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A0D6" w14:textId="0C1B6DF0" w:rsidR="00502CC3" w:rsidRDefault="00694935" w:rsidP="0066085B">
      <w:pPr>
        <w:spacing w:line="480" w:lineRule="auto"/>
        <w:jc w:val="both"/>
        <w:rPr>
          <w:rFonts w:ascii="Times New Roman" w:hAnsi="Times New Roman" w:cs="Times New Roman"/>
          <w:b/>
          <w:bCs/>
          <w:sz w:val="24"/>
          <w:szCs w:val="24"/>
        </w:rPr>
      </w:pPr>
      <w:r w:rsidRPr="008B3850">
        <w:rPr>
          <w:rFonts w:ascii="Times New Roman" w:hAnsi="Times New Roman" w:cs="Times New Roman"/>
          <w:b/>
          <w:bCs/>
          <w:sz w:val="24"/>
          <w:szCs w:val="24"/>
        </w:rPr>
        <w:t>Task 01</w:t>
      </w:r>
    </w:p>
    <w:p w14:paraId="014FEA31" w14:textId="2AD4111D" w:rsidR="00DA375A" w:rsidRDefault="00DA375A" w:rsidP="0066085B">
      <w:pPr>
        <w:spacing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Repo </w:t>
      </w:r>
      <w:proofErr w:type="gramStart"/>
      <w:r>
        <w:rPr>
          <w:rFonts w:ascii="Times New Roman" w:hAnsi="Times New Roman" w:cs="Times New Roman"/>
          <w:b/>
          <w:bCs/>
          <w:sz w:val="24"/>
          <w:szCs w:val="24"/>
        </w:rPr>
        <w:t>Link :</w:t>
      </w:r>
      <w:proofErr w:type="gramEnd"/>
    </w:p>
    <w:p w14:paraId="5B36F5AE" w14:textId="070D15DC" w:rsidR="00DA375A" w:rsidRDefault="00DA375A" w:rsidP="0066085B">
      <w:pPr>
        <w:spacing w:line="480" w:lineRule="auto"/>
        <w:jc w:val="both"/>
      </w:pPr>
      <w:hyperlink r:id="rId4" w:history="1">
        <w:r w:rsidRPr="002A7839">
          <w:rPr>
            <w:rStyle w:val="Hyperlink"/>
          </w:rPr>
          <w:t>https://github.com/muscanpanwar19/20240040_MuskanPanwar_BankSprint1</w:t>
        </w:r>
      </w:hyperlink>
    </w:p>
    <w:p w14:paraId="4A87519E" w14:textId="6BB05B40" w:rsidR="00694935" w:rsidRPr="008B3850" w:rsidRDefault="00694935" w:rsidP="0066085B">
      <w:pPr>
        <w:spacing w:line="480" w:lineRule="auto"/>
        <w:jc w:val="both"/>
        <w:rPr>
          <w:rFonts w:ascii="Times New Roman" w:hAnsi="Times New Roman" w:cs="Times New Roman"/>
          <w:b/>
          <w:bCs/>
          <w:sz w:val="24"/>
          <w:szCs w:val="24"/>
        </w:rPr>
      </w:pPr>
      <w:r w:rsidRPr="008B3850">
        <w:rPr>
          <w:rFonts w:ascii="Times New Roman" w:hAnsi="Times New Roman" w:cs="Times New Roman"/>
          <w:b/>
          <w:bCs/>
          <w:sz w:val="24"/>
          <w:szCs w:val="24"/>
        </w:rPr>
        <w:t>UML Diagram</w:t>
      </w:r>
    </w:p>
    <w:p w14:paraId="6E80EEA2" w14:textId="554E39C0" w:rsidR="00694935" w:rsidRPr="0066085B" w:rsidRDefault="00694935" w:rsidP="0066085B">
      <w:pPr>
        <w:spacing w:line="480" w:lineRule="auto"/>
        <w:jc w:val="both"/>
        <w:rPr>
          <w:rFonts w:ascii="Times New Roman" w:hAnsi="Times New Roman" w:cs="Times New Roman"/>
          <w:b/>
          <w:bCs/>
          <w:sz w:val="24"/>
          <w:szCs w:val="24"/>
        </w:rPr>
      </w:pPr>
      <w:r w:rsidRPr="0066085B">
        <w:rPr>
          <w:rFonts w:ascii="Times New Roman" w:hAnsi="Times New Roman" w:cs="Times New Roman"/>
          <w:noProof/>
          <w:sz w:val="24"/>
          <w:szCs w:val="24"/>
        </w:rPr>
        <w:drawing>
          <wp:inline distT="0" distB="0" distL="0" distR="0" wp14:anchorId="7B4122A6" wp14:editId="28D2885B">
            <wp:extent cx="5731510" cy="2040255"/>
            <wp:effectExtent l="0" t="0" r="0" b="0"/>
            <wp:docPr id="133259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40255"/>
                    </a:xfrm>
                    <a:prstGeom prst="rect">
                      <a:avLst/>
                    </a:prstGeom>
                    <a:noFill/>
                    <a:ln>
                      <a:noFill/>
                    </a:ln>
                  </pic:spPr>
                </pic:pic>
              </a:graphicData>
            </a:graphic>
          </wp:inline>
        </w:drawing>
      </w:r>
    </w:p>
    <w:p w14:paraId="435D9494" w14:textId="77777777" w:rsidR="00694935" w:rsidRPr="0066085B" w:rsidRDefault="00694935" w:rsidP="0066085B">
      <w:pPr>
        <w:spacing w:line="480" w:lineRule="auto"/>
        <w:jc w:val="both"/>
        <w:rPr>
          <w:rFonts w:ascii="Times New Roman" w:hAnsi="Times New Roman" w:cs="Times New Roman"/>
          <w:b/>
          <w:bCs/>
          <w:sz w:val="24"/>
          <w:szCs w:val="24"/>
        </w:rPr>
      </w:pPr>
    </w:p>
    <w:p w14:paraId="3B0D86C7" w14:textId="77777777" w:rsidR="0066085B" w:rsidRPr="0066085B" w:rsidRDefault="0066085B" w:rsidP="0066085B">
      <w:pPr>
        <w:spacing w:line="480" w:lineRule="auto"/>
        <w:jc w:val="both"/>
        <w:rPr>
          <w:rFonts w:ascii="Times New Roman" w:hAnsi="Times New Roman" w:cs="Times New Roman"/>
          <w:b/>
          <w:bCs/>
          <w:sz w:val="24"/>
          <w:szCs w:val="24"/>
        </w:rPr>
      </w:pPr>
      <w:r w:rsidRPr="0066085B">
        <w:rPr>
          <w:rFonts w:ascii="Times New Roman" w:hAnsi="Times New Roman" w:cs="Times New Roman"/>
          <w:b/>
          <w:bCs/>
          <w:sz w:val="24"/>
          <w:szCs w:val="24"/>
        </w:rPr>
        <w:t>Technical Explanation</w:t>
      </w:r>
    </w:p>
    <w:p w14:paraId="10F84228" w14:textId="77777777" w:rsidR="0066085B" w:rsidRPr="0066085B" w:rsidRDefault="0066085B" w:rsidP="0066085B">
      <w:pPr>
        <w:spacing w:line="480" w:lineRule="auto"/>
        <w:jc w:val="both"/>
        <w:rPr>
          <w:rFonts w:ascii="Times New Roman" w:hAnsi="Times New Roman" w:cs="Times New Roman"/>
          <w:sz w:val="24"/>
          <w:szCs w:val="24"/>
        </w:rPr>
      </w:pPr>
      <w:r w:rsidRPr="0066085B">
        <w:rPr>
          <w:rFonts w:ascii="Times New Roman" w:hAnsi="Times New Roman" w:cs="Times New Roman"/>
          <w:sz w:val="24"/>
          <w:szCs w:val="24"/>
        </w:rPr>
        <w:t>The proposed banking system uses important Object-Oriented Programming (OOP) principles, including inheritance, encapsulation, polymorphism, and composition. These principles help make the system easier to understand, maintain, and extend.</w:t>
      </w:r>
    </w:p>
    <w:p w14:paraId="1F0EC569" w14:textId="77777777" w:rsidR="0066085B" w:rsidRPr="0066085B" w:rsidRDefault="0066085B" w:rsidP="0066085B">
      <w:pPr>
        <w:spacing w:line="480" w:lineRule="auto"/>
        <w:jc w:val="both"/>
        <w:rPr>
          <w:rFonts w:ascii="Times New Roman" w:hAnsi="Times New Roman" w:cs="Times New Roman"/>
          <w:sz w:val="24"/>
          <w:szCs w:val="24"/>
        </w:rPr>
      </w:pPr>
      <w:r w:rsidRPr="0066085B">
        <w:rPr>
          <w:rFonts w:ascii="Times New Roman" w:hAnsi="Times New Roman" w:cs="Times New Roman"/>
          <w:sz w:val="24"/>
          <w:szCs w:val="24"/>
        </w:rPr>
        <w:t xml:space="preserve">The main class in the design is the abstract Account class. It is abstract because a general account should not be created directly. Instead, it provides the common attributes and operations that are shared by all account types. These include </w:t>
      </w:r>
      <w:proofErr w:type="spellStart"/>
      <w:r w:rsidRPr="0066085B">
        <w:rPr>
          <w:rFonts w:ascii="Times New Roman" w:hAnsi="Times New Roman" w:cs="Times New Roman"/>
          <w:sz w:val="24"/>
          <w:szCs w:val="24"/>
        </w:rPr>
        <w:t>accountNumber</w:t>
      </w:r>
      <w:proofErr w:type="spellEnd"/>
      <w:r w:rsidRPr="0066085B">
        <w:rPr>
          <w:rFonts w:ascii="Times New Roman" w:hAnsi="Times New Roman" w:cs="Times New Roman"/>
          <w:sz w:val="24"/>
          <w:szCs w:val="24"/>
        </w:rPr>
        <w:t xml:space="preserve">, balance, </w:t>
      </w:r>
      <w:proofErr w:type="spellStart"/>
      <w:r w:rsidRPr="0066085B">
        <w:rPr>
          <w:rFonts w:ascii="Times New Roman" w:hAnsi="Times New Roman" w:cs="Times New Roman"/>
          <w:sz w:val="24"/>
          <w:szCs w:val="24"/>
        </w:rPr>
        <w:t>lastTransactionStatus</w:t>
      </w:r>
      <w:proofErr w:type="spellEnd"/>
      <w:r w:rsidRPr="0066085B">
        <w:rPr>
          <w:rFonts w:ascii="Times New Roman" w:hAnsi="Times New Roman" w:cs="Times New Roman"/>
          <w:sz w:val="24"/>
          <w:szCs w:val="24"/>
        </w:rPr>
        <w:t xml:space="preserve">, and owner. The class also provides methods such as Deposit, Withdraw, </w:t>
      </w:r>
      <w:proofErr w:type="spellStart"/>
      <w:r w:rsidRPr="0066085B">
        <w:rPr>
          <w:rFonts w:ascii="Times New Roman" w:hAnsi="Times New Roman" w:cs="Times New Roman"/>
          <w:sz w:val="24"/>
          <w:szCs w:val="24"/>
        </w:rPr>
        <w:t>CalculateInterest</w:t>
      </w:r>
      <w:proofErr w:type="spellEnd"/>
      <w:r w:rsidRPr="0066085B">
        <w:rPr>
          <w:rFonts w:ascii="Times New Roman" w:hAnsi="Times New Roman" w:cs="Times New Roman"/>
          <w:sz w:val="24"/>
          <w:szCs w:val="24"/>
        </w:rPr>
        <w:t xml:space="preserve">, and </w:t>
      </w:r>
      <w:proofErr w:type="spellStart"/>
      <w:r w:rsidRPr="0066085B">
        <w:rPr>
          <w:rFonts w:ascii="Times New Roman" w:hAnsi="Times New Roman" w:cs="Times New Roman"/>
          <w:sz w:val="24"/>
          <w:szCs w:val="24"/>
        </w:rPr>
        <w:t>GetFee</w:t>
      </w:r>
      <w:proofErr w:type="spellEnd"/>
      <w:r w:rsidRPr="0066085B">
        <w:rPr>
          <w:rFonts w:ascii="Times New Roman" w:hAnsi="Times New Roman" w:cs="Times New Roman"/>
          <w:sz w:val="24"/>
          <w:szCs w:val="24"/>
        </w:rPr>
        <w:t>. The account information is kept within the class so that banking operations and calculations are handled by the domain classes rather than the GUI.</w:t>
      </w:r>
    </w:p>
    <w:p w14:paraId="14B80E8F" w14:textId="77777777" w:rsidR="0066085B" w:rsidRPr="0066085B" w:rsidRDefault="0066085B" w:rsidP="0066085B">
      <w:pPr>
        <w:spacing w:line="480" w:lineRule="auto"/>
        <w:jc w:val="both"/>
        <w:rPr>
          <w:rFonts w:ascii="Times New Roman" w:hAnsi="Times New Roman" w:cs="Times New Roman"/>
          <w:sz w:val="24"/>
          <w:szCs w:val="24"/>
        </w:rPr>
      </w:pPr>
      <w:r w:rsidRPr="0066085B">
        <w:rPr>
          <w:rFonts w:ascii="Times New Roman" w:hAnsi="Times New Roman" w:cs="Times New Roman"/>
          <w:sz w:val="24"/>
          <w:szCs w:val="24"/>
        </w:rPr>
        <w:lastRenderedPageBreak/>
        <w:t xml:space="preserve">The three account types inherit from Account: </w:t>
      </w:r>
      <w:proofErr w:type="spellStart"/>
      <w:r w:rsidRPr="0066085B">
        <w:rPr>
          <w:rFonts w:ascii="Times New Roman" w:hAnsi="Times New Roman" w:cs="Times New Roman"/>
          <w:sz w:val="24"/>
          <w:szCs w:val="24"/>
        </w:rPr>
        <w:t>EverydayAccount</w:t>
      </w:r>
      <w:proofErr w:type="spellEnd"/>
      <w:r w:rsidRPr="0066085B">
        <w:rPr>
          <w:rFonts w:ascii="Times New Roman" w:hAnsi="Times New Roman" w:cs="Times New Roman"/>
          <w:sz w:val="24"/>
          <w:szCs w:val="24"/>
        </w:rPr>
        <w:t xml:space="preserve">, </w:t>
      </w:r>
      <w:proofErr w:type="spellStart"/>
      <w:r w:rsidRPr="0066085B">
        <w:rPr>
          <w:rFonts w:ascii="Times New Roman" w:hAnsi="Times New Roman" w:cs="Times New Roman"/>
          <w:sz w:val="24"/>
          <w:szCs w:val="24"/>
        </w:rPr>
        <w:t>InvestmentAccount</w:t>
      </w:r>
      <w:proofErr w:type="spellEnd"/>
      <w:r w:rsidRPr="0066085B">
        <w:rPr>
          <w:rFonts w:ascii="Times New Roman" w:hAnsi="Times New Roman" w:cs="Times New Roman"/>
          <w:sz w:val="24"/>
          <w:szCs w:val="24"/>
        </w:rPr>
        <w:t xml:space="preserve">, and </w:t>
      </w:r>
      <w:proofErr w:type="spellStart"/>
      <w:r w:rsidRPr="0066085B">
        <w:rPr>
          <w:rFonts w:ascii="Times New Roman" w:hAnsi="Times New Roman" w:cs="Times New Roman"/>
          <w:sz w:val="24"/>
          <w:szCs w:val="24"/>
        </w:rPr>
        <w:t>OmniAccount</w:t>
      </w:r>
      <w:proofErr w:type="spellEnd"/>
      <w:r w:rsidRPr="0066085B">
        <w:rPr>
          <w:rFonts w:ascii="Times New Roman" w:hAnsi="Times New Roman" w:cs="Times New Roman"/>
          <w:sz w:val="24"/>
          <w:szCs w:val="24"/>
        </w:rPr>
        <w:t xml:space="preserve">. Each account type has its own behaviour. </w:t>
      </w:r>
      <w:proofErr w:type="spellStart"/>
      <w:r w:rsidRPr="0066085B">
        <w:rPr>
          <w:rFonts w:ascii="Times New Roman" w:hAnsi="Times New Roman" w:cs="Times New Roman"/>
          <w:sz w:val="24"/>
          <w:szCs w:val="24"/>
        </w:rPr>
        <w:t>EverydayAccount</w:t>
      </w:r>
      <w:proofErr w:type="spellEnd"/>
      <w:r w:rsidRPr="0066085B">
        <w:rPr>
          <w:rFonts w:ascii="Times New Roman" w:hAnsi="Times New Roman" w:cs="Times New Roman"/>
          <w:sz w:val="24"/>
          <w:szCs w:val="24"/>
        </w:rPr>
        <w:t xml:space="preserve"> does not provide interest or overdraft facilities. </w:t>
      </w:r>
      <w:proofErr w:type="spellStart"/>
      <w:r w:rsidRPr="0066085B">
        <w:rPr>
          <w:rFonts w:ascii="Times New Roman" w:hAnsi="Times New Roman" w:cs="Times New Roman"/>
          <w:sz w:val="24"/>
          <w:szCs w:val="24"/>
        </w:rPr>
        <w:t>InvestmentAccount</w:t>
      </w:r>
      <w:proofErr w:type="spellEnd"/>
      <w:r w:rsidRPr="0066085B">
        <w:rPr>
          <w:rFonts w:ascii="Times New Roman" w:hAnsi="Times New Roman" w:cs="Times New Roman"/>
          <w:sz w:val="24"/>
          <w:szCs w:val="24"/>
        </w:rPr>
        <w:t xml:space="preserve"> uses a variable interest rate and has a fixed fee for failed transactions. </w:t>
      </w:r>
      <w:proofErr w:type="spellStart"/>
      <w:r w:rsidRPr="0066085B">
        <w:rPr>
          <w:rFonts w:ascii="Times New Roman" w:hAnsi="Times New Roman" w:cs="Times New Roman"/>
          <w:sz w:val="24"/>
          <w:szCs w:val="24"/>
        </w:rPr>
        <w:t>OmniAccount</w:t>
      </w:r>
      <w:proofErr w:type="spellEnd"/>
      <w:r w:rsidRPr="0066085B">
        <w:rPr>
          <w:rFonts w:ascii="Times New Roman" w:hAnsi="Times New Roman" w:cs="Times New Roman"/>
          <w:sz w:val="24"/>
          <w:szCs w:val="24"/>
        </w:rPr>
        <w:t xml:space="preserve"> provides interest on balances above $1,000 and allows a specified overdraft limit. The Withdraw and </w:t>
      </w:r>
      <w:proofErr w:type="spellStart"/>
      <w:r w:rsidRPr="0066085B">
        <w:rPr>
          <w:rFonts w:ascii="Times New Roman" w:hAnsi="Times New Roman" w:cs="Times New Roman"/>
          <w:sz w:val="24"/>
          <w:szCs w:val="24"/>
        </w:rPr>
        <w:t>CalculateInterest</w:t>
      </w:r>
      <w:proofErr w:type="spellEnd"/>
      <w:r w:rsidRPr="0066085B">
        <w:rPr>
          <w:rFonts w:ascii="Times New Roman" w:hAnsi="Times New Roman" w:cs="Times New Roman"/>
          <w:sz w:val="24"/>
          <w:szCs w:val="24"/>
        </w:rPr>
        <w:t xml:space="preserve"> methods are overridden where required so that each account can apply its own rules. This demonstrates polymorphism because the system can work with different account types through the common Account class.</w:t>
      </w:r>
    </w:p>
    <w:p w14:paraId="74134D60" w14:textId="77777777" w:rsidR="0066085B" w:rsidRDefault="0066085B" w:rsidP="0066085B">
      <w:pPr>
        <w:spacing w:line="480" w:lineRule="auto"/>
        <w:jc w:val="both"/>
        <w:rPr>
          <w:rFonts w:ascii="Times New Roman" w:hAnsi="Times New Roman" w:cs="Times New Roman"/>
          <w:sz w:val="24"/>
          <w:szCs w:val="24"/>
        </w:rPr>
      </w:pPr>
      <w:r w:rsidRPr="0066085B">
        <w:rPr>
          <w:rFonts w:ascii="Times New Roman" w:hAnsi="Times New Roman" w:cs="Times New Roman"/>
          <w:sz w:val="24"/>
          <w:szCs w:val="24"/>
        </w:rPr>
        <w:t xml:space="preserve">Composition is used between Customer and Account. Each Customer owns a List&lt;Account&gt;, allowing the system to store the customer's accounts. The </w:t>
      </w:r>
      <w:proofErr w:type="spellStart"/>
      <w:r w:rsidRPr="0066085B">
        <w:rPr>
          <w:rFonts w:ascii="Times New Roman" w:hAnsi="Times New Roman" w:cs="Times New Roman"/>
          <w:sz w:val="24"/>
          <w:szCs w:val="24"/>
        </w:rPr>
        <w:t>isStaff</w:t>
      </w:r>
      <w:proofErr w:type="spellEnd"/>
      <w:r w:rsidRPr="0066085B">
        <w:rPr>
          <w:rFonts w:ascii="Times New Roman" w:hAnsi="Times New Roman" w:cs="Times New Roman"/>
          <w:sz w:val="24"/>
          <w:szCs w:val="24"/>
        </w:rPr>
        <w:t xml:space="preserve"> attribute also distinguishes regular customers from bank staff. When transaction fees apply, the </w:t>
      </w:r>
      <w:proofErr w:type="spellStart"/>
      <w:r w:rsidRPr="0066085B">
        <w:rPr>
          <w:rFonts w:ascii="Times New Roman" w:hAnsi="Times New Roman" w:cs="Times New Roman"/>
          <w:sz w:val="24"/>
          <w:szCs w:val="24"/>
        </w:rPr>
        <w:t>GetFee</w:t>
      </w:r>
      <w:proofErr w:type="spellEnd"/>
      <w:r w:rsidRPr="0066085B">
        <w:rPr>
          <w:rFonts w:ascii="Times New Roman" w:hAnsi="Times New Roman" w:cs="Times New Roman"/>
          <w:sz w:val="24"/>
          <w:szCs w:val="24"/>
        </w:rPr>
        <w:t xml:space="preserve"> method can apply the required 50% discount for bank staff. This keeps the business rules inside the domain model and maintains separation between the banking logic and the GUI.</w:t>
      </w:r>
    </w:p>
    <w:p w14:paraId="177C790F" w14:textId="77777777" w:rsidR="00B87330" w:rsidRDefault="00B87330" w:rsidP="0066085B">
      <w:pPr>
        <w:spacing w:line="480" w:lineRule="auto"/>
        <w:jc w:val="both"/>
        <w:rPr>
          <w:rFonts w:ascii="Times New Roman" w:hAnsi="Times New Roman" w:cs="Times New Roman"/>
          <w:sz w:val="24"/>
          <w:szCs w:val="24"/>
        </w:rPr>
      </w:pPr>
    </w:p>
    <w:p w14:paraId="46D3672A" w14:textId="01845581" w:rsidR="00B87330" w:rsidRPr="00B87330" w:rsidRDefault="00B87330" w:rsidP="0066085B">
      <w:pPr>
        <w:spacing w:line="480" w:lineRule="auto"/>
        <w:jc w:val="both"/>
        <w:rPr>
          <w:rFonts w:ascii="Times New Roman" w:hAnsi="Times New Roman" w:cs="Times New Roman"/>
          <w:b/>
          <w:bCs/>
          <w:sz w:val="24"/>
          <w:szCs w:val="24"/>
        </w:rPr>
      </w:pPr>
      <w:r w:rsidRPr="00B87330">
        <w:rPr>
          <w:rFonts w:ascii="Times New Roman" w:hAnsi="Times New Roman" w:cs="Times New Roman"/>
          <w:b/>
          <w:bCs/>
          <w:sz w:val="24"/>
          <w:szCs w:val="24"/>
        </w:rPr>
        <w:t>User flow diagram</w:t>
      </w:r>
    </w:p>
    <w:p w14:paraId="063E18A7" w14:textId="6D3DA6A9" w:rsidR="00B87330" w:rsidRDefault="00B87330" w:rsidP="0066085B">
      <w:pPr>
        <w:spacing w:line="480" w:lineRule="auto"/>
        <w:jc w:val="both"/>
        <w:rPr>
          <w:rFonts w:ascii="Times New Roman" w:hAnsi="Times New Roman" w:cs="Times New Roman"/>
          <w:sz w:val="24"/>
          <w:szCs w:val="24"/>
        </w:rPr>
      </w:pPr>
      <w:r w:rsidRPr="00B87330">
        <w:rPr>
          <w:rFonts w:ascii="Times New Roman" w:hAnsi="Times New Roman" w:cs="Times New Roman"/>
          <w:noProof/>
          <w:sz w:val="24"/>
          <w:szCs w:val="24"/>
        </w:rPr>
        <w:lastRenderedPageBreak/>
        <w:drawing>
          <wp:inline distT="0" distB="0" distL="0" distR="0" wp14:anchorId="712F8B91" wp14:editId="480A225A">
            <wp:extent cx="4247515" cy="8863330"/>
            <wp:effectExtent l="0" t="0" r="635" b="0"/>
            <wp:docPr id="105319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90580" name=""/>
                    <pic:cNvPicPr/>
                  </pic:nvPicPr>
                  <pic:blipFill>
                    <a:blip r:embed="rId6"/>
                    <a:stretch>
                      <a:fillRect/>
                    </a:stretch>
                  </pic:blipFill>
                  <pic:spPr>
                    <a:xfrm>
                      <a:off x="0" y="0"/>
                      <a:ext cx="4247515" cy="8863330"/>
                    </a:xfrm>
                    <a:prstGeom prst="rect">
                      <a:avLst/>
                    </a:prstGeom>
                  </pic:spPr>
                </pic:pic>
              </a:graphicData>
            </a:graphic>
          </wp:inline>
        </w:drawing>
      </w:r>
    </w:p>
    <w:p w14:paraId="441B19BD" w14:textId="77777777" w:rsidR="00B87330" w:rsidRDefault="00B87330" w:rsidP="0066085B">
      <w:pPr>
        <w:spacing w:line="480" w:lineRule="auto"/>
        <w:jc w:val="both"/>
        <w:rPr>
          <w:rFonts w:ascii="Times New Roman" w:hAnsi="Times New Roman" w:cs="Times New Roman"/>
          <w:sz w:val="24"/>
          <w:szCs w:val="24"/>
        </w:rPr>
      </w:pPr>
    </w:p>
    <w:p w14:paraId="349B3CBA" w14:textId="3008D2D7" w:rsidR="00B87330" w:rsidRDefault="00B87330" w:rsidP="0066085B">
      <w:pPr>
        <w:spacing w:line="480" w:lineRule="auto"/>
        <w:jc w:val="both"/>
        <w:rPr>
          <w:rFonts w:ascii="Times New Roman" w:hAnsi="Times New Roman" w:cs="Times New Roman"/>
          <w:b/>
          <w:bCs/>
          <w:sz w:val="24"/>
          <w:szCs w:val="24"/>
        </w:rPr>
      </w:pPr>
      <w:proofErr w:type="spellStart"/>
      <w:r w:rsidRPr="00B87330">
        <w:rPr>
          <w:rFonts w:ascii="Times New Roman" w:hAnsi="Times New Roman" w:cs="Times New Roman"/>
          <w:b/>
          <w:bCs/>
          <w:sz w:val="24"/>
          <w:szCs w:val="24"/>
        </w:rPr>
        <w:t>WireFrame</w:t>
      </w:r>
      <w:proofErr w:type="spellEnd"/>
    </w:p>
    <w:p w14:paraId="134DB32C" w14:textId="3CCB3714" w:rsidR="00B87330" w:rsidRDefault="0060505C" w:rsidP="0066085B">
      <w:pPr>
        <w:spacing w:line="480" w:lineRule="auto"/>
        <w:jc w:val="both"/>
        <w:rPr>
          <w:rFonts w:ascii="Times New Roman" w:hAnsi="Times New Roman" w:cs="Times New Roman"/>
          <w:b/>
          <w:bCs/>
          <w:sz w:val="24"/>
          <w:szCs w:val="24"/>
        </w:rPr>
      </w:pPr>
      <w:r w:rsidRPr="0060505C">
        <w:rPr>
          <w:rFonts w:ascii="Times New Roman" w:hAnsi="Times New Roman" w:cs="Times New Roman"/>
          <w:b/>
          <w:bCs/>
          <w:sz w:val="24"/>
          <w:szCs w:val="24"/>
        </w:rPr>
        <w:drawing>
          <wp:inline distT="0" distB="0" distL="0" distR="0" wp14:anchorId="5B0CC292" wp14:editId="31790ABE">
            <wp:extent cx="5731510" cy="3599815"/>
            <wp:effectExtent l="0" t="0" r="0" b="0"/>
            <wp:docPr id="8464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25168" name=""/>
                    <pic:cNvPicPr/>
                  </pic:nvPicPr>
                  <pic:blipFill>
                    <a:blip r:embed="rId7"/>
                    <a:stretch>
                      <a:fillRect/>
                    </a:stretch>
                  </pic:blipFill>
                  <pic:spPr>
                    <a:xfrm>
                      <a:off x="0" y="0"/>
                      <a:ext cx="5731510" cy="3599815"/>
                    </a:xfrm>
                    <a:prstGeom prst="rect">
                      <a:avLst/>
                    </a:prstGeom>
                  </pic:spPr>
                </pic:pic>
              </a:graphicData>
            </a:graphic>
          </wp:inline>
        </w:drawing>
      </w:r>
    </w:p>
    <w:p w14:paraId="418EC495" w14:textId="77777777" w:rsidR="0060505C" w:rsidRDefault="0060505C" w:rsidP="0066085B">
      <w:pPr>
        <w:spacing w:line="480" w:lineRule="auto"/>
        <w:jc w:val="both"/>
        <w:rPr>
          <w:rFonts w:ascii="Times New Roman" w:hAnsi="Times New Roman" w:cs="Times New Roman"/>
          <w:b/>
          <w:bCs/>
          <w:sz w:val="24"/>
          <w:szCs w:val="24"/>
        </w:rPr>
      </w:pPr>
    </w:p>
    <w:p w14:paraId="7650E8A7" w14:textId="77777777" w:rsidR="00B47502" w:rsidRPr="00B87330" w:rsidRDefault="00B47502" w:rsidP="0066085B">
      <w:pPr>
        <w:spacing w:line="480" w:lineRule="auto"/>
        <w:jc w:val="both"/>
        <w:rPr>
          <w:rFonts w:ascii="Times New Roman" w:hAnsi="Times New Roman" w:cs="Times New Roman"/>
          <w:b/>
          <w:bCs/>
          <w:sz w:val="24"/>
          <w:szCs w:val="24"/>
        </w:rPr>
      </w:pPr>
    </w:p>
    <w:p w14:paraId="10E12845" w14:textId="77777777" w:rsidR="00694935" w:rsidRPr="0066085B" w:rsidRDefault="00694935" w:rsidP="0066085B">
      <w:pPr>
        <w:spacing w:line="480" w:lineRule="auto"/>
        <w:jc w:val="both"/>
        <w:rPr>
          <w:rFonts w:ascii="Times New Roman" w:hAnsi="Times New Roman" w:cs="Times New Roman"/>
          <w:sz w:val="24"/>
          <w:szCs w:val="24"/>
        </w:rPr>
      </w:pPr>
    </w:p>
    <w:sectPr w:rsidR="00694935" w:rsidRPr="0066085B" w:rsidSect="00502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D4E9E"/>
    <w:rsid w:val="000D1714"/>
    <w:rsid w:val="000D4E9E"/>
    <w:rsid w:val="00107F39"/>
    <w:rsid w:val="002D5C0E"/>
    <w:rsid w:val="00347184"/>
    <w:rsid w:val="00502CC3"/>
    <w:rsid w:val="00576D6F"/>
    <w:rsid w:val="005E2A08"/>
    <w:rsid w:val="0060505C"/>
    <w:rsid w:val="006266B0"/>
    <w:rsid w:val="0066085B"/>
    <w:rsid w:val="00694935"/>
    <w:rsid w:val="008B3850"/>
    <w:rsid w:val="009B54D9"/>
    <w:rsid w:val="009D0E39"/>
    <w:rsid w:val="00AA7099"/>
    <w:rsid w:val="00B47502"/>
    <w:rsid w:val="00B87330"/>
    <w:rsid w:val="00BA43EC"/>
    <w:rsid w:val="00DA375A"/>
    <w:rsid w:val="00E75E35"/>
    <w:rsid w:val="00E80CD2"/>
  </w:rsids>
  <m:mathPr>
    <m:mathFont m:val="Cambria Math"/>
    <m:brkBin m:val="before"/>
    <m:brkBinSub m:val="--"/>
    <m:smallFrac/>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49A4"/>
  <w15:chartTrackingRefBased/>
  <w15:docId w15:val="{38FC52F6-8BC1-486B-8BF9-7DBE4622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CC3"/>
  </w:style>
  <w:style w:type="paragraph" w:styleId="Heading1">
    <w:name w:val="heading 1"/>
    <w:aliases w:val="H1"/>
    <w:basedOn w:val="Normal"/>
    <w:next w:val="Normal"/>
    <w:link w:val="Heading1Char"/>
    <w:uiPriority w:val="9"/>
    <w:qFormat/>
    <w:rsid w:val="006266B0"/>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266B0"/>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6266B0"/>
    <w:pPr>
      <w:keepNext/>
      <w:keepLines/>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semiHidden/>
    <w:unhideWhenUsed/>
    <w:qFormat/>
    <w:rsid w:val="000D4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6266B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266B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266B0"/>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0D4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9E"/>
    <w:rPr>
      <w:rFonts w:eastAsiaTheme="majorEastAsia" w:cstheme="majorBidi"/>
      <w:color w:val="272727" w:themeColor="text1" w:themeTint="D8"/>
    </w:rPr>
  </w:style>
  <w:style w:type="paragraph" w:styleId="Title">
    <w:name w:val="Title"/>
    <w:basedOn w:val="Normal"/>
    <w:next w:val="Normal"/>
    <w:link w:val="TitleChar"/>
    <w:uiPriority w:val="10"/>
    <w:qFormat/>
    <w:rsid w:val="000D4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9E"/>
    <w:pPr>
      <w:spacing w:before="160"/>
      <w:jc w:val="center"/>
    </w:pPr>
    <w:rPr>
      <w:i/>
      <w:iCs/>
      <w:color w:val="404040" w:themeColor="text1" w:themeTint="BF"/>
    </w:rPr>
  </w:style>
  <w:style w:type="character" w:customStyle="1" w:styleId="QuoteChar">
    <w:name w:val="Quote Char"/>
    <w:basedOn w:val="DefaultParagraphFont"/>
    <w:link w:val="Quote"/>
    <w:uiPriority w:val="29"/>
    <w:rsid w:val="000D4E9E"/>
    <w:rPr>
      <w:i/>
      <w:iCs/>
      <w:color w:val="404040" w:themeColor="text1" w:themeTint="BF"/>
    </w:rPr>
  </w:style>
  <w:style w:type="paragraph" w:styleId="ListParagraph">
    <w:name w:val="List Paragraph"/>
    <w:basedOn w:val="Normal"/>
    <w:uiPriority w:val="34"/>
    <w:qFormat/>
    <w:rsid w:val="000D4E9E"/>
    <w:pPr>
      <w:ind w:left="720"/>
      <w:contextualSpacing/>
    </w:pPr>
  </w:style>
  <w:style w:type="character" w:styleId="IntenseEmphasis">
    <w:name w:val="Intense Emphasis"/>
    <w:basedOn w:val="DefaultParagraphFont"/>
    <w:uiPriority w:val="21"/>
    <w:qFormat/>
    <w:rsid w:val="000D4E9E"/>
    <w:rPr>
      <w:i/>
      <w:iCs/>
      <w:color w:val="2F5496" w:themeColor="accent1" w:themeShade="BF"/>
    </w:rPr>
  </w:style>
  <w:style w:type="paragraph" w:styleId="IntenseQuote">
    <w:name w:val="Intense Quote"/>
    <w:basedOn w:val="Normal"/>
    <w:next w:val="Normal"/>
    <w:link w:val="IntenseQuoteChar"/>
    <w:uiPriority w:val="30"/>
    <w:qFormat/>
    <w:rsid w:val="000D4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E9E"/>
    <w:rPr>
      <w:i/>
      <w:iCs/>
      <w:color w:val="2F5496" w:themeColor="accent1" w:themeShade="BF"/>
    </w:rPr>
  </w:style>
  <w:style w:type="character" w:styleId="IntenseReference">
    <w:name w:val="Intense Reference"/>
    <w:basedOn w:val="DefaultParagraphFont"/>
    <w:uiPriority w:val="32"/>
    <w:qFormat/>
    <w:rsid w:val="000D4E9E"/>
    <w:rPr>
      <w:b/>
      <w:bCs/>
      <w:smallCaps/>
      <w:color w:val="2F5496" w:themeColor="accent1" w:themeShade="BF"/>
      <w:spacing w:val="5"/>
    </w:rPr>
  </w:style>
  <w:style w:type="character" w:styleId="Hyperlink">
    <w:name w:val="Hyperlink"/>
    <w:basedOn w:val="DefaultParagraphFont"/>
    <w:uiPriority w:val="99"/>
    <w:unhideWhenUsed/>
    <w:rsid w:val="00DA375A"/>
    <w:rPr>
      <w:color w:val="0563C1" w:themeColor="hyperlink"/>
      <w:u w:val="single"/>
    </w:rPr>
  </w:style>
  <w:style w:type="character" w:styleId="UnresolvedMention">
    <w:name w:val="Unresolved Mention"/>
    <w:basedOn w:val="DefaultParagraphFont"/>
    <w:uiPriority w:val="99"/>
    <w:semiHidden/>
    <w:unhideWhenUsed/>
    <w:rsid w:val="00DA3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muscanpanwar19/20240040_MuskanPanwar_BankSprint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313</Words>
  <Characters>1786</Characters>
  <Application>Microsoft Office Word</Application>
  <DocSecurity>0</DocSecurity>
  <Lines>14</Lines>
  <Paragraphs>4</Paragraphs>
  <ScaleCrop>false</ScaleCrop>
  <Company>Grizli777</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11</cp:revision>
  <dcterms:created xsi:type="dcterms:W3CDTF">2026-08-17T13:33:00Z</dcterms:created>
  <dcterms:modified xsi:type="dcterms:W3CDTF">2026-08-25T06:02:00Z</dcterms:modified>
</cp:coreProperties>
</file>