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18개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18개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20.19 이상(또는 22.12 이상)이 설치되어 있는지 확인합니다. Next 16 자체의 최소 버전은 20.9이지만 테스트 실행에 쓰이는 Vite가 20.19 이상을 요구하므로 package.json의 engines 필드는 `^20.19.0 || &gt;=22.12.0`으로 선언되어 있습니다.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실행하며, 이 명령은 스키마만 읽고 DATABASE_URL을 해석하지 않으므로 환경변수 파일이 전혀 없어도 성공합니다.</w:t>
      </w:r>
    </w:p>
    <w:p>
      <w:pPr>
        <w:spacing w:after="100" w:line="300"/>
        <w:ind w:left="360" w:hanging="360"/>
      </w:pPr>
      <w:r>
        <w:rPr>
          <w:b/>
          <w:bCs/>
        </w:rPr>
        <w:t xml:space="preserve">3. </w:t>
      </w:r>
      <w:r>
        <w:t xml:space="preserve">환경변수 파일은 이 단계에서 만들지 않아도 됩니다. 3절 이후 실제 값을 넣을 준비가 되면 `.env.example`을 `.env`로 복사하십시오. `.env.local`이 아니라 `.env`인 이유는 Next.js는 두 파일을 모두 읽지만 Prisma CLI는 `.env`만 읽기 때문입니다. DATABASE_URL을 `.env.local`에만 넣으면 `npx prisma migrate deploy`가 P1012 오류로 실패합니다.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pacing w:after="120" w:line="300"/>
      </w:pPr>
      <w:r>
        <w:rPr>
          <w:b w:val="false"/>
          <w:bCs w:val="false"/>
        </w:rPr>
        <w:t xml:space="preserve">Windows에서 주의할 점: PowerShell 5.1(Windows 기본 버전)에는 `&amp;&amp;` 연산자가 없습니다. `npm ci &amp;&amp; npm run dev`를 실행하면 "'&amp;&amp;' 토큰은 이 버전에서 올바른 문 구분 기호가 아닙니다" 오류가 발생하므로, 명령을 한 줄에 하나씩 실행하거나 `;`로 구분해 `npm ci; npm run dev`와 같이 입력하십시오. PowerShell 7 이상(pwsh)과 cmd.exe는 `&amp;&amp;`를 지원합니다.</w:t>
      </w:r>
    </w:p>
    <w:p>
      <w:pPr>
        <w:shd w:fill="F2F2F2" w:val="clear"/>
        <w:spacing w:after="0" w:line="260"/>
        <w:ind w:left="240"/>
      </w:pPr>
      <w:r>
        <w:rPr>
          <w:rFonts w:ascii="Consolas" w:cs="Consolas" w:eastAsia="Consolas" w:hAnsi="Consolas"/>
          <w:sz w:val="18"/>
          <w:szCs w:val="18"/>
        </w:rPr>
        <w:t xml:space="preserve">node -v</w:t>
      </w:r>
    </w:p>
    <w:p>
      <w:pPr>
        <w:shd w:fill="F2F2F2" w:val="clear"/>
        <w:spacing w:after="0" w:line="260"/>
        <w:ind w:left="240"/>
      </w:pPr>
      <w:r>
        <w:rPr>
          <w:rFonts w:ascii="Consolas" w:cs="Consolas" w:eastAsia="Consolas" w:hAnsi="Consolas"/>
          <w:sz w:val="18"/>
          <w:szCs w:val="18"/>
        </w:rPr>
        <w:t xml:space="preserve">npm -v</w:t>
      </w:r>
    </w:p>
    <w:p>
      <w:pPr>
        <w:shd w:fill="F2F2F2" w:val="clear"/>
        <w:spacing w:after="0" w:line="260"/>
        <w:ind w:left="240"/>
      </w:pPr>
      <w:r>
        <w:rPr>
          <w:rFonts w:ascii="Consolas" w:cs="Consolas" w:eastAsia="Consolas" w:hAnsi="Consolas"/>
          <w:sz w:val="18"/>
          <w:szCs w:val="18"/>
        </w:rPr>
        <w:t xml:space="preserve">git clone &lt;저장소 URL&gt;</w:t>
      </w:r>
    </w:p>
    <w:p>
      <w:pPr>
        <w:shd w:fill="F2F2F2" w:val="clear"/>
        <w:spacing w:after="0" w:line="260"/>
        <w:ind w:left="240"/>
      </w:pPr>
      <w:r>
        <w:rPr>
          <w:rFonts w:ascii="Consolas" w:cs="Consolas" w:eastAsia="Consolas" w:hAnsi="Consolas"/>
          <w:sz w:val="18"/>
          <w:szCs w:val="18"/>
        </w:rPr>
        <w:t xml:space="preserve">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PowerShell 5.1에서 두 명령을 한 줄에 붙이려면 &amp;&amp; 대신 ; 를 씁니다</w:t>
      </w:r>
    </w:p>
    <w:p>
      <w:pPr>
        <w:shd w:fill="F2F2F2" w:val="clear"/>
        <w:spacing w:after="0" w:line="260"/>
        <w:ind w:left="240"/>
      </w:pPr>
      <w:r>
        <w:rPr>
          <w:rFonts w:ascii="Consolas" w:cs="Consolas" w:eastAsia="Consolas" w:hAnsi="Consolas"/>
          <w:sz w:val="18"/>
          <w:szCs w:val="18"/>
        </w:rPr>
        <w:t xml:space="preserve">npm ci; 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`.env` 파일이 하나도 없는 상태에서 `npm ci`와 `npm run dev`가 모두 성공하고, http://localhost:3000/api/v1/health 응답의 database.configured 값이 false로 표시됩니다(= 데모 모드).</w:t>
      </w:r>
    </w:p>
    <w:p>
      <w:pPr>
        <w:spacing w:after="100" w:line="300"/>
        <w:ind w:left="360" w:hanging="240"/>
      </w:pPr>
      <w:r>
        <w:t xml:space="preserve">· </w:t>
      </w:r>
      <w:r>
        <w:t xml:space="preserve">`npm test`가 실패 없이 종료됩니다(1,444개 테스트, 73개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업로드·컬럼 매핑·미리보기까지 동작하지만 저장을 수행하는 서버 액션(importActivityDataAction)이 없어 커밋 버튼이 비활성 상태입니다.</w:t>
            </w:r>
          </w:p>
        </w:tc>
        <w:tc>
          <w:tcPr>
            <w:tcMar>
              <w:top w:type="dxa" w:w="60"/>
              <w:left w:type="dxa" w:w="100"/>
              <w:bottom w:type="dxa" w:w="60"/>
              <w:right w:type="dxa" w:w="100"/>
            </w:tcMar>
            <w:vAlign w:val="top"/>
          </w:tcPr>
          <w:p>
            <w:pPr>
              <w:spacing w:after="0" w:line="260"/>
            </w:pPr>
            <w:r>
              <w:rPr>
                <w:b w:val="false"/>
                <w:bCs w:val="false"/>
                <w:sz w:val="18"/>
                <w:szCs w:val="18"/>
              </w:rPr>
              <w:t xml:space="preserve">대량 등록이 필요하면 해당 서버 액션을 구현하거나, 그 전까지는 `POST /api/v1/activity-data` API로 스크립트 적재를 사용하십시오.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알림 설정(NotificationPreference) 저장만 동작하며, 이메일·Slack 등 실제 발송 채널이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메일 공급자(Resend, SES 등) 또는 Slack Webhook을 선택해 발송 어댑터를 구현하고 자격증명을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메시지 테이블(src/lib/i18n/messages.ts)에 ko 컬럼이 있고 데모·오류·설정 안내는 한국어를 제공하지만, 화면 문구는 설계상 영어입니다.</w:t>
            </w:r>
          </w:p>
        </w:tc>
        <w:tc>
          <w:tcPr>
            <w:tcMar>
              <w:top w:type="dxa" w:w="60"/>
              <w:left w:type="dxa" w:w="100"/>
              <w:bottom w:type="dxa" w:w="60"/>
              <w:right w:type="dxa" w:w="100"/>
            </w:tcMar>
            <w:vAlign w:val="top"/>
          </w:tcPr>
          <w:p>
            <w:pPr>
              <w:spacing w:after="0" w:line="260"/>
            </w:pPr>
            <w:r>
              <w:rPr>
                <w:b w:val="false"/>
                <w:bCs w:val="false"/>
                <w:sz w:val="18"/>
                <w:szCs w:val="18"/>
              </w:rPr>
              <w:t xml:space="preserve">전면 한국어화가 필요하면 각 페이지 문구를 메시지 테이블 경유로 전환하는 i18n 후속 작업을 진행하십시오.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APIKey 모델에 rateLimit 컬럼이 없고 베이스라인 마이그레이션이 동결되어 있어, 전역 기본값(API_RATE_LIMIT_PER_MINUTE)과 `rate:unlimited` 스코프 예외만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키별 한도가 필요하면 스키마에 컬럼을 추가하고 새 마이그레이션을 생성한 뒤 rateLimitForKey를 확장하십시오.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자체도 아직 정적 대체 화면입니다.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발급하고 사업장 좌표를 입력하십시오. 완전한 지도 UI가 필요하면 mapbox-gl 컴포넌트를 추가 구현해야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확장은 문서화·선언되어 있으나 벡터 컬럼과 임베딩 파이프라인은 사용하지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필요하면 임베딩 컬럼을 추가하고 임베딩 생성 배치를 구현하십시오(OpenAI embeddings 비용이 추가됩니다).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VerificationFinding에 금액 컬럼이 없어 description에 `[misstatement:금액]` 마커로 인코딩합니다.</w:t>
            </w:r>
          </w:p>
        </w:tc>
        <w:tc>
          <w:tcPr>
            <w:tcMar>
              <w:top w:type="dxa" w:w="60"/>
              <w:left w:type="dxa" w:w="100"/>
              <w:bottom w:type="dxa" w:w="60"/>
              <w:right w:type="dxa" w:w="100"/>
            </w:tcMar>
            <w:vAlign w:val="top"/>
          </w:tcPr>
          <w:p>
            <w:pPr>
              <w:spacing w:after="0" w:line="260"/>
            </w:pPr>
            <w:r>
              <w:rPr>
                <w:b w:val="false"/>
                <w:bCs w:val="false"/>
                <w:sz w:val="18"/>
                <w:szCs w:val="18"/>
              </w:rPr>
              <w:t xml:space="preserve">정식 컬럼이 필요하면 스키마를 확장하십시오. 그때까지는 마커 형식을 유지해야 중요성 판정이 정상 동작합니다.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AES-256-GCM 암·복호화는 동작하지만 기존 데이터를 새 키로 재암호화하는 스크립트가 없습니다.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교체할 때는 해당 자격증명을 다시 등록하거나 재암호화 스크립트를 작성하십시오(5절).</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감사 로그는 계속 축적되며 보존기간 경과분을 자동 아카이브·삭제하지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 보존 기준에 맞춰 파티셔닝 또는 정기 export·삭제 배치를 운영 측에서 구성하십시오.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2026-07-31T03:06:50.377Z</dcterms:created>
  <dcterms:modified xsi:type="dcterms:W3CDTF">2026-07-31T03:06:50.379Z</dcterms:modified>
</cp:coreProperties>
</file>

<file path=docProps/custom.xml><?xml version="1.0" encoding="utf-8"?>
<Properties xmlns="http://schemas.openxmlformats.org/officeDocument/2006/custom-properties" xmlns:vt="http://schemas.openxmlformats.org/officeDocument/2006/docPropsVTypes"/>
</file>