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CarbonLedger AI</w:t>
        <w:br/>
        <w:t>사용자 직접 개발 및 배포 가이드</w:t>
      </w:r>
    </w:p>
    <w:p>
      <w:pPr>
        <w:jc w:val="center"/>
      </w:pPr>
      <w:r>
        <w:rPr>
          <w:b/>
        </w:rPr>
        <w:t>브랜치: feat/ko-default-and-test-accounts</w:t>
      </w:r>
    </w:p>
    <w:p>
      <w:pPr>
        <w:pStyle w:val="Heading1"/>
      </w:pPr>
      <w:r>
        <w:t>1. 인증 모드와 운영 안전 경계</w:t>
      </w:r>
    </w:p>
    <w:p>
      <w:pPr>
        <w:pStyle w:val="ListBullet"/>
      </w:pPr>
      <w:r>
        <w:t>로컬 개발에서는 Supabase 공개 변수 2개가 모두 없을 때 데모 모드가 기본 활성화됩니다. ENABLE_DEMO_MODE=false로 끌 수 있습니다.</w:t>
      </w:r>
    </w:p>
    <w:p>
      <w:pPr>
        <w:pStyle w:val="ListBullet"/>
      </w:pPr>
      <w:r>
        <w:t>운영(NODE_ENV=production)에서는 Supabase가 없으면 로그인이 기본 차단됩니다. 공개 테스트 비밀번호가 자동 활성화되지 않습니다.</w:t>
      </w:r>
    </w:p>
    <w:p>
      <w:pPr>
        <w:pStyle w:val="ListBullet"/>
      </w:pPr>
      <w:r>
        <w:t>운영 데모가 꼭 필요할 때만 ENABLE_DEMO_MODE=true를 명시하고 DEMO_SESSION_SECRET을 32바이트 이상의 무작위 값으로 설정하십시오. 실제 운영 데이터에는 사용하지 마십시오.</w:t>
      </w:r>
    </w:p>
    <w:p>
      <w:pPr>
        <w:pStyle w:val="ListBullet"/>
      </w:pPr>
      <w:r>
        <w:t>NEXT_PUBLIC_SUPABASE_URL과 NEXT_PUBLIC_SUPABASE_ANON_KEY 중 하나만 설정된 부분 구성은 데모로 대체되지 않고 차단됩니다.</w:t>
      </w:r>
    </w:p>
    <w:p>
      <w:pPr>
        <w:pStyle w:val="ListBullet"/>
      </w:pPr>
      <w:r>
        <w:t>Supabase 연결 시 데모 쿠키와 로컬 자격증명 검사 경로는 사용되지 않습니다.</w:t>
      </w:r>
    </w:p>
    <w:p>
      <w:pPr>
        <w:pStyle w:val="Heading1"/>
      </w:pPr>
      <w:r>
        <w:t>2. 로컬 실행과 역할별 테스트 계정</w:t>
      </w:r>
    </w:p>
    <w:p>
      <w:pPr>
        <w:ind w:left="397"/>
        <w:shd w:fill="F2F2F2"/>
      </w:pPr>
      <w:r>
        <w:rPr>
          <w:rFonts w:ascii="Consolas" w:hAnsi="Consolas"/>
          <w:sz w:val="16"/>
        </w:rPr>
        <w:t>corepack enable</w:t>
        <w:br/>
        <w:t>CI=true pnpm install --frozen-lockfile</w:t>
        <w:br/>
        <w:t># Supabase 없이 데모 사용 시 공개 Supabase 변수는 비움</w:t>
        <w:br/>
        <w:t>pnpm dev</w:t>
      </w:r>
    </w:p>
    <w:p>
      <w:r>
        <w:t>http://localhost:3000/login에서 로그인합니다. 기본 언어는 한국어이며 설정에서 영어로 바꾸면 NEXT_LOCALE 쿠키에 유지되고, 테마는 localStorage에 유지됩니다.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이메일</w:t>
            </w:r>
          </w:p>
        </w:tc>
        <w:tc>
          <w:tcPr>
            <w:tcW w:type="dxa" w:w="2493"/>
          </w:tcPr>
          <w:p>
            <w:r>
              <w:rPr>
                <w:b/>
              </w:rPr>
              <w:t>비밀번호</w:t>
            </w:r>
          </w:p>
        </w:tc>
        <w:tc>
          <w:tcPr>
            <w:tcW w:type="dxa" w:w="2493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2493"/>
          </w:tcPr>
          <w:p>
            <w:r>
              <w:rPr>
                <w:b/>
              </w:rPr>
              <w:t>확인 포인트</w:t>
            </w:r>
          </w:p>
        </w:tc>
      </w:tr>
      <w:tr>
        <w:tc>
          <w:tcPr>
            <w:tcW w:type="dxa" w:w="2493"/>
          </w:tcPr>
          <w:p>
            <w:r>
              <w:t>admin@hankook-mfg.co.kr</w:t>
            </w:r>
          </w:p>
        </w:tc>
        <w:tc>
          <w:tcPr>
            <w:tcW w:type="dxa" w:w="2493"/>
          </w:tcPr>
          <w:p>
            <w:r>
              <w:t>CarbonLedger!2024</w:t>
            </w:r>
          </w:p>
        </w:tc>
        <w:tc>
          <w:tcPr>
            <w:tcW w:type="dxa" w:w="2493"/>
          </w:tcPr>
          <w:p>
            <w:r>
              <w:t>company_admin</w:t>
            </w:r>
          </w:p>
        </w:tc>
        <w:tc>
          <w:tcPr>
            <w:tcW w:type="dxa" w:w="2493"/>
          </w:tcPr>
          <w:p>
            <w:r>
              <w:t>전체 메뉴·관리·승인</w:t>
            </w:r>
          </w:p>
        </w:tc>
      </w:tr>
      <w:tr>
        <w:tc>
          <w:tcPr>
            <w:tcW w:type="dxa" w:w="2493"/>
          </w:tcPr>
          <w:p>
            <w:r>
              <w:t>site-admin@hankook-mfg.co.kr</w:t>
            </w:r>
          </w:p>
        </w:tc>
        <w:tc>
          <w:tcPr>
            <w:tcW w:type="dxa" w:w="2493"/>
          </w:tcPr>
          <w:p>
            <w:r>
              <w:t>CarbonLedger!2024</w:t>
            </w:r>
          </w:p>
        </w:tc>
        <w:tc>
          <w:tcPr>
            <w:tcW w:type="dxa" w:w="2493"/>
          </w:tcPr>
          <w:p>
            <w:r>
              <w:t>site_admin</w:t>
            </w:r>
          </w:p>
        </w:tc>
        <w:tc>
          <w:tcPr>
            <w:tcW w:type="dxa" w:w="2493"/>
          </w:tcPr>
          <w:p>
            <w:r>
              <w:t>현장 작성·승인</w:t>
            </w:r>
          </w:p>
        </w:tc>
      </w:tr>
      <w:tr>
        <w:tc>
          <w:tcPr>
            <w:tcW w:type="dxa" w:w="2493"/>
          </w:tcPr>
          <w:p>
            <w:r>
              <w:t>reviewer@hankook-mfg.co.kr</w:t>
            </w:r>
          </w:p>
        </w:tc>
        <w:tc>
          <w:tcPr>
            <w:tcW w:type="dxa" w:w="2493"/>
          </w:tcPr>
          <w:p>
            <w:r>
              <w:t>CarbonLedger!2024</w:t>
            </w:r>
          </w:p>
        </w:tc>
        <w:tc>
          <w:tcPr>
            <w:tcW w:type="dxa" w:w="2493"/>
          </w:tcPr>
          <w:p>
            <w:r>
              <w:t>reviewer</w:t>
            </w:r>
          </w:p>
        </w:tc>
        <w:tc>
          <w:tcPr>
            <w:tcW w:type="dxa" w:w="2493"/>
          </w:tcPr>
          <w:p>
            <w:r>
              <w:t>검토·승인</w:t>
            </w:r>
          </w:p>
        </w:tc>
      </w:tr>
      <w:tr>
        <w:tc>
          <w:tcPr>
            <w:tcW w:type="dxa" w:w="2493"/>
          </w:tcPr>
          <w:p>
            <w:r>
              <w:t>auditor@hankook-mfg.co.kr</w:t>
            </w:r>
          </w:p>
        </w:tc>
        <w:tc>
          <w:tcPr>
            <w:tcW w:type="dxa" w:w="2493"/>
          </w:tcPr>
          <w:p>
            <w:r>
              <w:t>CarbonLedger!2024</w:t>
            </w:r>
          </w:p>
        </w:tc>
        <w:tc>
          <w:tcPr>
            <w:tcW w:type="dxa" w:w="2493"/>
          </w:tcPr>
          <w:p>
            <w:r>
              <w:t>auditor</w:t>
            </w:r>
          </w:p>
        </w:tc>
        <w:tc>
          <w:tcPr>
            <w:tcW w:type="dxa" w:w="2493"/>
          </w:tcPr>
          <w:p>
            <w:r>
              <w:t>감사이력, 승인 제외</w:t>
            </w:r>
          </w:p>
        </w:tc>
      </w:tr>
      <w:tr>
        <w:tc>
          <w:tcPr>
            <w:tcW w:type="dxa" w:w="2493"/>
          </w:tcPr>
          <w:p>
            <w:r>
              <w:t>viewer@hankook-mfg.co.kr</w:t>
            </w:r>
          </w:p>
        </w:tc>
        <w:tc>
          <w:tcPr>
            <w:tcW w:type="dxa" w:w="2493"/>
          </w:tcPr>
          <w:p>
            <w:r>
              <w:t>CarbonLedger!2024</w:t>
            </w:r>
          </w:p>
        </w:tc>
        <w:tc>
          <w:tcPr>
            <w:tcW w:type="dxa" w:w="2493"/>
          </w:tcPr>
          <w:p>
            <w:r>
              <w:t>viewer</w:t>
            </w:r>
          </w:p>
        </w:tc>
        <w:tc>
          <w:tcPr>
            <w:tcW w:type="dxa" w:w="2493"/>
          </w:tcPr>
          <w:p>
            <w:r>
              <w:t>읽기 전용 최소 메뉴</w:t>
            </w:r>
          </w:p>
        </w:tc>
      </w:tr>
    </w:tbl>
    <w:p/>
    <w:p>
      <w:pPr>
        <w:pStyle w:val="ListNumber"/>
      </w:pPr>
      <w:r>
        <w:t>/login의 테스트 계정 카드에서 입력 또는 즉시 로그인을 선택합니다.</w:t>
      </w:r>
    </w:p>
    <w:p>
      <w:pPr>
        <w:pStyle w:val="ListNumber"/>
      </w:pPr>
      <w:r>
        <w:t>/settings 또는 아바타 메뉴에서 역할과 권한을 확인합니다.</w:t>
      </w:r>
    </w:p>
    <w:p>
      <w:pPr>
        <w:pStyle w:val="ListNumber"/>
      </w:pPr>
      <w:r>
        <w:t>좌측 메뉴, Ctrl/Cmd+K 팔레트, 알림 링크의 역할 차이를 확인합니다.</w:t>
      </w:r>
    </w:p>
    <w:p>
      <w:pPr>
        <w:pStyle w:val="ListNumber"/>
      </w:pPr>
      <w:r>
        <w:t>아바타 메뉴 또는 /settings에서 로그아웃합니다.</w:t>
      </w:r>
    </w:p>
    <w:p>
      <w:r>
        <w:t>위 비밀번호는 저장소에 공개된 개발용 자격증명입니다. 운영 계정이나 다른 서비스에서 재사용하지 마십시오.</w:t>
      </w:r>
    </w:p>
    <w:p>
      <w:pPr>
        <w:pStyle w:val="Heading1"/>
      </w:pPr>
      <w:r>
        <w:t>3. .env.local 설정(placeholder만 사용)</w:t>
      </w:r>
    </w:p>
    <w:p>
      <w:pPr>
        <w:ind w:left="397"/>
        <w:shd w:fill="F2F2F2"/>
      </w:pPr>
      <w:r>
        <w:rPr>
          <w:rFonts w:ascii="Consolas" w:hAnsi="Consolas"/>
          <w:sz w:val="16"/>
        </w:rPr>
        <w:t>NEXT_PUBLIC_SUPABASE_URL=https://&lt;PROJECT_REF&gt;.supabase.co</w:t>
        <w:br/>
        <w:t>NEXT_PUBLIC_SUPABASE_ANON_KEY=&lt;SUPABASE_ANON_KEY&gt;</w:t>
        <w:br/>
        <w:t>SUPABASE_SERVICE_ROLE_KEY=&lt;SUPABASE_SERVICE_ROLE_KEY&gt;</w:t>
        <w:br/>
        <w:t>DATABASE_URL=postgresql://postgres:&lt;DB_PASSWORD&gt;@&lt;DB_HOST&gt;:5432/postgres</w:t>
        <w:br/>
        <w:t>OPENAI_API_KEY=&lt;OPENAI_API_KEY&gt;</w:t>
        <w:br/>
        <w:t>NEXT_PUBLIC_APP_URL=http://localhost:3000</w:t>
        <w:br/>
        <w:t>NEXT_PUBLIC_APP_NAME=CarbonLedger AI</w:t>
        <w:br/>
        <w:t>ENABLE_DEMO_MODE=false</w:t>
        <w:br/>
        <w:t>DEMO_SESSION_SECRET=&lt;RANDOM_32_PLUS_BYTE_SECRET&gt;</w:t>
        <w:br/>
        <w:t>SUPPLIER_PORTAL_TOKEN_SECRET=&lt;RANDOM_32_PLUS_BYTE_SECRET&gt;</w:t>
        <w:br/>
        <w:t>EDGE_CRON_SECRET=&lt;RANDOM_32_PLUS_BYTE_SECRET&gt;</w:t>
        <w:br/>
        <w:t>SUPPLIER_NOTIFICATION_WEBHOOK_URL=https://&lt;WEBHOOK_ENDPOINT&gt;</w:t>
      </w:r>
    </w:p>
    <w:p>
      <w:pPr>
        <w:pStyle w:val="ListBullet"/>
      </w:pPr>
      <w:r>
        <w:t>NEXT_PUBLIC_ 값은 브라우저에 노출될 수 있으므로 service_role이나 비밀키에 사용하지 마십시오.</w:t>
      </w:r>
    </w:p>
    <w:p>
      <w:pPr>
        <w:pStyle w:val="ListBullet"/>
      </w:pPr>
      <w:r>
        <w:t>Edge Function 비밀값은 Vercel이 아니라 supabase secrets set으로 설정합니다.</w:t>
      </w:r>
    </w:p>
    <w:p>
      <w:pPr>
        <w:pStyle w:val="ListBullet"/>
      </w:pPr>
      <w:r>
        <w:t>.env.local은 커밋하지 말고 Production/Preview 값을 분리하십시오.</w:t>
      </w:r>
    </w:p>
    <w:p>
      <w:pPr>
        <w:pStyle w:val="Heading1"/>
      </w:pPr>
      <w:r>
        <w:t>4. Supabase 프로젝트·Auth 사용자 생성</w:t>
      </w:r>
    </w:p>
    <w:p>
      <w:pPr>
        <w:pStyle w:val="ListNumber"/>
      </w:pPr>
      <w:r>
        <w:t>한국 사용자와 가까운 리전에 프로젝트를 만들고 강한 DB 비밀번호를 사용합니다.</w:t>
      </w:r>
    </w:p>
    <w:p>
      <w:pPr>
        <w:pStyle w:val="ListNumber"/>
      </w:pPr>
      <w:r>
        <w:t>Project Settings → API에서 URL, anon key, service_role key를 확인합니다.</w:t>
      </w:r>
    </w:p>
    <w:p>
      <w:pPr>
        <w:pStyle w:val="ListNumber"/>
      </w:pPr>
      <w:r>
        <w:t>Authentication → Providers에서 Email/Password, Site URL, Redirect URL을 설정합니다.</w:t>
      </w:r>
    </w:p>
    <w:p>
      <w:pPr>
        <w:pStyle w:val="ListNumber"/>
      </w:pPr>
      <w:r>
        <w:t>CLI를 로그인하고 프로젝트에 연결합니다.</w:t>
      </w:r>
    </w:p>
    <w:p>
      <w:pPr>
        <w:ind w:left="397"/>
        <w:shd w:fill="F2F2F2"/>
      </w:pPr>
      <w:r>
        <w:rPr>
          <w:rFonts w:ascii="Consolas" w:hAnsi="Consolas"/>
          <w:sz w:val="16"/>
        </w:rPr>
        <w:t>npx supabase login</w:t>
        <w:br/>
        <w:t>npx supabase link --project-ref &lt;PROJECT_REF&gt;</w:t>
        <w:br/>
        <w:t>npx supabase db push</w:t>
      </w:r>
    </w:p>
    <w:p>
      <w:r>
        <w:t>마이그레이션과 public seed 후에만 Auth 테스트 사용자를 생성합니다. seed-auth-users.sql은 일반 PostgreSQL이 아니라 Supabase Auth 스키마에 적용합니다.</w:t>
      </w:r>
    </w:p>
    <w:p>
      <w:pPr>
        <w:ind w:left="397"/>
        <w:shd w:fill="F2F2F2"/>
      </w:pPr>
      <w:r>
        <w:rPr>
          <w:rFonts w:ascii="Consolas" w:hAnsi="Consolas"/>
          <w:sz w:val="16"/>
        </w:rPr>
        <w:t>psql "$DATABASE_URL" -v ON_ERROR_STOP=1 -f supabase/seed.sql</w:t>
        <w:br/>
        <w:t>psql "$DATABASE_URL" -v ON_ERROR_STOP=1 -f supabase/seed-auth-users.sql</w:t>
      </w:r>
    </w:p>
    <w:p>
      <w:pPr>
        <w:pStyle w:val="ListBullet"/>
      </w:pPr>
      <w:r>
        <w:t>metadata의 company_id, role, full_name이 필요합니다. 누락 시 조치 거부 또는 viewer 강등이 발생합니다.</w:t>
      </w:r>
    </w:p>
    <w:p>
      <w:pPr>
        <w:pStyle w:val="ListBullet"/>
      </w:pPr>
      <w:r>
        <w:t>인터넷 공개 전 테스트 auth.users를 삭제/비활성화하거나 비밀번호를 무작위 값으로 교체하십시오.</w:t>
      </w:r>
    </w:p>
    <w:p>
      <w:pPr>
        <w:pStyle w:val="ListBullet"/>
      </w:pPr>
      <w:r>
        <w:t>실제 사용자는 정상 Auth 흐름, 이메일 확인과 MFA를 사용하십시오.</w:t>
      </w:r>
    </w:p>
    <w:p>
      <w:pPr>
        <w:pStyle w:val="Heading1"/>
      </w:pPr>
      <w:r>
        <w:t>5. DB migrations/seed 적용 주의</w:t>
      </w:r>
    </w:p>
    <w:p>
      <w:r>
        <w:t>순서는 0001 → 0002 → 0003 → 0004 → 0005입니다.</w:t>
      </w:r>
    </w:p>
    <w:p>
      <w:pPr>
        <w:ind w:left="397"/>
        <w:shd w:fill="F2F2F2"/>
      </w:pPr>
      <w:r>
        <w:rPr>
          <w:rFonts w:ascii="Consolas" w:hAnsi="Consolas"/>
          <w:sz w:val="16"/>
        </w:rPr>
        <w:t>npx supabase db push</w:t>
        <w:br/>
        <w:t># 로컬 데이터 삭제 주의</w:t>
        <w:br/>
        <w:t>npx supabase db reset</w:t>
        <w:br/>
        <w:t># 일회성 Postgres로 migration/RLS 검증</w:t>
        <w:br/>
        <w:t>bash supabase/verification/run.sh</w:t>
      </w:r>
    </w:p>
    <w:p>
      <w:pPr>
        <w:pStyle w:val="ListBullet"/>
      </w:pPr>
      <w:r>
        <w:t>운영 DB에서 supabase db reset을 실행하지 마십시오.</w:t>
      </w:r>
    </w:p>
    <w:p>
      <w:pPr>
        <w:pStyle w:val="ListBullet"/>
      </w:pPr>
      <w:r>
        <w:t>seed.sql은 샘플 회사/배출량이므로 운영 테넌트에 적용하지 마십시오.</w:t>
      </w:r>
    </w:p>
    <w:p>
      <w:pPr>
        <w:pStyle w:val="ListBullet"/>
      </w:pPr>
      <w:r>
        <w:t>seed-auth-users.sql은 자동 seed가 아니며 별도로 적용합니다.</w:t>
      </w:r>
    </w:p>
    <w:p>
      <w:pPr>
        <w:pStyle w:val="ListBullet"/>
      </w:pPr>
      <w:r>
        <w:t>0005 적용 후 tenant admin이 전역 배출계수를 수정하지 못하는지 RLS 검증을 실행하십시오.</w:t>
      </w:r>
    </w:p>
    <w:p>
      <w:pPr>
        <w:pStyle w:val="ListBullet"/>
      </w:pPr>
      <w:r>
        <w:t>운영 전 백업과 실제 복원 훈련을 완료하고 rollback migration 또는 백업 복구 절차를 준비하십시오.</w:t>
      </w:r>
    </w:p>
    <w:p>
      <w:pPr>
        <w:pStyle w:val="Heading1"/>
      </w:pPr>
      <w:r>
        <w:t>6. Vercel 배포</w:t>
      </w:r>
    </w:p>
    <w:p>
      <w:pPr>
        <w:pStyle w:val="ListNumber"/>
      </w:pPr>
      <w:r>
        <w:t>GitHub 저장소를 Import하고 Next.js, Node 22, pnpm 10을 선택합니다.</w:t>
      </w:r>
    </w:p>
    <w:p>
      <w:pPr>
        <w:pStyle w:val="ListNumber"/>
      </w:pPr>
      <w:r>
        <w:t>Supabase/DB/OpenAI 환경변수를 Production과 Preview에 각각 등록합니다. 운영 ENABLE_DEMO_MODE는 false 또는 미설정입니다.</w:t>
      </w:r>
    </w:p>
    <w:p>
      <w:pPr>
        <w:pStyle w:val="ListNumber"/>
      </w:pPr>
      <w:r>
        <w:t>NEXT_PUBLIC_APP_URL과 Supabase Auth redirect allow-list를 실제 HTTPS 도메인으로 맞춥니다.</w:t>
      </w:r>
    </w:p>
    <w:p>
      <w:pPr>
        <w:pStyle w:val="ListNumber"/>
      </w:pPr>
      <w:r>
        <w:t>pnpm build 후 배포하고 /api/health, /login, /dashboard, 역할별 로그인/로그아웃을 점검합니다.</w:t>
      </w:r>
    </w:p>
    <w:p>
      <w:r>
        <w:t>현재 deploy.yml의 “Run Supabase Migrations”는 echo만 수행합니다. PR #2 병합 후 실제 db push로 바뀌었는지 확인하고, 아니라면 배포 전에 npx supabase db push를 수동 실행하십시오.</w:t>
      </w:r>
    </w:p>
    <w:p>
      <w:pPr>
        <w:pStyle w:val="Heading1"/>
      </w:pPr>
      <w:r>
        <w:t>7. Supabase Edge Functions 배포</w:t>
      </w:r>
    </w:p>
    <w:p>
      <w:pPr>
        <w:ind w:left="397"/>
        <w:shd w:fill="F2F2F2"/>
      </w:pPr>
      <w:r>
        <w:rPr>
          <w:rFonts w:ascii="Consolas" w:hAnsi="Consolas"/>
          <w:sz w:val="16"/>
        </w:rPr>
        <w:t>npx supabase secrets set \</w:t>
        <w:br/>
        <w:t xml:space="preserve"> SUPPLIER_PORTAL_TOKEN_SECRET="&lt;RANDOM_SECRET&gt;" \</w:t>
        <w:br/>
        <w:t xml:space="preserve"> EDGE_CRON_SECRET="&lt;RANDOM_SECRET&gt;" \</w:t>
        <w:br/>
        <w:t xml:space="preserve"> SUPPLIER_NOTIFICATION_WEBHOOK_URL="https://&lt;WEBHOOK_ENDPOINT&gt;"</w:t>
        <w:br/>
        <w:t>npx supabase functions deploy supplier-intake</w:t>
        <w:br/>
        <w:t>npx supabase functions deploy supplier-request-reminders</w:t>
        <w:br/>
        <w:t>npx supabase functions deploy target-progress-rollup</w:t>
      </w:r>
    </w:p>
    <w:p>
      <w:pPr>
        <w:pStyle w:val="ListBullet"/>
      </w:pPr>
      <w:r>
        <w:t>target-progress-rollup은 migration 0004 이후 배포합니다.</w:t>
      </w:r>
    </w:p>
    <w:p>
      <w:pPr>
        <w:pStyle w:val="ListBullet"/>
      </w:pPr>
      <w:r>
        <w:t>SUPABASE_URL과 SUPABASE_SERVICE_ROLE_KEY는 플랫폼 주입값이므로 수동 설정하지 않습니다.</w:t>
      </w:r>
    </w:p>
    <w:p>
      <w:pPr>
        <w:pStyle w:val="ListBullet"/>
      </w:pPr>
      <w:r>
        <w:t>supplier-intake 앞에 WAF/공유 저장소 기반 rate limit을 추가해야 합니다.</w:t>
      </w:r>
    </w:p>
    <w:p>
      <w:pPr>
        <w:pStyle w:val="ListBullet"/>
      </w:pPr>
      <w:r>
        <w:t>scheduled function의 pg_cron+pg_net SQL은 project ref/secret을 포함하므로 Dashboard SQL Editor에서 적용하고 저장소에 커밋하지 않습니다.</w:t>
      </w:r>
    </w:p>
    <w:p>
      <w:pPr>
        <w:pStyle w:val="ListBullet"/>
      </w:pPr>
      <w:r>
        <w:t>SUPPLIER_PORTAL_TOKEN_SECRET 회전 시 기존 공급자 링크가 무효화되므로 재발급합니다.</w:t>
      </w:r>
    </w:p>
    <w:p>
      <w:pPr>
        <w:ind w:left="397"/>
        <w:shd w:fill="F2F2F2"/>
      </w:pPr>
      <w:r>
        <w:rPr>
          <w:rFonts w:ascii="Consolas" w:hAnsi="Consolas"/>
          <w:sz w:val="16"/>
        </w:rPr>
        <w:t>cd supabase/functions &amp;&amp; deno task verify</w:t>
        <w:br/>
        <w:t># 저장소 루트 DB 검증</w:t>
        <w:br/>
        <w:t>bash supabase/verification/run.sh</w:t>
      </w:r>
    </w:p>
    <w:p>
      <w:pPr>
        <w:pStyle w:val="Heading1"/>
      </w:pPr>
      <w:r>
        <w:t>8. GitHub PR #2 병합과 Actions secrets</w:t>
      </w:r>
    </w:p>
    <w:p>
      <w:pPr>
        <w:pStyle w:val="ListNumber"/>
      </w:pPr>
      <w:r>
        <w:t>ci/pipeline-updates의 open PR #2 내용을 검토합니다. 이번 기능 브랜치는 workflow를 변경하지 않았습니다.</w:t>
      </w:r>
    </w:p>
    <w:p>
      <w:pPr>
        <w:pStyle w:val="ListNumber"/>
      </w:pPr>
      <w:r>
        <w:t>PR #2가 install/lint/typecheck/unit/build/E2E/Deno/DB 검증 중 무엇을 실제 실행하는지 확인합니다.</w:t>
      </w:r>
    </w:p>
    <w:p>
      <w:pPr>
        <w:pStyle w:val="ListNumber"/>
      </w:pPr>
      <w:r>
        <w:t>branch protection과 필수 review 후 main에 병합합니다.</w:t>
      </w:r>
    </w:p>
    <w:p>
      <w:pPr>
        <w:pStyle w:val="ListNumber"/>
      </w:pPr>
      <w:r>
        <w:t>Repository 또는 production environment secrets를 등록하고 환경 승인을 적용합니다.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용도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주의</w:t>
            </w:r>
          </w:p>
        </w:tc>
      </w:tr>
      <w:tr>
        <w:tc>
          <w:tcPr>
            <w:tcW w:type="dxa" w:w="3324"/>
          </w:tcPr>
          <w:p>
            <w:r>
              <w:t>VERCEL_TOKEN</w:t>
            </w:r>
          </w:p>
        </w:tc>
        <w:tc>
          <w:tcPr>
            <w:tcW w:type="dxa" w:w="3324"/>
          </w:tcPr>
          <w:p>
            <w:r>
              <w:t>Vercel CLI 배포</w:t>
            </w:r>
          </w:p>
        </w:tc>
        <w:tc>
          <w:tcPr>
            <w:tcW w:type="dxa" w:w="3324"/>
          </w:tcPr>
          <w:p>
            <w:r>
              <w:t>최소 권한·정기 회전</w:t>
            </w:r>
          </w:p>
        </w:tc>
      </w:tr>
      <w:tr>
        <w:tc>
          <w:tcPr>
            <w:tcW w:type="dxa" w:w="3324"/>
          </w:tcPr>
          <w:p>
            <w:r>
              <w:t>VERCEL_ORG_ID</w:t>
            </w:r>
          </w:p>
        </w:tc>
        <w:tc>
          <w:tcPr>
            <w:tcW w:type="dxa" w:w="3324"/>
          </w:tcPr>
          <w:p>
            <w:r>
              <w:t>Vercel 조직</w:t>
            </w:r>
          </w:p>
        </w:tc>
        <w:tc>
          <w:tcPr>
            <w:tcW w:type="dxa" w:w="3324"/>
          </w:tcPr>
          <w:p>
            <w:r>
              <w:t>프로젝트와 일치</w:t>
            </w:r>
          </w:p>
        </w:tc>
      </w:tr>
      <w:tr>
        <w:tc>
          <w:tcPr>
            <w:tcW w:type="dxa" w:w="3324"/>
          </w:tcPr>
          <w:p>
            <w:r>
              <w:t>VERCEL_PROJECT_ID</w:t>
            </w:r>
          </w:p>
        </w:tc>
        <w:tc>
          <w:tcPr>
            <w:tcW w:type="dxa" w:w="3324"/>
          </w:tcPr>
          <w:p>
            <w:r>
              <w:t>Vercel 프로젝트</w:t>
            </w:r>
          </w:p>
        </w:tc>
        <w:tc>
          <w:tcPr>
            <w:tcW w:type="dxa" w:w="3324"/>
          </w:tcPr>
          <w:p>
            <w:r>
              <w:t>Preview/Production 확인</w:t>
            </w:r>
          </w:p>
        </w:tc>
      </w:tr>
      <w:tr>
        <w:tc>
          <w:tcPr>
            <w:tcW w:type="dxa" w:w="3324"/>
          </w:tcPr>
          <w:p>
            <w:r>
              <w:t>SUPABASE_PROJECT_REF</w:t>
            </w:r>
          </w:p>
        </w:tc>
        <w:tc>
          <w:tcPr>
            <w:tcW w:type="dxa" w:w="3324"/>
          </w:tcPr>
          <w:p>
            <w:r>
              <w:t>Supabase 대상</w:t>
            </w:r>
          </w:p>
        </w:tc>
        <w:tc>
          <w:tcPr>
            <w:tcW w:type="dxa" w:w="3324"/>
          </w:tcPr>
          <w:p>
            <w:r>
              <w:t>운영 ref 확인</w:t>
            </w:r>
          </w:p>
        </w:tc>
      </w:tr>
      <w:tr>
        <w:tc>
          <w:tcPr>
            <w:tcW w:type="dxa" w:w="3324"/>
          </w:tcPr>
          <w:p>
            <w:r>
              <w:t>SUPABASE_DB_PASSWORD</w:t>
            </w:r>
          </w:p>
        </w:tc>
        <w:tc>
          <w:tcPr>
            <w:tcW w:type="dxa" w:w="3324"/>
          </w:tcPr>
          <w:p>
            <w:r>
              <w:t>DB migration</w:t>
            </w:r>
          </w:p>
        </w:tc>
        <w:tc>
          <w:tcPr>
            <w:tcW w:type="dxa" w:w="3324"/>
          </w:tcPr>
          <w:p>
            <w:r>
              <w:t>로그 출력 금지</w:t>
            </w:r>
          </w:p>
        </w:tc>
      </w:tr>
    </w:tbl>
    <w:p/>
    <w:p>
      <w:r>
        <w:t>Vercel Runtime 환경변수는 Vercel Dashboard에 별도 등록해야 하며 GitHub secret이 자동 전달되지는 않습니다.</w:t>
      </w:r>
    </w:p>
    <w:p>
      <w:pPr>
        <w:pStyle w:val="Heading1"/>
      </w:pPr>
      <w:r>
        <w:t>9. 운영 전 보안 체크리스트</w:t>
      </w:r>
    </w:p>
    <w:p>
      <w:pPr>
        <w:pStyle w:val="ListBullet"/>
      </w:pPr>
      <w:r>
        <w:t>☐ MFA·강한 비밀번호·이메일 확인 정책 활성화</w:t>
      </w:r>
    </w:p>
    <w:p>
      <w:pPr>
        <w:pStyle w:val="ListBullet"/>
      </w:pPr>
      <w:r>
        <w:t>☐ ENABLE_DEMO_MODE 비활성 및 테스트 Auth 사용자 삭제/비활성</w:t>
      </w:r>
    </w:p>
    <w:p>
      <w:pPr>
        <w:pStyle w:val="ListBullet"/>
      </w:pPr>
      <w:r>
        <w:t>☐ service_role/DB/OpenAI/demo/cron/token 키 회전</w:t>
      </w:r>
    </w:p>
    <w:p>
      <w:pPr>
        <w:pStyle w:val="ListBullet"/>
      </w:pPr>
      <w:r>
        <w:t>☐ 모든 tenant 테이블 RLS와 bash supabase/verification/run.sh 통과</w:t>
      </w:r>
    </w:p>
    <w:p>
      <w:pPr>
        <w:pStyle w:val="ListBullet"/>
      </w:pPr>
      <w:r>
        <w:t>☐ service_role이 NEXT_PUBLIC_, 브라우저, 로그에 노출되지 않음</w:t>
      </w:r>
    </w:p>
    <w:p>
      <w:pPr>
        <w:pStyle w:val="ListBullet"/>
      </w:pPr>
      <w:r>
        <w:t>☐ PITR/백업과 복원 훈련 완료</w:t>
      </w:r>
    </w:p>
    <w:p>
      <w:pPr>
        <w:pStyle w:val="ListBullet"/>
      </w:pPr>
      <w:r>
        <w:t>☐ supplier-intake rate limit/WAF 적용</w:t>
      </w:r>
    </w:p>
    <w:p>
      <w:pPr>
        <w:pStyle w:val="ListBullet"/>
      </w:pPr>
      <w:r>
        <w:t>☐ 감사로그 보존·관리자 조치·장애 알림 설정</w:t>
      </w:r>
    </w:p>
    <w:p>
      <w:pPr>
        <w:pStyle w:val="ListBullet"/>
      </w:pPr>
      <w:r>
        <w:t>☐ CORS/Auth redirect/Preview URL 최소 허용</w:t>
      </w:r>
    </w:p>
    <w:p>
      <w:pPr>
        <w:pStyle w:val="ListBullet"/>
      </w:pPr>
      <w:r>
        <w:t>☐ 샘플 데이터와 운영 데이터 분리</w:t>
      </w:r>
    </w:p>
    <w:p>
      <w:pPr>
        <w:pStyle w:val="Heading1"/>
      </w:pPr>
      <w:r>
        <w:t>10. 사용자가 직접 발급·설정할 외부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서비스</w:t>
            </w:r>
          </w:p>
        </w:tc>
        <w:tc>
          <w:tcPr>
            <w:tcW w:type="dxa" w:w="4986"/>
          </w:tcPr>
          <w:p>
            <w:r>
              <w:rPr>
                <w:b/>
              </w:rPr>
              <w:t>직접 수행할 작업</w:t>
            </w:r>
          </w:p>
        </w:tc>
      </w:tr>
      <w:tr>
        <w:tc>
          <w:tcPr>
            <w:tcW w:type="dxa" w:w="4986"/>
          </w:tcPr>
          <w:p>
            <w:r>
              <w:t>Supabase</w:t>
            </w:r>
          </w:p>
        </w:tc>
        <w:tc>
          <w:tcPr>
            <w:tcW w:type="dxa" w:w="4986"/>
          </w:tcPr>
          <w:p>
            <w:r>
              <w:t>프로젝트·DB 비밀번호·API 키·Auth provider·redirect·백업·pg_cron</w:t>
            </w:r>
          </w:p>
        </w:tc>
      </w:tr>
      <w:tr>
        <w:tc>
          <w:tcPr>
            <w:tcW w:type="dxa" w:w="4986"/>
          </w:tcPr>
          <w:p>
            <w:r>
              <w:t>Vercel</w:t>
            </w:r>
          </w:p>
        </w:tc>
        <w:tc>
          <w:tcPr>
            <w:tcW w:type="dxa" w:w="4986"/>
          </w:tcPr>
          <w:p>
            <w:r>
              <w:t>프로젝트·도메인·Runtime env·Production 보호·배포 토큰</w:t>
            </w:r>
          </w:p>
        </w:tc>
      </w:tr>
      <w:tr>
        <w:tc>
          <w:tcPr>
            <w:tcW w:type="dxa" w:w="4986"/>
          </w:tcPr>
          <w:p>
            <w:r>
              <w:t>GitHub</w:t>
            </w:r>
          </w:p>
        </w:tc>
        <w:tc>
          <w:tcPr>
            <w:tcW w:type="dxa" w:w="4986"/>
          </w:tcPr>
          <w:p>
            <w:r>
              <w:t>PR #2·Actions secrets·branch protection·environment 승인</w:t>
            </w:r>
          </w:p>
        </w:tc>
      </w:tr>
      <w:tr>
        <w:tc>
          <w:tcPr>
            <w:tcW w:type="dxa" w:w="4986"/>
          </w:tcPr>
          <w:p>
            <w:r>
              <w:t>OpenAI</w:t>
            </w:r>
          </w:p>
        </w:tc>
        <w:tc>
          <w:tcPr>
            <w:tcW w:type="dxa" w:w="4986"/>
          </w:tcPr>
          <w:p>
            <w:r>
              <w:t>OPENAI_API_KEY·사용량 한도·모델 정책·키 회전(미설정 시 fallback)</w:t>
            </w:r>
          </w:p>
        </w:tc>
      </w:tr>
      <w:tr>
        <w:tc>
          <w:tcPr>
            <w:tcW w:type="dxa" w:w="4986"/>
          </w:tcPr>
          <w:p>
            <w:r>
              <w:t>메일/웹훅</w:t>
            </w:r>
          </w:p>
        </w:tc>
        <w:tc>
          <w:tcPr>
            <w:tcW w:type="dxa" w:w="4986"/>
          </w:tcPr>
          <w:p>
            <w:r>
              <w:t>SMTP/메일 제공자·SUPPLIER_NOTIFICATION_WEBHOOK_URL</w:t>
            </w:r>
          </w:p>
        </w:tc>
      </w:tr>
      <w:tr>
        <w:tc>
          <w:tcPr>
            <w:tcW w:type="dxa" w:w="4986"/>
          </w:tcPr>
          <w:p>
            <w:r>
              <w:t>모니터링</w:t>
            </w:r>
          </w:p>
        </w:tc>
        <w:tc>
          <w:tcPr>
            <w:tcW w:type="dxa" w:w="4986"/>
          </w:tcPr>
          <w:p>
            <w:r>
              <w:t>Sentry/PostHog 등 계정·개인정보 마스킹·알림</w:t>
            </w:r>
          </w:p>
        </w:tc>
      </w:tr>
      <w:tr>
        <w:tc>
          <w:tcPr>
            <w:tcW w:type="dxa" w:w="4986"/>
          </w:tcPr>
          <w:p>
            <w:r>
              <w:t>DNS</w:t>
            </w:r>
          </w:p>
        </w:tc>
        <w:tc>
          <w:tcPr>
            <w:tcW w:type="dxa" w:w="4986"/>
          </w:tcPr>
          <w:p>
            <w:r>
              <w:t>도메인·TLS·Vercel DNS·Supabase redirect 일치</w:t>
            </w:r>
          </w:p>
        </w:tc>
      </w:tr>
    </w:tbl>
    <w:p/>
    <w:p>
      <w:pPr>
        <w:pStyle w:val="Heading1"/>
      </w:pPr>
      <w:r>
        <w:t>11. 자동 개발하지 못한 후속 항목과 이유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후속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이유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3324"/>
          </w:tcPr>
          <w:p>
            <w:r>
              <w:t>실제 DB provider 전환</w:t>
            </w:r>
          </w:p>
        </w:tc>
        <w:tc>
          <w:tcPr>
            <w:tcW w:type="dxa" w:w="3324"/>
          </w:tcPr>
          <w:p>
            <w:r>
              <w:t>일부 화면이 sample/in-memory이며 운영 데이터 정책·프로젝트 필요</w:t>
            </w:r>
          </w:p>
        </w:tc>
        <w:tc>
          <w:tcPr>
            <w:tcW w:type="dxa" w:w="3324"/>
          </w:tcPr>
          <w:p>
            <w:r>
              <w:t>최상</w:t>
            </w:r>
          </w:p>
        </w:tc>
      </w:tr>
      <w:tr>
        <w:tc>
          <w:tcPr>
            <w:tcW w:type="dxa" w:w="3324"/>
          </w:tcPr>
          <w:p>
            <w:r>
              <w:t>배출 기록 저장/증빙/승인</w:t>
            </w:r>
          </w:p>
        </w:tc>
        <w:tc>
          <w:tcPr>
            <w:tcW w:type="dxa" w:w="3324"/>
          </w:tcPr>
          <w:p>
            <w:r>
              <w:t>사전 계산만 동작. Storage bucket·RLS·workflow transaction 필요</w:t>
            </w:r>
          </w:p>
        </w:tc>
        <w:tc>
          <w:tcPr>
            <w:tcW w:type="dxa" w:w="3324"/>
          </w:tcPr>
          <w:p>
            <w:r>
              <w:t>최상</w:t>
            </w:r>
          </w:p>
        </w:tc>
      </w:tr>
      <w:tr>
        <w:tc>
          <w:tcPr>
            <w:tcW w:type="dxa" w:w="3324"/>
          </w:tcPr>
          <w:p>
            <w:r>
              <w:t>회사/배출계수/사용자 설정 저장</w:t>
            </w:r>
          </w:p>
        </w:tc>
        <w:tc>
          <w:tcPr>
            <w:tcW w:type="dxa" w:w="3324"/>
          </w:tcPr>
          <w:p>
            <w:r>
              <w:t>거짓 저장 방지로 disabled. tenant admin API·audit trail 필요</w:t>
            </w:r>
          </w:p>
        </w:tc>
        <w:tc>
          <w:tcPr>
            <w:tcW w:type="dxa" w:w="3324"/>
          </w:tcPr>
          <w:p>
            <w:r>
              <w:t>상</w:t>
            </w:r>
          </w:p>
        </w:tc>
      </w:tr>
      <w:tr>
        <w:tc>
          <w:tcPr>
            <w:tcW w:type="dxa" w:w="3324"/>
          </w:tcPr>
          <w:p>
            <w:r>
              <w:t>Google/Microsoft SSO</w:t>
            </w:r>
          </w:p>
        </w:tc>
        <w:tc>
          <w:tcPr>
            <w:tcW w:type="dxa" w:w="3324"/>
          </w:tcPr>
          <w:p>
            <w:r>
              <w:t>외부 client ID/secret·callback·조직 정책 필요</w:t>
            </w:r>
          </w:p>
        </w:tc>
        <w:tc>
          <w:tcPr>
            <w:tcW w:type="dxa" w:w="3324"/>
          </w:tcPr>
          <w:p>
            <w:r>
              <w:t>상</w:t>
            </w:r>
          </w:p>
        </w:tc>
      </w:tr>
      <w:tr>
        <w:tc>
          <w:tcPr>
            <w:tcW w:type="dxa" w:w="3324"/>
          </w:tcPr>
          <w:p>
            <w:r>
              <w:t>실제 Supabase 통합 E2E</w:t>
            </w:r>
          </w:p>
        </w:tc>
        <w:tc>
          <w:tcPr>
            <w:tcW w:type="dxa" w:w="3324"/>
          </w:tcPr>
          <w:p>
            <w:r>
              <w:t>외부 프로젝트/자격증명과 ephemeral 환경 필요</w:t>
            </w:r>
          </w:p>
        </w:tc>
        <w:tc>
          <w:tcPr>
            <w:tcW w:type="dxa" w:w="3324"/>
          </w:tcPr>
          <w:p>
            <w:r>
              <w:t>상</w:t>
            </w:r>
          </w:p>
        </w:tc>
      </w:tr>
      <w:tr>
        <w:tc>
          <w:tcPr>
            <w:tcW w:type="dxa" w:w="3324"/>
          </w:tcPr>
          <w:p>
            <w:r>
              <w:t>Edge rate limit/메일</w:t>
            </w:r>
          </w:p>
        </w:tc>
        <w:tc>
          <w:tcPr>
            <w:tcW w:type="dxa" w:w="3324"/>
          </w:tcPr>
          <w:p>
            <w:r>
              <w:t>WAF/공유 카운터·메일 서비스 선택 필요</w:t>
            </w:r>
          </w:p>
        </w:tc>
        <w:tc>
          <w:tcPr>
            <w:tcW w:type="dxa" w:w="3324"/>
          </w:tcPr>
          <w:p>
            <w:r>
              <w:t>상</w:t>
            </w:r>
          </w:p>
        </w:tc>
      </w:tr>
      <w:tr>
        <w:tc>
          <w:tcPr>
            <w:tcW w:type="dxa" w:w="3324"/>
          </w:tcPr>
          <w:p>
            <w:r>
              <w:t>회계연도·집약도 rollup</w:t>
            </w:r>
          </w:p>
        </w:tc>
        <w:tc>
          <w:tcPr>
            <w:tcW w:type="dxa" w:w="3324"/>
          </w:tcPr>
          <w:p>
            <w:r>
              <w:t>분모 활동 데이터와 회계연도 규칙 부족</w:t>
            </w:r>
          </w:p>
        </w:tc>
        <w:tc>
          <w:tcPr>
            <w:tcW w:type="dxa" w:w="3324"/>
          </w:tcPr>
          <w:p>
            <w:r>
              <w:t>중</w:t>
            </w:r>
          </w:p>
        </w:tc>
      </w:tr>
      <w:tr>
        <w:tc>
          <w:tcPr>
            <w:tcW w:type="dxa" w:w="3324"/>
          </w:tcPr>
          <w:p>
            <w:r>
              <w:t>배출계수 버전 비교</w:t>
            </w:r>
          </w:p>
        </w:tc>
        <w:tc>
          <w:tcPr>
            <w:tcW w:type="dxa" w:w="3324"/>
          </w:tcPr>
          <w:p>
            <w:r>
              <w:t>과거 version dataset 부재로 버튼 비활성</w:t>
            </w:r>
          </w:p>
        </w:tc>
        <w:tc>
          <w:tcPr>
            <w:tcW w:type="dxa" w:w="3324"/>
          </w:tcPr>
          <w:p>
            <w:r>
              <w:t>중</w:t>
            </w:r>
          </w:p>
        </w:tc>
      </w:tr>
      <w:tr>
        <w:tc>
          <w:tcPr>
            <w:tcW w:type="dxa" w:w="3324"/>
          </w:tcPr>
          <w:p>
            <w:r>
              <w:t>읽음/해제 알림</w:t>
            </w:r>
          </w:p>
        </w:tc>
        <w:tc>
          <w:tcPr>
            <w:tcW w:type="dxa" w:w="3324"/>
          </w:tcPr>
          <w:p>
            <w:r>
              <w:t>현재는 파생 work queue. 사용자별 read 테이블 필요</w:t>
            </w:r>
          </w:p>
        </w:tc>
        <w:tc>
          <w:tcPr>
            <w:tcW w:type="dxa" w:w="3324"/>
          </w:tcPr>
          <w:p>
            <w:r>
              <w:t>중</w:t>
            </w:r>
          </w:p>
        </w:tc>
      </w:tr>
      <w:tr>
        <w:tc>
          <w:tcPr>
            <w:tcW w:type="dxa" w:w="3324"/>
          </w:tcPr>
          <w:p>
            <w:r>
              <w:t>관측성/Analytics</w:t>
            </w:r>
          </w:p>
        </w:tc>
        <w:tc>
          <w:tcPr>
            <w:tcW w:type="dxa" w:w="3324"/>
          </w:tcPr>
          <w:p>
            <w:r>
              <w:t>외부 계정·개인정보 정책 필요, @vercel/analytics 미설치</w:t>
            </w:r>
          </w:p>
        </w:tc>
        <w:tc>
          <w:tcPr>
            <w:tcW w:type="dxa" w:w="3324"/>
          </w:tcPr>
          <w:p>
            <w:r>
              <w:t>중</w:t>
            </w:r>
          </w:p>
        </w:tc>
      </w:tr>
      <w:tr>
        <w:tc>
          <w:tcPr>
            <w:tcW w:type="dxa" w:w="3324"/>
          </w:tcPr>
          <w:p>
            <w:r>
              <w:t>Scope 3 카테고리 15개 노출</w:t>
            </w:r>
          </w:p>
        </w:tc>
        <w:tc>
          <w:tcPr>
            <w:tcW w:type="dxa" w:w="3324"/>
          </w:tcPr>
          <w:p>
            <w:r>
              <w:t>계산 엔진은 15개를 지원하지만 번역명이 2개뿐이어서 나머지는 원문 키로 표시되어 보류</w:t>
            </w:r>
          </w:p>
        </w:tc>
        <w:tc>
          <w:tcPr>
            <w:tcW w:type="dxa" w:w="3324"/>
          </w:tcPr>
          <w:p>
            <w:r>
              <w:t>중</w:t>
            </w:r>
          </w:p>
        </w:tc>
      </w:tr>
      <w:tr>
        <w:tc>
          <w:tcPr>
            <w:tcW w:type="dxa" w:w="3324"/>
          </w:tcPr>
          <w:p>
            <w:r>
              <w:t>공정배출 기본 배출계수</w:t>
            </w:r>
          </w:p>
        </w:tc>
        <w:tc>
          <w:tcPr>
            <w:tcW w:type="dxa" w:w="3324"/>
          </w:tcPr>
          <w:p>
            <w:r>
              <w:t>공개된 국가 기본계수가 없어 사용자 입력을 요구. 사업장별 실측 또는 승인 산정식 필요</w:t>
            </w:r>
          </w:p>
        </w:tc>
        <w:tc>
          <w:tcPr>
            <w:tcW w:type="dxa" w:w="3324"/>
          </w:tcPr>
          <w:p>
            <w:r>
              <w:t>중</w:t>
            </w:r>
          </w:p>
        </w:tc>
      </w:tr>
    </w:tbl>
    <w:p/>
    <w:p>
      <w:pPr>
        <w:pStyle w:val="Heading1"/>
      </w:pPr>
      <w:r>
        <w:t>12. 검증 및 장애 대응</w:t>
      </w:r>
    </w:p>
    <w:p>
      <w:pPr>
        <w:ind w:left="397"/>
        <w:shd w:fill="F2F2F2"/>
      </w:pPr>
      <w:r>
        <w:rPr>
          <w:rFonts w:ascii="Consolas" w:hAnsi="Consolas"/>
          <w:sz w:val="16"/>
        </w:rPr>
        <w:t>corepack enable</w:t>
        <w:br/>
        <w:t>CI=true pnpm install --frozen-lockfile</w:t>
        <w:br/>
        <w:t>pnpm lint</w:t>
        <w:br/>
        <w:t>pnpm typecheck</w:t>
        <w:br/>
        <w:t>pnpm test</w:t>
        <w:br/>
        <w:t>pnpm build</w:t>
        <w:br/>
        <w:t>CI=true pnpm test:e2e</w:t>
        <w:br/>
        <w:t>bash supabase/verification/run.sh</w:t>
        <w:br/>
        <w:t>cd supabase/functions &amp;&amp; deno task verify</w:t>
      </w:r>
    </w:p>
    <w:p>
      <w:pPr>
        <w:ind w:left="397"/>
        <w:shd w:fill="F2F2F2"/>
      </w:pPr>
      <w:r>
        <w:rPr>
          <w:rFonts w:ascii="Consolas" w:hAnsi="Consolas"/>
          <w:sz w:val="16"/>
        </w:rPr>
        <w:t>npx supabase status</w:t>
        <w:br/>
        <w:t>npx supabase migration list</w:t>
        <w:br/>
        <w:t>npx supabase functions list</w:t>
        <w:br/>
        <w:t>vercel env ls</w:t>
        <w:br/>
        <w:t>vercel logs &lt;DEPLOYMENT_URL&gt;</w:t>
        <w:br/>
        <w:t>curl -i https://&lt;APP_DOMAIN&gt;/api/health</w:t>
        <w:br/>
        <w:t>git status --short</w:t>
        <w:br/>
        <w:t>git log --oneline -10</w:t>
      </w:r>
    </w:p>
    <w:p>
      <w:pPr>
        <w:pStyle w:val="ListBullet"/>
      </w:pPr>
      <w:r>
        <w:t>로그인 실패: Supabase URL/anon key가 둘 다 있는지, metadata와 redirect URL을 확인합니다. 한쪽만 있으면 의도적으로 차단됩니다.</w:t>
      </w:r>
    </w:p>
    <w:p>
      <w:pPr>
        <w:pStyle w:val="ListBullet"/>
      </w:pPr>
      <w:r>
        <w:t>Edge 500 not_configured: token/cron secret 누락을 확인합니다.</w:t>
      </w:r>
    </w:p>
    <w:p>
      <w:pPr>
        <w:pStyle w:val="ListBullet"/>
      </w:pPr>
      <w:r>
        <w:t>RLS 오류: JWT company_id/role과 row company_id를 비교하고 service_role로 증상을 숨기지 않습니다.</w:t>
      </w:r>
    </w:p>
    <w:p>
      <w:pPr>
        <w:pStyle w:val="ListBullet"/>
      </w:pPr>
      <w:r>
        <w:t>롤백: 마지막 정상 Vercel 배포를 Promote하고 DB는 검증된 백업으로 복구합니다. 운영 db reset은 금지합니다.</w:t>
      </w:r>
    </w:p>
    <w:p>
      <w:pPr>
        <w:pStyle w:val="Heading1"/>
      </w:pPr>
      <w:r>
        <w:t>13. 이번 구현 확인 항목</w:t>
      </w:r>
    </w:p>
    <w:p>
      <w:pPr>
        <w:pStyle w:val="ListBullet"/>
      </w:pPr>
      <w:r>
        <w:t>쿠키 없음·Accept-Language=en·최초 SSR에서도 한국어, html lang=ko, ko_KR 메타데이터 기본</w:t>
      </w:r>
    </w:p>
    <w:p>
      <w:pPr>
        <w:pStyle w:val="ListBullet"/>
      </w:pPr>
      <w:r>
        <w:t>설정/상단 언어 전환이 같은 NEXT_LOCALE 쿠키를 사용하고 재방문 유지</w:t>
      </w:r>
    </w:p>
    <w:p>
      <w:pPr>
        <w:pStyle w:val="ListBullet"/>
      </w:pPr>
      <w:r>
        <w:t>light/dark/system 테마와 localStorage 유지</w:t>
      </w:r>
    </w:p>
    <w:p>
      <w:pPr>
        <w:pStyle w:val="ListBullet"/>
      </w:pPr>
      <w:r>
        <w:t>Ctrl/Cmd+K 및 모바일 명령 팔레트, 역할별 경로 필터</w:t>
      </w:r>
    </w:p>
    <w:p>
      <w:pPr>
        <w:pStyle w:val="ListBullet"/>
      </w:pPr>
      <w:r>
        <w:t>결재·협력사·이상치·목표에서 파생된 조치 알림</w:t>
      </w:r>
    </w:p>
    <w:p>
      <w:pPr>
        <w:pStyle w:val="ListBullet"/>
      </w:pPr>
      <w:r>
        <w:t>배출량 사전 계산, 배출계수 검색/제공기관 필터, DB 필요 동작의 명시적 disabled 처리</w:t>
      </w:r>
    </w:p>
    <w:p>
      <w:pPr>
        <w:pStyle w:val="ListBullet"/>
      </w:pPr>
      <w:r>
        <w:t>공정배출 선택 시 배출계수 직접 입력을 요구하고, 미입력 상태에서는 결과를 표시하지 않음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CarbonLedger AI · 사용자 직접 개발 및 배포 가이드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CarbonLedger AI 사용자 직접 개발 및 배포 가이드</dc:title>
  <dc:subject>로컬 테스트, Supabase/Vercel 배포, 운영 보안 및 후속 개발</dc:subject>
  <dc:creator>CarbonLedger AI 개발 지원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