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r w:rsidRPr="00BA0F27">
            <w:fldChar w:fldCharType="begin"/>
          </w:r>
          <w:r w:rsidR="008326A6">
            <w:instrText xml:space="preserve"> TOC \o "1-3" \h \z \u </w:instrText>
          </w:r>
          <w:r w:rsidRPr="00BA0F27">
            <w:fldChar w:fldCharType="separate"/>
          </w:r>
          <w:hyperlink w:anchor="_Toc447180318" w:history="1">
            <w:r w:rsidR="007543AE" w:rsidRPr="006E3033">
              <w:rPr>
                <w:rStyle w:val="a7"/>
                <w:noProof/>
              </w:rPr>
              <w:t>1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开关插座安装高度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19" w:history="1">
            <w:r w:rsidR="007543AE" w:rsidRPr="006E3033">
              <w:rPr>
                <w:rStyle w:val="a7"/>
                <w:noProof/>
              </w:rPr>
              <w:t>2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强电布线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0" w:history="1">
            <w:r w:rsidR="007543AE" w:rsidRPr="006E3033">
              <w:rPr>
                <w:rStyle w:val="a7"/>
                <w:noProof/>
              </w:rPr>
              <w:t>3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1" w:history="1">
            <w:r w:rsidR="007543AE" w:rsidRPr="006E3033">
              <w:rPr>
                <w:rStyle w:val="a7"/>
                <w:noProof/>
              </w:rPr>
              <w:t>4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电线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2" w:history="1">
            <w:r w:rsidR="007543AE" w:rsidRPr="006E3033">
              <w:rPr>
                <w:rStyle w:val="a7"/>
                <w:noProof/>
              </w:rPr>
              <w:t>5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强弱电施工规范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3" w:history="1">
            <w:r w:rsidR="007543AE" w:rsidRPr="006E3033">
              <w:rPr>
                <w:rStyle w:val="a7"/>
                <w:noProof/>
              </w:rPr>
              <w:t>6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不吊顶方案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4" w:history="1">
            <w:r w:rsidR="007543AE" w:rsidRPr="006E3033">
              <w:rPr>
                <w:rStyle w:val="a7"/>
                <w:noProof/>
              </w:rPr>
              <w:t>7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前人总结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5" w:history="1">
            <w:r w:rsidR="007543AE" w:rsidRPr="006E3033">
              <w:rPr>
                <w:rStyle w:val="a7"/>
                <w:noProof/>
              </w:rPr>
              <w:t>8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厨房设计相关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6" w:history="1">
            <w:r w:rsidR="007543AE" w:rsidRPr="006E3033">
              <w:rPr>
                <w:rStyle w:val="a7"/>
                <w:noProof/>
              </w:rPr>
              <w:t>9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瓷砖选购要点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A0F27">
          <w:pPr>
            <w:pStyle w:val="10"/>
            <w:rPr>
              <w:noProof/>
              <w:kern w:val="2"/>
              <w:sz w:val="21"/>
            </w:rPr>
          </w:pPr>
          <w:hyperlink w:anchor="_Toc447180327" w:history="1">
            <w:r w:rsidR="007543AE" w:rsidRPr="006E3033">
              <w:rPr>
                <w:rStyle w:val="a7"/>
                <w:noProof/>
              </w:rPr>
              <w:t>10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马桶选购要点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BA0F27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18031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180319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EE0058" w:rsidP="0018018E">
      <w:pPr>
        <w:pStyle w:val="1"/>
        <w:ind w:left="431" w:hanging="431"/>
      </w:pPr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</w:t>
      </w:r>
      <w:proofErr w:type="gramStart"/>
      <w:r>
        <w:rPr>
          <w:rFonts w:hint="eastAsia"/>
        </w:rPr>
        <w:t>力西官网</w:t>
      </w:r>
      <w:proofErr w:type="gramEnd"/>
      <w:r>
        <w:rPr>
          <w:rFonts w:hint="eastAsia"/>
        </w:rPr>
        <w:t>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2" w:name="_Toc447180320"/>
      <w:r>
        <w:rPr>
          <w:rFonts w:hint="eastAsia"/>
        </w:rPr>
        <w:t>开关插座</w:t>
      </w:r>
      <w:bookmarkEnd w:id="2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2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3" w:name="_Toc447180321"/>
      <w:r>
        <w:rPr>
          <w:rFonts w:hint="eastAsia"/>
        </w:rPr>
        <w:t>电线</w:t>
      </w:r>
      <w:bookmarkEnd w:id="3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3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bookmarkStart w:id="4" w:name="_Toc447180322"/>
      <w:r>
        <w:rPr>
          <w:rFonts w:hint="eastAsia"/>
        </w:rPr>
        <w:t>强弱电施工规范</w:t>
      </w:r>
      <w:bookmarkEnd w:id="4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BA0F27" w:rsidP="00954995">
      <w:hyperlink r:id="rId14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2A20F3" w:rsidRDefault="001864ED" w:rsidP="00417F34">
      <w:pPr>
        <w:pStyle w:val="1"/>
      </w:pPr>
      <w:bookmarkStart w:id="5" w:name="_Toc447180323"/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吊顶方案</w:t>
      </w:r>
      <w:bookmarkEnd w:id="5"/>
    </w:p>
    <w:p w:rsidR="001D486A" w:rsidRDefault="00B848A8" w:rsidP="00B848A8">
      <w:r w:rsidRPr="00B848A8">
        <w:rPr>
          <w:rFonts w:hint="eastAsia"/>
        </w:rPr>
        <w:t>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6" w:name="_Toc447180324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6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7" w:name="_Toc447180325"/>
      <w:r>
        <w:rPr>
          <w:rFonts w:hint="eastAsia"/>
        </w:rPr>
        <w:t>厨房设计</w:t>
      </w:r>
      <w:bookmarkEnd w:id="7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r>
        <w:rPr>
          <w:rFonts w:hint="eastAsia"/>
        </w:rPr>
        <w:t>卫生间设计</w:t>
      </w:r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8" w:name="_Toc447180326"/>
      <w:r>
        <w:rPr>
          <w:rFonts w:hint="eastAsia"/>
        </w:rPr>
        <w:t>瓷砖选购</w:t>
      </w:r>
      <w:bookmarkEnd w:id="8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r>
        <w:rPr>
          <w:rFonts w:hint="eastAsia"/>
        </w:rPr>
        <w:lastRenderedPageBreak/>
        <w:t>橱柜选购</w:t>
      </w:r>
    </w:p>
    <w:p w:rsidR="0074015A" w:rsidRDefault="00D54CD2" w:rsidP="003E6A2A">
      <w:r w:rsidRPr="00D54CD2">
        <w:rPr>
          <w:rFonts w:hint="eastAsia"/>
        </w:rPr>
        <w:t>史上</w:t>
      </w:r>
      <w:proofErr w:type="gramStart"/>
      <w:r w:rsidRPr="00D54CD2">
        <w:rPr>
          <w:rFonts w:hint="eastAsia"/>
        </w:rPr>
        <w:t>最</w:t>
      </w:r>
      <w:proofErr w:type="gramEnd"/>
      <w:r w:rsidRPr="00D54CD2">
        <w:rPr>
          <w:rFonts w:hint="eastAsia"/>
        </w:rPr>
        <w:t>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9" w:name="_Toc447180327"/>
      <w:r>
        <w:rPr>
          <w:rFonts w:hint="eastAsia"/>
        </w:rPr>
        <w:t>马桶选购</w:t>
      </w:r>
      <w:bookmarkEnd w:id="9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r>
        <w:rPr>
          <w:rFonts w:hint="eastAsia"/>
        </w:rPr>
        <w:t>其它细节</w:t>
      </w:r>
    </w:p>
    <w:p w:rsidR="005327CF" w:rsidRDefault="005327CF" w:rsidP="003E6A2A">
      <w:r w:rsidRPr="005327CF">
        <w:t>鞋柜的隔板不要做到头，留一点空间好让鞋子</w:t>
      </w:r>
      <w:proofErr w:type="gramStart"/>
      <w:r w:rsidRPr="005327CF">
        <w:t>的灰能漏到</w:t>
      </w:r>
      <w:proofErr w:type="gramEnd"/>
      <w:r w:rsidRPr="005327CF">
        <w:t>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Pr="008D32B5" w:rsidRDefault="008D32B5" w:rsidP="003E6A2A">
      <w:r>
        <w:rPr>
          <w:rFonts w:hint="eastAsia"/>
        </w:rPr>
        <w:t>飘窗、窗口四周要求贴瓷片</w:t>
      </w:r>
    </w:p>
    <w:sectPr w:rsidR="008D32B5" w:rsidRPr="008D32B5" w:rsidSect="003F37BB">
      <w:headerReference w:type="default" r:id="rId15"/>
      <w:footerReference w:type="default" r:id="rId16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378" w:rsidRDefault="00943378" w:rsidP="00051920">
      <w:r>
        <w:separator/>
      </w:r>
    </w:p>
  </w:endnote>
  <w:endnote w:type="continuationSeparator" w:id="0">
    <w:p w:rsidR="00943378" w:rsidRDefault="00943378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A0F2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A0F27">
              <w:rPr>
                <w:b/>
                <w:sz w:val="24"/>
                <w:szCs w:val="24"/>
              </w:rPr>
              <w:fldChar w:fldCharType="separate"/>
            </w:r>
            <w:r w:rsidR="008C75C5">
              <w:rPr>
                <w:b/>
                <w:noProof/>
              </w:rPr>
              <w:t>4</w:t>
            </w:r>
            <w:r w:rsidR="00BA0F2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A0F2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A0F27">
              <w:rPr>
                <w:b/>
                <w:sz w:val="24"/>
                <w:szCs w:val="24"/>
              </w:rPr>
              <w:fldChar w:fldCharType="separate"/>
            </w:r>
            <w:r w:rsidR="008C75C5">
              <w:rPr>
                <w:b/>
                <w:noProof/>
              </w:rPr>
              <w:t>5</w:t>
            </w:r>
            <w:r w:rsidR="00BA0F2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378" w:rsidRDefault="00943378" w:rsidP="00051920">
      <w:r>
        <w:separator/>
      </w:r>
    </w:p>
  </w:footnote>
  <w:footnote w:type="continuationSeparator" w:id="0">
    <w:p w:rsidR="00943378" w:rsidRDefault="00943378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51920"/>
    <w:rsid w:val="00055897"/>
    <w:rsid w:val="000644AF"/>
    <w:rsid w:val="0007053B"/>
    <w:rsid w:val="000A1AD3"/>
    <w:rsid w:val="000B23E4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E55E4"/>
    <w:rsid w:val="002F0776"/>
    <w:rsid w:val="002F3B27"/>
    <w:rsid w:val="002F61BF"/>
    <w:rsid w:val="003044BB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70064"/>
    <w:rsid w:val="00475A66"/>
    <w:rsid w:val="00484ABD"/>
    <w:rsid w:val="00484EC8"/>
    <w:rsid w:val="00487978"/>
    <w:rsid w:val="0049372A"/>
    <w:rsid w:val="004A4659"/>
    <w:rsid w:val="004A4EA4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D52BB"/>
    <w:rsid w:val="005F3934"/>
    <w:rsid w:val="00607B47"/>
    <w:rsid w:val="00625BB0"/>
    <w:rsid w:val="00632C18"/>
    <w:rsid w:val="00686552"/>
    <w:rsid w:val="006A6E30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800583"/>
    <w:rsid w:val="0080164E"/>
    <w:rsid w:val="008326A6"/>
    <w:rsid w:val="00866EDF"/>
    <w:rsid w:val="00875FF5"/>
    <w:rsid w:val="00885615"/>
    <w:rsid w:val="008C5D56"/>
    <w:rsid w:val="008C75C5"/>
    <w:rsid w:val="008D1109"/>
    <w:rsid w:val="008D2B09"/>
    <w:rsid w:val="008D32B5"/>
    <w:rsid w:val="008E5049"/>
    <w:rsid w:val="008E7E91"/>
    <w:rsid w:val="00943378"/>
    <w:rsid w:val="00954995"/>
    <w:rsid w:val="0096779D"/>
    <w:rsid w:val="00984DD7"/>
    <w:rsid w:val="00984F2C"/>
    <w:rsid w:val="009C0A17"/>
    <w:rsid w:val="009C4093"/>
    <w:rsid w:val="00A13773"/>
    <w:rsid w:val="00A141C9"/>
    <w:rsid w:val="00A40D34"/>
    <w:rsid w:val="00A456BF"/>
    <w:rsid w:val="00A50FC4"/>
    <w:rsid w:val="00A53DDC"/>
    <w:rsid w:val="00A802E4"/>
    <w:rsid w:val="00AC79CC"/>
    <w:rsid w:val="00AE57EB"/>
    <w:rsid w:val="00B12636"/>
    <w:rsid w:val="00B20B03"/>
    <w:rsid w:val="00B40321"/>
    <w:rsid w:val="00B6242F"/>
    <w:rsid w:val="00B743A2"/>
    <w:rsid w:val="00B83275"/>
    <w:rsid w:val="00B848A8"/>
    <w:rsid w:val="00B93121"/>
    <w:rsid w:val="00BA0F27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4360F"/>
    <w:rsid w:val="00D461F7"/>
    <w:rsid w:val="00D54CD2"/>
    <w:rsid w:val="00D620AB"/>
    <w:rsid w:val="00D74CC4"/>
    <w:rsid w:val="00D84098"/>
    <w:rsid w:val="00DB7F5F"/>
    <w:rsid w:val="00E33131"/>
    <w:rsid w:val="00E45E5E"/>
    <w:rsid w:val="00E75EB1"/>
    <w:rsid w:val="00E82BB0"/>
    <w:rsid w:val="00E96B7E"/>
    <w:rsid w:val="00EA61F6"/>
    <w:rsid w:val="00EB4892"/>
    <w:rsid w:val="00EC5DDF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est.china-10.com/2179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196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669fb8640102ebx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46C07-ADD9-44C9-83C6-A1106C4A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359</Words>
  <Characters>2049</Characters>
  <Application>Microsoft Office Word</Application>
  <DocSecurity>0</DocSecurity>
  <Lines>17</Lines>
  <Paragraphs>4</Paragraphs>
  <ScaleCrop>false</ScaleCrop>
  <Company>微软中国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CuiYX</cp:lastModifiedBy>
  <cp:revision>107</cp:revision>
  <dcterms:created xsi:type="dcterms:W3CDTF">2016-03-29T16:39:00Z</dcterms:created>
  <dcterms:modified xsi:type="dcterms:W3CDTF">2016-04-04T14:26:00Z</dcterms:modified>
</cp:coreProperties>
</file>