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Backend Schema</w:t>
      </w:r>
    </w:p>
    <w:p>
      <w:r>
        <w:rPr>
          <w:i/>
          <w:color w:val="6B7280"/>
          <w:sz w:val="24"/>
        </w:rPr>
        <w:t>Data model, auth flow, tables &amp; relationships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1. Auth Flow</w:t>
      </w:r>
    </w:p>
    <w:p>
      <w:pPr>
        <w:pStyle w:val="ListBullet"/>
      </w:pPr>
      <w:r>
        <w:t>Supabase Auth for identity. Business registration captures accepted_terms + accepted_terms_at (audit log).</w:t>
      </w:r>
    </w:p>
    <w:p>
      <w:pPr>
        <w:pStyle w:val="ListBullet"/>
      </w:pPr>
      <w:r>
        <w:t>iOS stores tokens in Keychain; web uses httpOnly cookies. Email verification + password rules + leaked-password check enforced.</w:t>
      </w:r>
    </w:p>
    <w:p>
      <w:r>
        <w:rPr>
          <w:b/>
          <w:color w:val="0D9488"/>
          <w:sz w:val="30"/>
        </w:rPr>
        <w:t>2. Core Tables (representative)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Key Columns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Relationships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businesses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name, state, owner_user_id, accepted_terms, accepted_terms_at, created_at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owner (auth user)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business_id, email, role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belongs to business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business_id, personal, contact, emergency, medical, care_plan, insurance, scheduling (JSON sections)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belongs to business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visits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client_id, business_id, audio_url, status, created_at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belongs to 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transcripts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visit_id, segments(JSON w/ speaker labels)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1:1 visit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billables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visit_id, code, description, status(accepted/denied)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many per visit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visit_id, soap(JSON)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1:1 visit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contracts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visit_id, state, template, body, created_at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1:1 visit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user_id, type(ai_processing/terms/privacy), accepted_at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many per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audit_log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id, business_id, action, metadata(JSON), created_at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many per business</w:t>
            </w:r>
          </w:p>
        </w:tc>
      </w:tr>
    </w:tbl>
    <w:p/>
    <w:p>
      <w:r>
        <w:rPr>
          <w:b/>
          <w:color w:val="0D9488"/>
          <w:sz w:val="30"/>
        </w:rPr>
        <w:t>3. Security (RLS) — mandatory</w:t>
      </w:r>
    </w:p>
    <w:p>
      <w:pPr>
        <w:pStyle w:val="ListBullet"/>
      </w:pPr>
      <w:r>
        <w:t>RLS enabled on EVERY table; policies scope rows to the user's business_id.</w:t>
      </w:r>
    </w:p>
    <w:p>
      <w:pPr>
        <w:pStyle w:val="ListBullet"/>
      </w:pPr>
      <w:r>
        <w:t>Admin/role checks enforced server-side, never on the client.</w:t>
      </w:r>
    </w:p>
    <w:p>
      <w:pPr>
        <w:pStyle w:val="ListBullet"/>
      </w:pPr>
      <w:r>
        <w:t>Validate get_advisors (security + performance) before release.</w:t>
      </w:r>
    </w:p>
    <w:p>
      <w:r>
        <w:rPr>
          <w:b/>
          <w:color w:val="0D9488"/>
          <w:sz w:val="30"/>
        </w:rPr>
        <w:t>4. Cost &amp; Performance</w:t>
      </w:r>
    </w:p>
    <w:p>
      <w:pPr>
        <w:pStyle w:val="ListBullet"/>
      </w:pPr>
      <w:r>
        <w:t>Indexes on business_id, client_id, visit_id, status (all filter/join columns).</w:t>
      </w:r>
    </w:p>
    <w:p>
      <w:pPr>
        <w:pStyle w:val="ListBullet"/>
      </w:pPr>
      <w:r>
        <w:t>Select only needed columns (no SELECT *). Paginate lists.</w:t>
      </w:r>
    </w:p>
    <w:p>
      <w:pPr>
        <w:pStyle w:val="ListBullet"/>
      </w:pPr>
      <w:r>
        <w:t>Storage: delete orphaned/failed audio uploads; lifecycle rules on the audio bucket.</w:t>
      </w:r>
    </w:p>
    <w:p>
      <w:r>
        <w:rPr>
          <w:b/>
          <w:color w:val="0D9488"/>
          <w:sz w:val="30"/>
        </w:rPr>
        <w:t>5. State Rules</w:t>
      </w:r>
    </w:p>
    <w:p>
      <w:pPr>
        <w:pStyle w:val="ListBullet"/>
      </w:pPr>
      <w:r>
        <w:t>Contract compliance encoded in apps/worker/libs/state_rules.py (50 states + DC).</w:t>
      </w:r>
    </w:p>
    <w:p>
      <w:pPr>
        <w:pStyle w:val="ListBullet"/>
      </w:pPr>
      <w:r>
        <w:t>scripts/test_all_states.py validates all 51 jurisdictions.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