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 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r w:rsidDel="00000000" w:rsidR="00000000" w:rsidRPr="00000000">
        <w:rPr>
          <w:b w:val="1"/>
          <w:sz w:val="32"/>
          <w:szCs w:val="32"/>
        </w:rPr>
        <w:drawing>
          <wp:inline distB="114300" distT="114300" distL="114300" distR="114300">
            <wp:extent cx="6281153" cy="2741036"/>
            <wp:effectExtent b="0" l="0" r="0" t="0"/>
            <wp:docPr id="5"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6326188" cy="1085559"/>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326188" cy="108555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6438900" cy="2463800"/>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64389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6386293" cy="3731636"/>
            <wp:effectExtent b="0" l="0" r="0" t="0"/>
            <wp:docPr id="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386293" cy="373163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6326188" cy="2423791"/>
            <wp:effectExtent b="0" l="0" r="0" t="0"/>
            <wp:docPr id="8"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6326188" cy="242379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6350476" cy="2207636"/>
            <wp:effectExtent b="0" l="0" r="0" t="0"/>
            <wp:docPr id="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6350476" cy="2207636"/>
                    </a:xfrm>
                    <a:prstGeom prst="rect"/>
                    <a:ln/>
                  </pic:spPr>
                </pic:pic>
              </a:graphicData>
            </a:graphic>
          </wp:inline>
        </w:drawing>
      </w:r>
      <w:r w:rsidDel="00000000" w:rsidR="00000000" w:rsidRPr="00000000">
        <w:rPr>
          <w:rtl w:val="0"/>
        </w:rPr>
      </w:r>
    </w:p>
    <w:sectPr>
      <w:footerReference r:id="rId17" w:type="default"/>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jpg"/><Relationship Id="rId13" Type="http://schemas.openxmlformats.org/officeDocument/2006/relationships/image" Target="media/image1.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jpg"/><Relationship Id="rId14" Type="http://schemas.openxmlformats.org/officeDocument/2006/relationships/image" Target="media/image2.jpg"/><Relationship Id="rId17" Type="http://schemas.openxmlformats.org/officeDocument/2006/relationships/footer" Target="footer1.xml"/><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