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3417" w14:textId="37359080" w:rsidR="0018763A" w:rsidRPr="004F2834" w:rsidRDefault="0096364E" w:rsidP="00763070">
      <w:pPr>
        <w:spacing w:line="480" w:lineRule="auto"/>
        <w:jc w:val="center"/>
        <w:rPr>
          <w:rFonts w:ascii="Times New Roman" w:hAnsi="Times New Roman" w:cs="Times New Roman"/>
        </w:rPr>
      </w:pPr>
      <w:r w:rsidRPr="002B16AB">
        <w:rPr>
          <w:rFonts w:ascii="Times New Roman" w:hAnsi="Times New Roman" w:cs="Times New Roman"/>
          <w:b/>
          <w:bCs/>
          <w:i/>
          <w:iCs/>
        </w:rPr>
        <w:t>Cattleya</w:t>
      </w:r>
      <w:r w:rsidRPr="004F2834">
        <w:rPr>
          <w:rFonts w:ascii="Times New Roman" w:hAnsi="Times New Roman" w:cs="Times New Roman"/>
          <w:b/>
          <w:bCs/>
        </w:rPr>
        <w:t xml:space="preserve"> Orchid </w:t>
      </w:r>
      <w:r w:rsidR="00857792">
        <w:rPr>
          <w:rFonts w:ascii="Times New Roman" w:hAnsi="Times New Roman" w:cs="Times New Roman"/>
          <w:b/>
          <w:bCs/>
        </w:rPr>
        <w:t>H</w:t>
      </w:r>
      <w:r w:rsidR="004F2834" w:rsidRPr="004F2834">
        <w:rPr>
          <w:rFonts w:ascii="Times New Roman" w:hAnsi="Times New Roman" w:cs="Times New Roman"/>
          <w:b/>
          <w:bCs/>
        </w:rPr>
        <w:t>ybridization is</w:t>
      </w:r>
      <w:r w:rsidRPr="004F2834">
        <w:rPr>
          <w:rFonts w:ascii="Times New Roman" w:hAnsi="Times New Roman" w:cs="Times New Roman"/>
          <w:b/>
          <w:bCs/>
        </w:rPr>
        <w:t xml:space="preserve"> </w:t>
      </w:r>
      <w:r w:rsidR="00857792">
        <w:rPr>
          <w:rFonts w:ascii="Times New Roman" w:hAnsi="Times New Roman" w:cs="Times New Roman"/>
          <w:b/>
          <w:bCs/>
        </w:rPr>
        <w:t>I</w:t>
      </w:r>
      <w:r w:rsidRPr="004F2834">
        <w:rPr>
          <w:rFonts w:ascii="Times New Roman" w:hAnsi="Times New Roman" w:cs="Times New Roman"/>
          <w:b/>
          <w:bCs/>
        </w:rPr>
        <w:t>ncreas</w:t>
      </w:r>
      <w:r w:rsidR="004F2834" w:rsidRPr="004F2834">
        <w:rPr>
          <w:rFonts w:ascii="Times New Roman" w:hAnsi="Times New Roman" w:cs="Times New Roman"/>
          <w:b/>
          <w:bCs/>
        </w:rPr>
        <w:t>ing</w:t>
      </w:r>
      <w:r w:rsidRPr="004F2834">
        <w:rPr>
          <w:rFonts w:ascii="Times New Roman" w:hAnsi="Times New Roman" w:cs="Times New Roman"/>
          <w:b/>
          <w:bCs/>
        </w:rPr>
        <w:t xml:space="preserve"> </w:t>
      </w:r>
      <w:r w:rsidR="00857792">
        <w:rPr>
          <w:rFonts w:ascii="Times New Roman" w:hAnsi="Times New Roman" w:cs="Times New Roman"/>
          <w:b/>
          <w:bCs/>
        </w:rPr>
        <w:t>O</w:t>
      </w:r>
      <w:r w:rsidRPr="004F2834">
        <w:rPr>
          <w:rFonts w:ascii="Times New Roman" w:hAnsi="Times New Roman" w:cs="Times New Roman"/>
          <w:b/>
          <w:bCs/>
        </w:rPr>
        <w:t xml:space="preserve">ver </w:t>
      </w:r>
      <w:r w:rsidR="00857792">
        <w:rPr>
          <w:rFonts w:ascii="Times New Roman" w:hAnsi="Times New Roman" w:cs="Times New Roman"/>
          <w:b/>
          <w:bCs/>
        </w:rPr>
        <w:t>T</w:t>
      </w:r>
      <w:r w:rsidRPr="004F2834">
        <w:rPr>
          <w:rFonts w:ascii="Times New Roman" w:hAnsi="Times New Roman" w:cs="Times New Roman"/>
          <w:b/>
          <w:bCs/>
        </w:rPr>
        <w:t>ime</w:t>
      </w:r>
      <w:r w:rsidR="00E7313C">
        <w:rPr>
          <w:rFonts w:ascii="Times New Roman" w:hAnsi="Times New Roman" w:cs="Times New Roman"/>
          <w:b/>
          <w:bCs/>
        </w:rPr>
        <w:t xml:space="preserve"> and </w:t>
      </w:r>
      <w:r w:rsidR="00857792">
        <w:rPr>
          <w:rFonts w:ascii="Times New Roman" w:hAnsi="Times New Roman" w:cs="Times New Roman"/>
          <w:b/>
          <w:bCs/>
        </w:rPr>
        <w:t>C</w:t>
      </w:r>
      <w:r w:rsidR="00E7313C">
        <w:rPr>
          <w:rFonts w:ascii="Times New Roman" w:hAnsi="Times New Roman" w:cs="Times New Roman"/>
          <w:b/>
          <w:bCs/>
        </w:rPr>
        <w:t xml:space="preserve">orrelated with </w:t>
      </w:r>
      <w:r w:rsidR="00857792">
        <w:rPr>
          <w:rFonts w:ascii="Times New Roman" w:hAnsi="Times New Roman" w:cs="Times New Roman"/>
          <w:b/>
          <w:bCs/>
        </w:rPr>
        <w:t>P</w:t>
      </w:r>
      <w:r w:rsidR="00E7313C">
        <w:rPr>
          <w:rFonts w:ascii="Times New Roman" w:hAnsi="Times New Roman" w:cs="Times New Roman"/>
          <w:b/>
          <w:bCs/>
        </w:rPr>
        <w:t>hylogeny</w:t>
      </w:r>
    </w:p>
    <w:p w14:paraId="5CC15ACB" w14:textId="1D766EE5" w:rsidR="0018763A" w:rsidRPr="004F2834" w:rsidRDefault="0096364E" w:rsidP="00AA2D28">
      <w:pPr>
        <w:spacing w:line="480" w:lineRule="auto"/>
        <w:jc w:val="center"/>
        <w:rPr>
          <w:rFonts w:ascii="Times New Roman" w:hAnsi="Times New Roman" w:cs="Times New Roman"/>
        </w:rPr>
      </w:pPr>
      <w:r w:rsidRPr="004F2834">
        <w:rPr>
          <w:rFonts w:ascii="Times New Roman" w:hAnsi="Times New Roman" w:cs="Times New Roman"/>
        </w:rPr>
        <w:t xml:space="preserve">Jaret </w:t>
      </w:r>
      <w:r w:rsidR="00DE0EE2" w:rsidRPr="004F2834">
        <w:rPr>
          <w:rFonts w:ascii="Times New Roman" w:hAnsi="Times New Roman" w:cs="Times New Roman"/>
        </w:rPr>
        <w:t>A</w:t>
      </w:r>
      <w:r w:rsidRPr="004F2834">
        <w:rPr>
          <w:rFonts w:ascii="Times New Roman" w:hAnsi="Times New Roman" w:cs="Times New Roman"/>
        </w:rPr>
        <w:t>rnold</w:t>
      </w:r>
    </w:p>
    <w:p w14:paraId="1FF6597B" w14:textId="2DC1C215" w:rsidR="004F2834" w:rsidRPr="004F2834" w:rsidRDefault="0096364E" w:rsidP="00AA2D28">
      <w:pPr>
        <w:spacing w:line="480" w:lineRule="auto"/>
        <w:rPr>
          <w:rFonts w:ascii="Times New Roman" w:hAnsi="Times New Roman" w:cs="Times New Roman"/>
          <w:b/>
          <w:bCs/>
        </w:rPr>
      </w:pPr>
      <w:r w:rsidRPr="004F2834">
        <w:rPr>
          <w:rFonts w:ascii="Times New Roman" w:hAnsi="Times New Roman" w:cs="Times New Roman"/>
          <w:b/>
          <w:bCs/>
        </w:rPr>
        <w:t>Abstract</w:t>
      </w:r>
    </w:p>
    <w:p w14:paraId="7B9F25BE" w14:textId="084CFE0F" w:rsidR="0096364E" w:rsidRPr="004F2834" w:rsidRDefault="00B11955" w:rsidP="004F2137">
      <w:pPr>
        <w:spacing w:line="480" w:lineRule="auto"/>
        <w:ind w:firstLine="720"/>
        <w:rPr>
          <w:rFonts w:ascii="Times New Roman" w:hAnsi="Times New Roman" w:cs="Times New Roman"/>
          <w:b/>
          <w:bCs/>
        </w:rPr>
      </w:pPr>
      <w:r>
        <w:rPr>
          <w:rFonts w:ascii="Times New Roman" w:hAnsi="Times New Roman" w:cs="Times New Roman"/>
        </w:rPr>
        <w:t>Hybridization in the</w:t>
      </w:r>
      <w:r w:rsidR="00BA6FB1">
        <w:rPr>
          <w:rFonts w:ascii="Times New Roman" w:hAnsi="Times New Roman" w:cs="Times New Roman"/>
        </w:rPr>
        <w:t xml:space="preserve"> genus</w:t>
      </w:r>
      <w:r>
        <w:rPr>
          <w:rFonts w:ascii="Times New Roman" w:hAnsi="Times New Roman" w:cs="Times New Roman"/>
        </w:rPr>
        <w:t xml:space="preserve"> </w:t>
      </w:r>
      <w:r>
        <w:rPr>
          <w:rFonts w:ascii="Times New Roman" w:hAnsi="Times New Roman" w:cs="Times New Roman"/>
          <w:i/>
          <w:iCs/>
        </w:rPr>
        <w:t xml:space="preserve">Cattleya </w:t>
      </w:r>
      <w:r>
        <w:rPr>
          <w:rFonts w:ascii="Times New Roman" w:hAnsi="Times New Roman" w:cs="Times New Roman"/>
        </w:rPr>
        <w:t>(</w:t>
      </w:r>
      <w:proofErr w:type="spellStart"/>
      <w:r>
        <w:rPr>
          <w:rFonts w:ascii="Times New Roman" w:hAnsi="Times New Roman" w:cs="Times New Roman"/>
        </w:rPr>
        <w:t>Orchidaceae</w:t>
      </w:r>
      <w:proofErr w:type="spellEnd"/>
      <w:r>
        <w:rPr>
          <w:rFonts w:ascii="Times New Roman" w:hAnsi="Times New Roman" w:cs="Times New Roman"/>
        </w:rPr>
        <w:t>) has been documented extensively by the Royal Horticultural Society</w:t>
      </w:r>
      <w:r w:rsidR="00E74AE4">
        <w:rPr>
          <w:rFonts w:ascii="Times New Roman" w:hAnsi="Times New Roman" w:cs="Times New Roman"/>
        </w:rPr>
        <w:t xml:space="preserve"> (RHS)</w:t>
      </w:r>
      <w:r>
        <w:rPr>
          <w:rFonts w:ascii="Times New Roman" w:hAnsi="Times New Roman" w:cs="Times New Roman"/>
        </w:rPr>
        <w:t>, serving as a rich dataset to evaluate anthropogenic hybridization over time</w:t>
      </w:r>
      <w:r w:rsidR="002B16AB">
        <w:rPr>
          <w:rFonts w:ascii="Times New Roman" w:hAnsi="Times New Roman" w:cs="Times New Roman"/>
        </w:rPr>
        <w:t xml:space="preserve"> (Cribb &amp; Butterfield, 2002</w:t>
      </w:r>
      <w:r w:rsidR="00BA6FB1">
        <w:rPr>
          <w:rFonts w:ascii="Times New Roman" w:hAnsi="Times New Roman" w:cs="Times New Roman"/>
        </w:rPr>
        <w:t xml:space="preserve">). Using </w:t>
      </w:r>
      <w:r w:rsidR="00763070">
        <w:rPr>
          <w:rFonts w:ascii="Times New Roman" w:hAnsi="Times New Roman" w:cs="Times New Roman"/>
        </w:rPr>
        <w:t xml:space="preserve">data </w:t>
      </w:r>
      <w:r w:rsidR="00BA6FB1">
        <w:rPr>
          <w:rFonts w:ascii="Times New Roman" w:hAnsi="Times New Roman" w:cs="Times New Roman"/>
        </w:rPr>
        <w:t>scraped from</w:t>
      </w:r>
      <w:r w:rsidR="00763070">
        <w:rPr>
          <w:rFonts w:ascii="Times New Roman" w:hAnsi="Times New Roman" w:cs="Times New Roman"/>
        </w:rPr>
        <w:t xml:space="preserve"> orchidroots.com</w:t>
      </w:r>
      <w:r w:rsidR="004F2137">
        <w:rPr>
          <w:rFonts w:ascii="Times New Roman" w:hAnsi="Times New Roman" w:cs="Times New Roman"/>
        </w:rPr>
        <w:t>,</w:t>
      </w:r>
      <w:r w:rsidR="00763070">
        <w:rPr>
          <w:rFonts w:ascii="Times New Roman" w:hAnsi="Times New Roman" w:cs="Times New Roman"/>
        </w:rPr>
        <w:t xml:space="preserve"> rates</w:t>
      </w:r>
      <w:r w:rsidR="004F2137">
        <w:rPr>
          <w:rFonts w:ascii="Times New Roman" w:hAnsi="Times New Roman" w:cs="Times New Roman"/>
        </w:rPr>
        <w:t xml:space="preserve"> of</w:t>
      </w:r>
      <w:r w:rsidR="00763070">
        <w:rPr>
          <w:rFonts w:ascii="Times New Roman" w:hAnsi="Times New Roman" w:cs="Times New Roman"/>
        </w:rPr>
        <w:t xml:space="preserve"> </w:t>
      </w:r>
      <w:r w:rsidR="004F2137">
        <w:rPr>
          <w:rFonts w:ascii="Times New Roman" w:hAnsi="Times New Roman" w:cs="Times New Roman"/>
        </w:rPr>
        <w:t xml:space="preserve">man-made </w:t>
      </w:r>
      <w:r w:rsidR="00763070">
        <w:rPr>
          <w:rFonts w:ascii="Times New Roman" w:hAnsi="Times New Roman" w:cs="Times New Roman"/>
        </w:rPr>
        <w:t xml:space="preserve">hybridization and </w:t>
      </w:r>
      <w:r w:rsidR="004F2137">
        <w:rPr>
          <w:rFonts w:ascii="Times New Roman" w:hAnsi="Times New Roman" w:cs="Times New Roman"/>
        </w:rPr>
        <w:t xml:space="preserve">yearly </w:t>
      </w:r>
      <w:r w:rsidR="00763070">
        <w:rPr>
          <w:rFonts w:ascii="Times New Roman" w:hAnsi="Times New Roman" w:cs="Times New Roman"/>
        </w:rPr>
        <w:t xml:space="preserve">trends can be </w:t>
      </w:r>
      <w:r w:rsidR="004F2137">
        <w:rPr>
          <w:rFonts w:ascii="Times New Roman" w:hAnsi="Times New Roman" w:cs="Times New Roman"/>
        </w:rPr>
        <w:t>determined</w:t>
      </w:r>
      <w:r w:rsidR="00763070">
        <w:rPr>
          <w:rFonts w:ascii="Times New Roman" w:hAnsi="Times New Roman" w:cs="Times New Roman"/>
        </w:rPr>
        <w:t xml:space="preserve"> to </w:t>
      </w:r>
      <w:r w:rsidR="004F2137">
        <w:rPr>
          <w:rFonts w:ascii="Times New Roman" w:hAnsi="Times New Roman" w:cs="Times New Roman"/>
        </w:rPr>
        <w:t xml:space="preserve">help </w:t>
      </w:r>
      <w:r w:rsidR="00763070">
        <w:rPr>
          <w:rFonts w:ascii="Times New Roman" w:hAnsi="Times New Roman" w:cs="Times New Roman"/>
        </w:rPr>
        <w:t>understand how humans interact with and</w:t>
      </w:r>
      <w:r w:rsidR="004F2137">
        <w:rPr>
          <w:rFonts w:ascii="Times New Roman" w:hAnsi="Times New Roman" w:cs="Times New Roman"/>
        </w:rPr>
        <w:t xml:space="preserve"> </w:t>
      </w:r>
      <w:r w:rsidR="00763070">
        <w:rPr>
          <w:rFonts w:ascii="Times New Roman" w:hAnsi="Times New Roman" w:cs="Times New Roman"/>
        </w:rPr>
        <w:t xml:space="preserve">create new </w:t>
      </w:r>
      <w:r w:rsidR="004F2137" w:rsidRPr="004F2137">
        <w:rPr>
          <w:rFonts w:ascii="Times New Roman" w:hAnsi="Times New Roman" w:cs="Times New Roman"/>
          <w:i/>
          <w:iCs/>
        </w:rPr>
        <w:t>Cattleya</w:t>
      </w:r>
      <w:r w:rsidR="004F2137">
        <w:rPr>
          <w:rFonts w:ascii="Times New Roman" w:hAnsi="Times New Roman" w:cs="Times New Roman"/>
        </w:rPr>
        <w:t xml:space="preserve"> hybrids</w:t>
      </w:r>
      <w:r w:rsidR="00763070">
        <w:rPr>
          <w:rFonts w:ascii="Times New Roman" w:hAnsi="Times New Roman" w:cs="Times New Roman"/>
        </w:rPr>
        <w:t xml:space="preserve">. </w:t>
      </w:r>
      <w:r w:rsidR="00E7573B">
        <w:rPr>
          <w:rFonts w:ascii="Times New Roman" w:hAnsi="Times New Roman" w:cs="Times New Roman"/>
        </w:rPr>
        <w:t>Specifically,</w:t>
      </w:r>
      <w:r w:rsidR="00763070">
        <w:rPr>
          <w:rFonts w:ascii="Times New Roman" w:hAnsi="Times New Roman" w:cs="Times New Roman"/>
        </w:rPr>
        <w:t xml:space="preserve"> this </w:t>
      </w:r>
      <w:r w:rsidR="00E74AE4">
        <w:rPr>
          <w:rFonts w:ascii="Times New Roman" w:hAnsi="Times New Roman" w:cs="Times New Roman"/>
        </w:rPr>
        <w:t>work</w:t>
      </w:r>
      <w:r w:rsidR="00763070">
        <w:rPr>
          <w:rFonts w:ascii="Times New Roman" w:hAnsi="Times New Roman" w:cs="Times New Roman"/>
        </w:rPr>
        <w:t xml:space="preserve"> </w:t>
      </w:r>
      <w:r w:rsidR="004F2137">
        <w:rPr>
          <w:rFonts w:ascii="Times New Roman" w:hAnsi="Times New Roman" w:cs="Times New Roman"/>
        </w:rPr>
        <w:t>serves to</w:t>
      </w:r>
      <w:r w:rsidR="00763070">
        <w:rPr>
          <w:rFonts w:ascii="Times New Roman" w:hAnsi="Times New Roman" w:cs="Times New Roman"/>
        </w:rPr>
        <w:t xml:space="preserve"> investigate if hybridization has increased over time and if those hybrids have become more complex (containing </w:t>
      </w:r>
      <w:r w:rsidR="002B16AB">
        <w:rPr>
          <w:rFonts w:ascii="Times New Roman" w:hAnsi="Times New Roman" w:cs="Times New Roman"/>
        </w:rPr>
        <w:t>an increasing number of species in their ancestry</w:t>
      </w:r>
      <w:r w:rsidR="00763070">
        <w:rPr>
          <w:rFonts w:ascii="Times New Roman" w:hAnsi="Times New Roman" w:cs="Times New Roman"/>
        </w:rPr>
        <w:t>).</w:t>
      </w:r>
      <w:r w:rsidR="004F2137">
        <w:rPr>
          <w:rFonts w:ascii="Times New Roman" w:hAnsi="Times New Roman" w:cs="Times New Roman"/>
        </w:rPr>
        <w:t xml:space="preserve"> Additionally, it also functions as a resource to examine potential phylogenetic hybridization signal</w:t>
      </w:r>
      <w:r w:rsidR="00BA6FB1">
        <w:rPr>
          <w:rFonts w:ascii="Times New Roman" w:hAnsi="Times New Roman" w:cs="Times New Roman"/>
        </w:rPr>
        <w:t xml:space="preserve">. Results show </w:t>
      </w:r>
      <w:r w:rsidR="004F2137">
        <w:rPr>
          <w:rFonts w:ascii="Times New Roman" w:hAnsi="Times New Roman" w:cs="Times New Roman"/>
        </w:rPr>
        <w:t>the rate of hybridization and complexity have been gradually increasing since records beg</w:t>
      </w:r>
      <w:r w:rsidR="00245F84">
        <w:rPr>
          <w:rFonts w:ascii="Times New Roman" w:hAnsi="Times New Roman" w:cs="Times New Roman"/>
        </w:rPr>
        <w:t xml:space="preserve">an in the 1850s. </w:t>
      </w:r>
      <w:r w:rsidR="00BA6FB1">
        <w:rPr>
          <w:rFonts w:ascii="Times New Roman" w:hAnsi="Times New Roman" w:cs="Times New Roman"/>
        </w:rPr>
        <w:t>P</w:t>
      </w:r>
      <w:r w:rsidR="00E74AE4">
        <w:rPr>
          <w:rFonts w:ascii="Times New Roman" w:hAnsi="Times New Roman" w:cs="Times New Roman"/>
        </w:rPr>
        <w:t xml:space="preserve">hylogenetic signal </w:t>
      </w:r>
      <w:r w:rsidR="00BA6FB1">
        <w:rPr>
          <w:rFonts w:ascii="Times New Roman" w:hAnsi="Times New Roman" w:cs="Times New Roman"/>
        </w:rPr>
        <w:t>tests</w:t>
      </w:r>
      <w:r w:rsidR="00E74AE4">
        <w:rPr>
          <w:rFonts w:ascii="Times New Roman" w:hAnsi="Times New Roman" w:cs="Times New Roman"/>
        </w:rPr>
        <w:t xml:space="preserve"> on reconstructed species trees revealed</w:t>
      </w:r>
      <w:r w:rsidR="00245F84">
        <w:rPr>
          <w:rFonts w:ascii="Times New Roman" w:hAnsi="Times New Roman" w:cs="Times New Roman"/>
        </w:rPr>
        <w:t xml:space="preserve"> significant phylogenetic signal using Pagel’s lambda (p-value = 2e-06), </w:t>
      </w:r>
      <w:proofErr w:type="spellStart"/>
      <w:r w:rsidR="00245F84">
        <w:rPr>
          <w:rFonts w:ascii="Times New Roman" w:hAnsi="Times New Roman" w:cs="Times New Roman"/>
        </w:rPr>
        <w:t>Abouheif’s</w:t>
      </w:r>
      <w:proofErr w:type="spellEnd"/>
      <w:r w:rsidR="00245F84">
        <w:rPr>
          <w:rFonts w:ascii="Times New Roman" w:hAnsi="Times New Roman" w:cs="Times New Roman"/>
        </w:rPr>
        <w:t xml:space="preserve"> </w:t>
      </w:r>
      <w:proofErr w:type="spellStart"/>
      <w:r w:rsidR="00245F84">
        <w:rPr>
          <w:rFonts w:ascii="Times New Roman" w:hAnsi="Times New Roman" w:cs="Times New Roman"/>
        </w:rPr>
        <w:t>Cmean</w:t>
      </w:r>
      <w:proofErr w:type="spellEnd"/>
      <w:r w:rsidR="00245F84">
        <w:rPr>
          <w:rFonts w:ascii="Times New Roman" w:hAnsi="Times New Roman" w:cs="Times New Roman"/>
        </w:rPr>
        <w:t xml:space="preserve"> (p-value = 0.001), and Moran’s I</w:t>
      </w:r>
      <w:r w:rsidR="00245F84">
        <w:t xml:space="preserve"> </w:t>
      </w:r>
      <w:r w:rsidR="00245F84">
        <w:rPr>
          <w:rFonts w:ascii="Times New Roman" w:hAnsi="Times New Roman" w:cs="Times New Roman"/>
        </w:rPr>
        <w:t>(p-value = 0.001)</w:t>
      </w:r>
      <w:r w:rsidR="00E74AE4">
        <w:rPr>
          <w:rFonts w:ascii="Times New Roman" w:hAnsi="Times New Roman" w:cs="Times New Roman"/>
        </w:rPr>
        <w:t xml:space="preserve">, all supporting the conclusion of phylogenetic clustering of hybridization. </w:t>
      </w:r>
    </w:p>
    <w:p w14:paraId="38EDEB2B" w14:textId="5CFA9749" w:rsidR="004F2137" w:rsidRDefault="004F2834" w:rsidP="00243EBF">
      <w:pPr>
        <w:spacing w:line="480" w:lineRule="auto"/>
        <w:rPr>
          <w:rFonts w:ascii="Times New Roman" w:hAnsi="Times New Roman" w:cs="Times New Roman"/>
          <w:i/>
          <w:iCs/>
        </w:rPr>
      </w:pPr>
      <w:r w:rsidRPr="004F2834">
        <w:rPr>
          <w:rFonts w:ascii="Times New Roman" w:hAnsi="Times New Roman" w:cs="Times New Roman"/>
          <w:b/>
          <w:bCs/>
        </w:rPr>
        <w:t>Introduction</w:t>
      </w:r>
      <w:r w:rsidR="006813FF">
        <w:rPr>
          <w:rFonts w:ascii="Times New Roman" w:hAnsi="Times New Roman" w:cs="Times New Roman"/>
          <w:b/>
          <w:bCs/>
        </w:rPr>
        <w:t xml:space="preserve"> </w:t>
      </w:r>
      <w:r w:rsidR="00245F84">
        <w:rPr>
          <w:rFonts w:ascii="Times New Roman" w:hAnsi="Times New Roman" w:cs="Times New Roman"/>
          <w:b/>
          <w:bCs/>
        </w:rPr>
        <w:t xml:space="preserve">– </w:t>
      </w:r>
      <w:r w:rsidR="00243EBF" w:rsidRPr="006813FF">
        <w:rPr>
          <w:rFonts w:ascii="Times New Roman" w:hAnsi="Times New Roman" w:cs="Times New Roman"/>
          <w:i/>
          <w:iCs/>
        </w:rPr>
        <w:t xml:space="preserve">Hybridization </w:t>
      </w:r>
      <w:r w:rsidR="00CD04DC">
        <w:rPr>
          <w:rFonts w:ascii="Times New Roman" w:hAnsi="Times New Roman" w:cs="Times New Roman"/>
          <w:i/>
          <w:iCs/>
        </w:rPr>
        <w:t>as an Evolutionary Force</w:t>
      </w:r>
      <w:r w:rsidR="00243EBF" w:rsidRPr="006813FF">
        <w:rPr>
          <w:rFonts w:ascii="Times New Roman" w:hAnsi="Times New Roman" w:cs="Times New Roman"/>
          <w:i/>
          <w:iCs/>
        </w:rPr>
        <w:t xml:space="preserve"> </w:t>
      </w:r>
    </w:p>
    <w:p w14:paraId="1FD96970" w14:textId="30904A07" w:rsidR="006813FF" w:rsidRDefault="00A601FF" w:rsidP="00AF6ACE">
      <w:pPr>
        <w:spacing w:line="480" w:lineRule="auto"/>
        <w:ind w:firstLine="720"/>
        <w:rPr>
          <w:rFonts w:ascii="Times New Roman" w:hAnsi="Times New Roman" w:cs="Times New Roman"/>
        </w:rPr>
      </w:pPr>
      <w:r>
        <w:rPr>
          <w:rFonts w:ascii="Times New Roman" w:hAnsi="Times New Roman" w:cs="Times New Roman"/>
        </w:rPr>
        <w:t>Natural hybridization is reported to occur in many organisms including many plant species</w:t>
      </w:r>
      <w:r w:rsidR="00E74AE4">
        <w:rPr>
          <w:rFonts w:ascii="Times New Roman" w:hAnsi="Times New Roman" w:cs="Times New Roman"/>
        </w:rPr>
        <w:t>, though it has been traditionally viewed as a rare event</w:t>
      </w:r>
      <w:r w:rsidR="00942139">
        <w:rPr>
          <w:rFonts w:ascii="Times New Roman" w:hAnsi="Times New Roman" w:cs="Times New Roman"/>
        </w:rPr>
        <w:t>.</w:t>
      </w:r>
      <w:r w:rsidR="00E74AE4">
        <w:rPr>
          <w:rFonts w:ascii="Times New Roman" w:hAnsi="Times New Roman" w:cs="Times New Roman"/>
        </w:rPr>
        <w:t xml:space="preserve"> </w:t>
      </w:r>
      <w:r w:rsidR="00942139">
        <w:rPr>
          <w:rFonts w:ascii="Times New Roman" w:hAnsi="Times New Roman" w:cs="Times New Roman"/>
        </w:rPr>
        <w:t>G</w:t>
      </w:r>
      <w:r w:rsidR="00E74AE4">
        <w:rPr>
          <w:rFonts w:ascii="Times New Roman" w:hAnsi="Times New Roman" w:cs="Times New Roman"/>
        </w:rPr>
        <w:t>rowing research indicates it is a more significant and frequent evolutionary process (Mallet, 2007)</w:t>
      </w:r>
      <w:r>
        <w:rPr>
          <w:rFonts w:ascii="Times New Roman" w:hAnsi="Times New Roman" w:cs="Times New Roman"/>
        </w:rPr>
        <w:t xml:space="preserve">. In his book </w:t>
      </w:r>
      <w:r>
        <w:rPr>
          <w:rFonts w:ascii="Times New Roman" w:hAnsi="Times New Roman" w:cs="Times New Roman"/>
          <w:i/>
          <w:iCs/>
        </w:rPr>
        <w:t>Natural hybridization and evolution,</w:t>
      </w:r>
      <w:r>
        <w:rPr>
          <w:rFonts w:ascii="Times New Roman" w:hAnsi="Times New Roman" w:cs="Times New Roman"/>
        </w:rPr>
        <w:t xml:space="preserve"> Michael Arnold defines natural hybridization as “involving successful matings in nature between individuals from two populations, or groups of populations </w:t>
      </w:r>
      <w:r>
        <w:rPr>
          <w:rFonts w:ascii="Times New Roman" w:hAnsi="Times New Roman" w:cs="Times New Roman"/>
        </w:rPr>
        <w:lastRenderedPageBreak/>
        <w:t>which are distinguishable on the basis of one or more heritable characters”.</w:t>
      </w:r>
      <w:r w:rsidR="00E74AE4">
        <w:rPr>
          <w:rFonts w:ascii="Times New Roman" w:hAnsi="Times New Roman" w:cs="Times New Roman"/>
        </w:rPr>
        <w:t xml:space="preserve"> G</w:t>
      </w:r>
      <w:r>
        <w:rPr>
          <w:rFonts w:ascii="Times New Roman" w:hAnsi="Times New Roman" w:cs="Times New Roman"/>
        </w:rPr>
        <w:t>rowing evidence has shown that hybridizatio</w:t>
      </w:r>
      <w:r w:rsidR="00E74AE4">
        <w:rPr>
          <w:rFonts w:ascii="Times New Roman" w:hAnsi="Times New Roman" w:cs="Times New Roman"/>
        </w:rPr>
        <w:t>n</w:t>
      </w:r>
      <w:r w:rsidR="0043525B">
        <w:rPr>
          <w:rFonts w:ascii="Times New Roman" w:hAnsi="Times New Roman" w:cs="Times New Roman"/>
        </w:rPr>
        <w:t xml:space="preserve"> may be conducive to </w:t>
      </w:r>
      <w:r w:rsidR="00E74AE4">
        <w:rPr>
          <w:rFonts w:ascii="Times New Roman" w:hAnsi="Times New Roman" w:cs="Times New Roman"/>
        </w:rPr>
        <w:t>speciation and adaptive radiation (Mallet, 2007</w:t>
      </w:r>
      <w:r w:rsidR="002B16AB">
        <w:rPr>
          <w:rFonts w:ascii="Times New Roman" w:hAnsi="Times New Roman" w:cs="Times New Roman"/>
        </w:rPr>
        <w:t>; Abbot et al., 2013</w:t>
      </w:r>
      <w:r w:rsidR="00E74AE4">
        <w:rPr>
          <w:rFonts w:ascii="Times New Roman" w:hAnsi="Times New Roman" w:cs="Times New Roman"/>
        </w:rPr>
        <w:t>)</w:t>
      </w:r>
      <w:r>
        <w:rPr>
          <w:rFonts w:ascii="Times New Roman" w:hAnsi="Times New Roman" w:cs="Times New Roman"/>
        </w:rPr>
        <w:t>.</w:t>
      </w:r>
      <w:r w:rsidR="00AF6ACE">
        <w:rPr>
          <w:rFonts w:ascii="Times New Roman" w:hAnsi="Times New Roman" w:cs="Times New Roman"/>
        </w:rPr>
        <w:t xml:space="preserve"> In plants,</w:t>
      </w:r>
      <w:r w:rsidR="001D240D">
        <w:rPr>
          <w:rFonts w:ascii="Times New Roman" w:hAnsi="Times New Roman" w:cs="Times New Roman"/>
        </w:rPr>
        <w:t xml:space="preserve"> features like</w:t>
      </w:r>
      <w:r w:rsidR="00AF6ACE">
        <w:rPr>
          <w:rFonts w:ascii="Times New Roman" w:hAnsi="Times New Roman" w:cs="Times New Roman"/>
        </w:rPr>
        <w:t xml:space="preserve"> </w:t>
      </w:r>
      <w:r w:rsidR="001D240D">
        <w:rPr>
          <w:rFonts w:ascii="Times New Roman" w:hAnsi="Times New Roman" w:cs="Times New Roman"/>
        </w:rPr>
        <w:t>weak</w:t>
      </w:r>
      <w:r w:rsidR="00AF6ACE">
        <w:rPr>
          <w:rFonts w:ascii="Times New Roman" w:hAnsi="Times New Roman" w:cs="Times New Roman"/>
        </w:rPr>
        <w:t xml:space="preserve"> reproductive barriers, polyploidy, and flexible pollination systems</w:t>
      </w:r>
      <w:r w:rsidR="001D240D">
        <w:rPr>
          <w:rFonts w:ascii="Times New Roman" w:hAnsi="Times New Roman" w:cs="Times New Roman"/>
        </w:rPr>
        <w:t xml:space="preserve"> further enhance hybridization potential</w:t>
      </w:r>
      <w:r w:rsidR="00AF6ACE">
        <w:rPr>
          <w:rFonts w:ascii="Times New Roman" w:hAnsi="Times New Roman" w:cs="Times New Roman"/>
        </w:rPr>
        <w:t xml:space="preserve"> (Stebbins, 1959; </w:t>
      </w:r>
      <w:proofErr w:type="spellStart"/>
      <w:r w:rsidR="00AF6ACE">
        <w:rPr>
          <w:rFonts w:ascii="Times New Roman" w:hAnsi="Times New Roman" w:cs="Times New Roman"/>
        </w:rPr>
        <w:t>Rieseberg</w:t>
      </w:r>
      <w:proofErr w:type="spellEnd"/>
      <w:r w:rsidR="00AF6ACE">
        <w:rPr>
          <w:rFonts w:ascii="Times New Roman" w:hAnsi="Times New Roman" w:cs="Times New Roman"/>
        </w:rPr>
        <w:t xml:space="preserve"> &amp; Carney, 1998). </w:t>
      </w:r>
      <w:r w:rsidR="001D240D">
        <w:rPr>
          <w:rFonts w:ascii="Times New Roman" w:hAnsi="Times New Roman" w:cs="Times New Roman"/>
        </w:rPr>
        <w:t xml:space="preserve">In addition, </w:t>
      </w:r>
      <w:r w:rsidR="00AF6ACE">
        <w:rPr>
          <w:rFonts w:ascii="Times New Roman" w:hAnsi="Times New Roman" w:cs="Times New Roman"/>
        </w:rPr>
        <w:t>hybrid zones are important to reveal ins</w:t>
      </w:r>
      <w:r w:rsidR="001D240D">
        <w:rPr>
          <w:rFonts w:ascii="Times New Roman" w:hAnsi="Times New Roman" w:cs="Times New Roman"/>
        </w:rPr>
        <w:t>ights</w:t>
      </w:r>
      <w:r w:rsidR="00AF6ACE">
        <w:rPr>
          <w:rFonts w:ascii="Times New Roman" w:hAnsi="Times New Roman" w:cs="Times New Roman"/>
        </w:rPr>
        <w:t xml:space="preserve"> of reproductive isolation in progress, dynamic gene flow, and ecological novelty (Barton &amp; Hewitt, 1985). </w:t>
      </w:r>
    </w:p>
    <w:p w14:paraId="72424410" w14:textId="37742947" w:rsidR="0043525B" w:rsidRPr="00A601FF" w:rsidRDefault="0043525B" w:rsidP="00243EBF">
      <w:pPr>
        <w:spacing w:line="480" w:lineRule="auto"/>
        <w:rPr>
          <w:rFonts w:ascii="Times New Roman" w:hAnsi="Times New Roman" w:cs="Times New Roman"/>
        </w:rPr>
      </w:pPr>
      <w:r>
        <w:rPr>
          <w:rFonts w:ascii="Times New Roman" w:hAnsi="Times New Roman" w:cs="Times New Roman"/>
        </w:rPr>
        <w:tab/>
        <w:t>H</w:t>
      </w:r>
      <w:r w:rsidR="001D240D">
        <w:rPr>
          <w:rFonts w:ascii="Times New Roman" w:hAnsi="Times New Roman" w:cs="Times New Roman"/>
        </w:rPr>
        <w:t>owever, hybridization</w:t>
      </w:r>
      <w:r>
        <w:rPr>
          <w:rFonts w:ascii="Times New Roman" w:hAnsi="Times New Roman" w:cs="Times New Roman"/>
        </w:rPr>
        <w:t xml:space="preserve"> </w:t>
      </w:r>
      <w:r w:rsidR="002B16AB">
        <w:rPr>
          <w:rFonts w:ascii="Times New Roman" w:hAnsi="Times New Roman" w:cs="Times New Roman"/>
        </w:rPr>
        <w:t>is not</w:t>
      </w:r>
      <w:r>
        <w:rPr>
          <w:rFonts w:ascii="Times New Roman" w:hAnsi="Times New Roman" w:cs="Times New Roman"/>
        </w:rPr>
        <w:t xml:space="preserve"> </w:t>
      </w:r>
      <w:r w:rsidR="001D240D">
        <w:rPr>
          <w:rFonts w:ascii="Times New Roman" w:hAnsi="Times New Roman" w:cs="Times New Roman"/>
        </w:rPr>
        <w:t>uniformly</w:t>
      </w:r>
      <w:r>
        <w:rPr>
          <w:rFonts w:ascii="Times New Roman" w:hAnsi="Times New Roman" w:cs="Times New Roman"/>
        </w:rPr>
        <w:t xml:space="preserve"> distributed across the tree of life, with some clades </w:t>
      </w:r>
      <w:r w:rsidR="00AF6ACE">
        <w:rPr>
          <w:rFonts w:ascii="Times New Roman" w:hAnsi="Times New Roman" w:cs="Times New Roman"/>
        </w:rPr>
        <w:t xml:space="preserve">much </w:t>
      </w:r>
      <w:r>
        <w:rPr>
          <w:rFonts w:ascii="Times New Roman" w:hAnsi="Times New Roman" w:cs="Times New Roman"/>
        </w:rPr>
        <w:t>more prone to hybridiz</w:t>
      </w:r>
      <w:r w:rsidR="00AF6ACE">
        <w:rPr>
          <w:rFonts w:ascii="Times New Roman" w:hAnsi="Times New Roman" w:cs="Times New Roman"/>
        </w:rPr>
        <w:t>ation</w:t>
      </w:r>
      <w:r>
        <w:rPr>
          <w:rFonts w:ascii="Times New Roman" w:hAnsi="Times New Roman" w:cs="Times New Roman"/>
        </w:rPr>
        <w:t xml:space="preserve"> than others. </w:t>
      </w:r>
      <w:r w:rsidR="001D240D">
        <w:rPr>
          <w:rFonts w:ascii="Times New Roman" w:hAnsi="Times New Roman" w:cs="Times New Roman"/>
        </w:rPr>
        <w:t>Traits like</w:t>
      </w:r>
      <w:r w:rsidR="007F553D" w:rsidRPr="007F553D">
        <w:rPr>
          <w:rFonts w:ascii="Times New Roman" w:hAnsi="Times New Roman" w:cs="Times New Roman"/>
        </w:rPr>
        <w:t xml:space="preserve"> ecological overlap, floral morphology, genetic compatibility, and pollinator behavior ha</w:t>
      </w:r>
      <w:r w:rsidR="001D240D">
        <w:rPr>
          <w:rFonts w:ascii="Times New Roman" w:hAnsi="Times New Roman" w:cs="Times New Roman"/>
        </w:rPr>
        <w:t>ve</w:t>
      </w:r>
      <w:r w:rsidR="007F553D" w:rsidRPr="007F553D">
        <w:rPr>
          <w:rFonts w:ascii="Times New Roman" w:hAnsi="Times New Roman" w:cs="Times New Roman"/>
        </w:rPr>
        <w:t xml:space="preserve"> been shown to influence hybridization frequency among lineages (Whitney et al., 2010).</w:t>
      </w:r>
      <w:r w:rsidR="007F553D">
        <w:rPr>
          <w:rFonts w:ascii="Times New Roman" w:hAnsi="Times New Roman" w:cs="Times New Roman"/>
        </w:rPr>
        <w:t xml:space="preserve"> </w:t>
      </w:r>
      <w:r w:rsidR="007F553D" w:rsidRPr="007F553D">
        <w:rPr>
          <w:rFonts w:ascii="Times New Roman" w:hAnsi="Times New Roman" w:cs="Times New Roman"/>
        </w:rPr>
        <w:t>It remains unclear whether the tendency to hybridize is a phylogenetically conserved trait or instead reflects more recent ecological and anthropogenic pressures.</w:t>
      </w:r>
      <w:r w:rsidR="007F553D">
        <w:rPr>
          <w:rFonts w:ascii="Times New Roman" w:hAnsi="Times New Roman" w:cs="Times New Roman"/>
        </w:rPr>
        <w:t xml:space="preserve"> </w:t>
      </w:r>
      <w:r w:rsidR="00EB0708">
        <w:rPr>
          <w:rFonts w:ascii="Times New Roman" w:hAnsi="Times New Roman" w:cs="Times New Roman"/>
        </w:rPr>
        <w:t>I</w:t>
      </w:r>
      <w:r w:rsidR="001D240D">
        <w:rPr>
          <w:rFonts w:ascii="Times New Roman" w:hAnsi="Times New Roman" w:cs="Times New Roman"/>
        </w:rPr>
        <w:t>n the context of increasing environmental change, understanding the consequences of hybridization is more important than ever</w:t>
      </w:r>
      <w:r w:rsidR="00EB0708">
        <w:rPr>
          <w:rFonts w:ascii="Times New Roman" w:hAnsi="Times New Roman" w:cs="Times New Roman"/>
        </w:rPr>
        <w:t xml:space="preserve"> (Anderson, 1949; Lexer &amp; Widmer, 2008). </w:t>
      </w:r>
    </w:p>
    <w:p w14:paraId="6E24EF65" w14:textId="77777777" w:rsidR="00AF6ACE" w:rsidRDefault="00AF6ACE" w:rsidP="00AF6ACE">
      <w:pPr>
        <w:spacing w:line="480" w:lineRule="auto"/>
        <w:rPr>
          <w:rFonts w:ascii="Times New Roman" w:hAnsi="Times New Roman" w:cs="Times New Roman"/>
          <w:i/>
          <w:iCs/>
        </w:rPr>
      </w:pPr>
      <w:r>
        <w:rPr>
          <w:rFonts w:ascii="Times New Roman" w:hAnsi="Times New Roman" w:cs="Times New Roman"/>
          <w:i/>
          <w:iCs/>
        </w:rPr>
        <w:t>Anthropogenic Influences &amp; Floriculture</w:t>
      </w:r>
    </w:p>
    <w:p w14:paraId="62544424" w14:textId="72EDC393" w:rsidR="00E06CE2" w:rsidRPr="001D240D" w:rsidRDefault="00AF6ACE" w:rsidP="001D240D">
      <w:pPr>
        <w:spacing w:line="480" w:lineRule="auto"/>
        <w:ind w:firstLine="720"/>
        <w:rPr>
          <w:rFonts w:ascii="Times New Roman" w:hAnsi="Times New Roman" w:cs="Times New Roman"/>
        </w:rPr>
      </w:pPr>
      <w:r>
        <w:rPr>
          <w:rFonts w:ascii="Times New Roman" w:hAnsi="Times New Roman" w:cs="Times New Roman"/>
        </w:rPr>
        <w:t xml:space="preserve">Outside of natural hybridization, humans have played a large role in the creation of hybrids through agriculture and breeding of ornamental crops. </w:t>
      </w:r>
      <w:r>
        <w:rPr>
          <w:rFonts w:ascii="Times New Roman" w:hAnsi="Times New Roman" w:cs="Times New Roman"/>
        </w:rPr>
        <w:t xml:space="preserve">In </w:t>
      </w:r>
      <w:proofErr w:type="spellStart"/>
      <w:r w:rsidRPr="00AF6ACE">
        <w:rPr>
          <w:rFonts w:ascii="Times New Roman" w:hAnsi="Times New Roman" w:cs="Times New Roman"/>
          <w:i/>
          <w:iCs/>
        </w:rPr>
        <w:t>Orchidaceae</w:t>
      </w:r>
      <w:proofErr w:type="spellEnd"/>
      <w:r>
        <w:rPr>
          <w:rFonts w:ascii="Times New Roman" w:hAnsi="Times New Roman" w:cs="Times New Roman"/>
        </w:rPr>
        <w:t xml:space="preserve"> alone</w:t>
      </w:r>
      <w:r w:rsidR="001D240D">
        <w:rPr>
          <w:rFonts w:ascii="Times New Roman" w:hAnsi="Times New Roman" w:cs="Times New Roman"/>
        </w:rPr>
        <w:t>,</w:t>
      </w:r>
      <w:r>
        <w:rPr>
          <w:rFonts w:ascii="Times New Roman" w:hAnsi="Times New Roman" w:cs="Times New Roman"/>
        </w:rPr>
        <w:t xml:space="preserve"> we see </w:t>
      </w:r>
      <w:r w:rsidR="001D240D">
        <w:rPr>
          <w:rFonts w:ascii="Times New Roman" w:hAnsi="Times New Roman" w:cs="Times New Roman"/>
        </w:rPr>
        <w:t>over</w:t>
      </w:r>
      <w:r>
        <w:rPr>
          <w:rFonts w:ascii="Times New Roman" w:hAnsi="Times New Roman" w:cs="Times New Roman"/>
        </w:rPr>
        <w:t xml:space="preserve"> 12</w:t>
      </w:r>
      <w:r w:rsidR="001D240D">
        <w:rPr>
          <w:rFonts w:ascii="Times New Roman" w:hAnsi="Times New Roman" w:cs="Times New Roman"/>
        </w:rPr>
        <w:t>0</w:t>
      </w:r>
      <w:r>
        <w:rPr>
          <w:rFonts w:ascii="Times New Roman" w:hAnsi="Times New Roman" w:cs="Times New Roman"/>
        </w:rPr>
        <w:t xml:space="preserve">,000 hybrids primarily of man-made origin. Anthropogenic hybridization introduces other confounding </w:t>
      </w:r>
      <w:r w:rsidR="007F553D">
        <w:rPr>
          <w:rFonts w:ascii="Times New Roman" w:hAnsi="Times New Roman" w:cs="Times New Roman"/>
        </w:rPr>
        <w:t>v</w:t>
      </w:r>
      <w:r>
        <w:rPr>
          <w:rFonts w:ascii="Times New Roman" w:hAnsi="Times New Roman" w:cs="Times New Roman"/>
        </w:rPr>
        <w:t xml:space="preserve">ariables in comparison to natural hybrids. For instance, </w:t>
      </w:r>
      <w:r w:rsidR="00CC05D8">
        <w:rPr>
          <w:rFonts w:ascii="Times New Roman" w:hAnsi="Times New Roman" w:cs="Times New Roman"/>
        </w:rPr>
        <w:t xml:space="preserve">hybrids are often selected for aesthetics rather than fitness in ornamental crops. Despite this, the ability to hybridize readily under artificial conditions may reflect a latent biological potential rather than an overt human effort. </w:t>
      </w:r>
      <w:r>
        <w:rPr>
          <w:rFonts w:ascii="Times New Roman" w:hAnsi="Times New Roman" w:cs="Times New Roman"/>
        </w:rPr>
        <w:t xml:space="preserve"> </w:t>
      </w:r>
      <w:r w:rsidR="001D240D">
        <w:rPr>
          <w:rFonts w:ascii="Times New Roman" w:hAnsi="Times New Roman" w:cs="Times New Roman"/>
        </w:rPr>
        <w:t>Understanding anthropogenic hybridization can help to illuminate patterns of compatibility, selection bias, and potential future diversification.</w:t>
      </w:r>
    </w:p>
    <w:p w14:paraId="531DB6B2" w14:textId="2674DD68" w:rsidR="007C37BB" w:rsidRPr="00243EBF" w:rsidRDefault="00243EBF" w:rsidP="00AA2D28">
      <w:pPr>
        <w:spacing w:line="480" w:lineRule="auto"/>
        <w:rPr>
          <w:rFonts w:ascii="Times New Roman" w:hAnsi="Times New Roman" w:cs="Times New Roman"/>
          <w:i/>
          <w:iCs/>
        </w:rPr>
      </w:pPr>
      <w:r w:rsidRPr="00243EBF">
        <w:rPr>
          <w:rFonts w:ascii="Times New Roman" w:hAnsi="Times New Roman" w:cs="Times New Roman"/>
          <w:i/>
          <w:iCs/>
        </w:rPr>
        <w:lastRenderedPageBreak/>
        <w:t xml:space="preserve">The Orchid Family &amp; </w:t>
      </w:r>
      <w:r w:rsidR="00CD04DC">
        <w:rPr>
          <w:rFonts w:ascii="Times New Roman" w:hAnsi="Times New Roman" w:cs="Times New Roman"/>
          <w:i/>
          <w:iCs/>
        </w:rPr>
        <w:t xml:space="preserve">the </w:t>
      </w:r>
      <w:r w:rsidRPr="00243EBF">
        <w:rPr>
          <w:rFonts w:ascii="Times New Roman" w:hAnsi="Times New Roman" w:cs="Times New Roman"/>
          <w:i/>
          <w:iCs/>
        </w:rPr>
        <w:t>Cattleya System</w:t>
      </w:r>
    </w:p>
    <w:p w14:paraId="66D323F1" w14:textId="4FE542F1" w:rsidR="00CD04DC" w:rsidRDefault="006813FF" w:rsidP="00CD04DC">
      <w:pPr>
        <w:spacing w:line="480" w:lineRule="auto"/>
        <w:ind w:firstLine="720"/>
        <w:rPr>
          <w:rFonts w:ascii="Times New Roman" w:hAnsi="Times New Roman" w:cs="Times New Roman"/>
        </w:rPr>
      </w:pPr>
      <w:proofErr w:type="spellStart"/>
      <w:r w:rsidRPr="00A737E7">
        <w:rPr>
          <w:rFonts w:ascii="Times New Roman" w:hAnsi="Times New Roman" w:cs="Times New Roman"/>
          <w:i/>
          <w:iCs/>
        </w:rPr>
        <w:t>Orchidaceae</w:t>
      </w:r>
      <w:proofErr w:type="spellEnd"/>
      <w:r>
        <w:rPr>
          <w:rFonts w:ascii="Times New Roman" w:hAnsi="Times New Roman" w:cs="Times New Roman"/>
        </w:rPr>
        <w:t xml:space="preserve"> is one of the most diverse plant families with </w:t>
      </w:r>
      <w:r w:rsidR="001D240D">
        <w:rPr>
          <w:rFonts w:ascii="Times New Roman" w:hAnsi="Times New Roman" w:cs="Times New Roman"/>
        </w:rPr>
        <w:t>approximately</w:t>
      </w:r>
      <w:r>
        <w:rPr>
          <w:rFonts w:ascii="Times New Roman" w:hAnsi="Times New Roman" w:cs="Times New Roman"/>
        </w:rPr>
        <w:t xml:space="preserve"> 28,000 species recognized</w:t>
      </w:r>
      <w:r w:rsidR="002B16AB">
        <w:rPr>
          <w:rFonts w:ascii="Times New Roman" w:hAnsi="Times New Roman" w:cs="Times New Roman"/>
        </w:rPr>
        <w:t xml:space="preserve"> (Dressler, 1993)</w:t>
      </w:r>
      <w:r>
        <w:rPr>
          <w:rFonts w:ascii="Times New Roman" w:hAnsi="Times New Roman" w:cs="Times New Roman"/>
        </w:rPr>
        <w:t xml:space="preserve">. </w:t>
      </w:r>
      <w:r w:rsidR="00CC05D8">
        <w:rPr>
          <w:rFonts w:ascii="Times New Roman" w:hAnsi="Times New Roman" w:cs="Times New Roman"/>
        </w:rPr>
        <w:t xml:space="preserve">Hybridization is rampant in this family, both of natural and artificial origin. </w:t>
      </w:r>
      <w:r w:rsidR="001D240D">
        <w:rPr>
          <w:rFonts w:ascii="Times New Roman" w:hAnsi="Times New Roman" w:cs="Times New Roman"/>
        </w:rPr>
        <w:t>S</w:t>
      </w:r>
      <w:r>
        <w:rPr>
          <w:rFonts w:ascii="Times New Roman" w:hAnsi="Times New Roman" w:cs="Times New Roman"/>
        </w:rPr>
        <w:t>ince the mid-19</w:t>
      </w:r>
      <w:r w:rsidRPr="00E7573B">
        <w:rPr>
          <w:rFonts w:ascii="Times New Roman" w:hAnsi="Times New Roman" w:cs="Times New Roman"/>
          <w:vertAlign w:val="superscript"/>
        </w:rPr>
        <w:t>th</w:t>
      </w:r>
      <w:r>
        <w:rPr>
          <w:rFonts w:ascii="Times New Roman" w:hAnsi="Times New Roman" w:cs="Times New Roman"/>
        </w:rPr>
        <w:t xml:space="preserve"> century when Dominy created the first artificial orchid hybrid of </w:t>
      </w:r>
      <w:r>
        <w:rPr>
          <w:rFonts w:ascii="Times New Roman" w:hAnsi="Times New Roman" w:cs="Times New Roman"/>
          <w:i/>
          <w:iCs/>
        </w:rPr>
        <w:t>Calanthe</w:t>
      </w:r>
      <w:r w:rsidR="001D240D">
        <w:rPr>
          <w:rFonts w:ascii="Times New Roman" w:hAnsi="Times New Roman" w:cs="Times New Roman"/>
        </w:rPr>
        <w:t>, orchid breeding has expanded drastically</w:t>
      </w:r>
      <w:r>
        <w:rPr>
          <w:rFonts w:ascii="Times New Roman" w:hAnsi="Times New Roman" w:cs="Times New Roman"/>
        </w:rPr>
        <w:t xml:space="preserve">. </w:t>
      </w:r>
      <w:r w:rsidR="001D240D">
        <w:rPr>
          <w:rFonts w:ascii="Times New Roman" w:hAnsi="Times New Roman" w:cs="Times New Roman"/>
        </w:rPr>
        <w:t xml:space="preserve">Many of </w:t>
      </w:r>
      <w:r w:rsidR="001D240D">
        <w:rPr>
          <w:rFonts w:ascii="Times New Roman" w:hAnsi="Times New Roman" w:cs="Times New Roman"/>
        </w:rPr>
        <w:t>new hybrids even</w:t>
      </w:r>
      <w:r w:rsidR="001D240D">
        <w:rPr>
          <w:rFonts w:ascii="Times New Roman" w:hAnsi="Times New Roman" w:cs="Times New Roman"/>
        </w:rPr>
        <w:t xml:space="preserve"> includ</w:t>
      </w:r>
      <w:r w:rsidR="001D240D">
        <w:rPr>
          <w:rFonts w:ascii="Times New Roman" w:hAnsi="Times New Roman" w:cs="Times New Roman"/>
        </w:rPr>
        <w:t>e</w:t>
      </w:r>
      <w:r w:rsidR="001D240D">
        <w:rPr>
          <w:rFonts w:ascii="Times New Roman" w:hAnsi="Times New Roman" w:cs="Times New Roman"/>
        </w:rPr>
        <w:t xml:space="preserve"> intergeneric hybrids of up to three, four and even five genera </w:t>
      </w:r>
      <w:r w:rsidR="001D240D" w:rsidRPr="003B6B58">
        <w:rPr>
          <w:rFonts w:ascii="Times New Roman" w:hAnsi="Times New Roman" w:cs="Times New Roman"/>
        </w:rPr>
        <w:t>(</w:t>
      </w:r>
      <w:proofErr w:type="spellStart"/>
      <w:r w:rsidR="001D240D" w:rsidRPr="003B6B58">
        <w:rPr>
          <w:rFonts w:ascii="Times New Roman" w:hAnsi="Times New Roman" w:cs="Times New Roman"/>
        </w:rPr>
        <w:t>Jangyukala</w:t>
      </w:r>
      <w:proofErr w:type="spellEnd"/>
      <w:r w:rsidR="001D240D" w:rsidRPr="003B6B58">
        <w:rPr>
          <w:rFonts w:ascii="Times New Roman" w:hAnsi="Times New Roman" w:cs="Times New Roman"/>
        </w:rPr>
        <w:t xml:space="preserve"> &amp; Hemanta, 2021)</w:t>
      </w:r>
      <w:r w:rsidR="001D240D">
        <w:rPr>
          <w:rFonts w:ascii="Times New Roman" w:hAnsi="Times New Roman" w:cs="Times New Roman"/>
        </w:rPr>
        <w:t xml:space="preserve">. </w:t>
      </w:r>
      <w:r w:rsidR="001D240D">
        <w:rPr>
          <w:rFonts w:ascii="Times New Roman" w:hAnsi="Times New Roman" w:cs="Times New Roman"/>
          <w:i/>
          <w:iCs/>
        </w:rPr>
        <w:t>Cattleya</w:t>
      </w:r>
      <w:r w:rsidR="001D240D">
        <w:rPr>
          <w:rFonts w:ascii="Times New Roman" w:hAnsi="Times New Roman" w:cs="Times New Roman"/>
        </w:rPr>
        <w:t>, in particular, serve as a useful model due to its horticultural value and widespread use in man-made hybrids</w:t>
      </w:r>
      <w:r w:rsidR="00CC05D8">
        <w:rPr>
          <w:rFonts w:ascii="Times New Roman" w:hAnsi="Times New Roman" w:cs="Times New Roman"/>
        </w:rPr>
        <w:t xml:space="preserve">. </w:t>
      </w:r>
      <w:r>
        <w:rPr>
          <w:rFonts w:ascii="Times New Roman" w:hAnsi="Times New Roman" w:cs="Times New Roman"/>
        </w:rPr>
        <w:t>Some</w:t>
      </w:r>
      <w:r w:rsidR="001D240D">
        <w:rPr>
          <w:rFonts w:ascii="Times New Roman" w:hAnsi="Times New Roman" w:cs="Times New Roman"/>
        </w:rPr>
        <w:t xml:space="preserve"> other</w:t>
      </w:r>
      <w:r>
        <w:rPr>
          <w:rFonts w:ascii="Times New Roman" w:hAnsi="Times New Roman" w:cs="Times New Roman"/>
        </w:rPr>
        <w:t xml:space="preserve"> genera which are commonly used in hybridization include </w:t>
      </w:r>
      <w:r w:rsidRPr="001D6B0C">
        <w:rPr>
          <w:rFonts w:ascii="Times New Roman" w:hAnsi="Times New Roman" w:cs="Times New Roman"/>
          <w:i/>
          <w:iCs/>
        </w:rPr>
        <w:t>Vanda</w:t>
      </w:r>
      <w:r>
        <w:rPr>
          <w:rFonts w:ascii="Times New Roman" w:hAnsi="Times New Roman" w:cs="Times New Roman"/>
        </w:rPr>
        <w:t xml:space="preserve">, </w:t>
      </w:r>
      <w:r w:rsidRPr="001D6B0C">
        <w:rPr>
          <w:rFonts w:ascii="Times New Roman" w:hAnsi="Times New Roman" w:cs="Times New Roman"/>
          <w:i/>
          <w:iCs/>
        </w:rPr>
        <w:t>Dendrobium</w:t>
      </w:r>
      <w:r>
        <w:rPr>
          <w:rFonts w:ascii="Times New Roman" w:hAnsi="Times New Roman" w:cs="Times New Roman"/>
        </w:rPr>
        <w:t xml:space="preserve">, </w:t>
      </w:r>
      <w:r w:rsidRPr="001D6B0C">
        <w:rPr>
          <w:rFonts w:ascii="Times New Roman" w:hAnsi="Times New Roman" w:cs="Times New Roman"/>
          <w:i/>
          <w:iCs/>
        </w:rPr>
        <w:t>Phalaenopsis</w:t>
      </w:r>
      <w:r>
        <w:rPr>
          <w:rFonts w:ascii="Times New Roman" w:hAnsi="Times New Roman" w:cs="Times New Roman"/>
        </w:rPr>
        <w:t xml:space="preserve">, </w:t>
      </w:r>
      <w:r w:rsidRPr="001D6B0C">
        <w:rPr>
          <w:rFonts w:ascii="Times New Roman" w:hAnsi="Times New Roman" w:cs="Times New Roman"/>
          <w:i/>
          <w:iCs/>
        </w:rPr>
        <w:t>Cattleya</w:t>
      </w:r>
      <w:r>
        <w:rPr>
          <w:rFonts w:ascii="Times New Roman" w:hAnsi="Times New Roman" w:cs="Times New Roman"/>
        </w:rPr>
        <w:t xml:space="preserve">, </w:t>
      </w:r>
      <w:r w:rsidRPr="001D6B0C">
        <w:rPr>
          <w:rFonts w:ascii="Times New Roman" w:hAnsi="Times New Roman" w:cs="Times New Roman"/>
          <w:i/>
          <w:iCs/>
        </w:rPr>
        <w:t>Oncidium</w:t>
      </w:r>
      <w:r>
        <w:rPr>
          <w:rFonts w:ascii="Times New Roman" w:hAnsi="Times New Roman" w:cs="Times New Roman"/>
        </w:rPr>
        <w:t xml:space="preserve">, and </w:t>
      </w:r>
      <w:r w:rsidRPr="001D6B0C">
        <w:rPr>
          <w:rFonts w:ascii="Times New Roman" w:hAnsi="Times New Roman" w:cs="Times New Roman"/>
          <w:i/>
          <w:iCs/>
        </w:rPr>
        <w:t>Cymbidium</w:t>
      </w:r>
      <w:r>
        <w:rPr>
          <w:rFonts w:ascii="Times New Roman" w:hAnsi="Times New Roman" w:cs="Times New Roman"/>
        </w:rPr>
        <w:t xml:space="preserve">. </w:t>
      </w:r>
      <w:r w:rsidR="00CC05D8">
        <w:rPr>
          <w:rFonts w:ascii="Times New Roman" w:hAnsi="Times New Roman" w:cs="Times New Roman"/>
        </w:rPr>
        <w:t xml:space="preserve">In addition, </w:t>
      </w:r>
      <w:r w:rsidR="00CC05D8">
        <w:rPr>
          <w:rFonts w:ascii="Times New Roman" w:hAnsi="Times New Roman" w:cs="Times New Roman"/>
          <w:i/>
          <w:iCs/>
        </w:rPr>
        <w:t>Cattleya</w:t>
      </w:r>
      <w:r w:rsidR="001D240D">
        <w:rPr>
          <w:rFonts w:ascii="Times New Roman" w:hAnsi="Times New Roman" w:cs="Times New Roman"/>
          <w:i/>
          <w:iCs/>
        </w:rPr>
        <w:t xml:space="preserve"> </w:t>
      </w:r>
      <w:r w:rsidR="001D240D">
        <w:rPr>
          <w:rFonts w:ascii="Times New Roman" w:hAnsi="Times New Roman" w:cs="Times New Roman"/>
        </w:rPr>
        <w:t>(often referred to as the “corsage orchid”)</w:t>
      </w:r>
      <w:r w:rsidR="00CC05D8">
        <w:rPr>
          <w:rFonts w:ascii="Times New Roman" w:hAnsi="Times New Roman" w:cs="Times New Roman"/>
          <w:i/>
          <w:iCs/>
        </w:rPr>
        <w:t xml:space="preserve"> </w:t>
      </w:r>
      <w:r w:rsidR="00CC05D8">
        <w:rPr>
          <w:rFonts w:ascii="Times New Roman" w:hAnsi="Times New Roman" w:cs="Times New Roman"/>
        </w:rPr>
        <w:t>serves as an excellent test system for its cultural significance during the early</w:t>
      </w:r>
      <w:r w:rsidR="001D240D">
        <w:rPr>
          <w:rFonts w:ascii="Times New Roman" w:hAnsi="Times New Roman" w:cs="Times New Roman"/>
        </w:rPr>
        <w:t>-to-</w:t>
      </w:r>
      <w:r w:rsidR="00CC05D8">
        <w:rPr>
          <w:rFonts w:ascii="Times New Roman" w:hAnsi="Times New Roman" w:cs="Times New Roman"/>
        </w:rPr>
        <w:t>mid-20</w:t>
      </w:r>
      <w:r w:rsidR="00CC05D8" w:rsidRPr="00CC05D8">
        <w:rPr>
          <w:rFonts w:ascii="Times New Roman" w:hAnsi="Times New Roman" w:cs="Times New Roman"/>
          <w:vertAlign w:val="superscript"/>
        </w:rPr>
        <w:t>th</w:t>
      </w:r>
      <w:r w:rsidR="00CC05D8">
        <w:rPr>
          <w:rFonts w:ascii="Times New Roman" w:hAnsi="Times New Roman" w:cs="Times New Roman"/>
        </w:rPr>
        <w:t xml:space="preserve"> century</w:t>
      </w:r>
      <w:r w:rsidR="001D240D">
        <w:rPr>
          <w:rFonts w:ascii="Times New Roman" w:hAnsi="Times New Roman" w:cs="Times New Roman"/>
        </w:rPr>
        <w:t xml:space="preserve">, where it </w:t>
      </w:r>
      <w:r w:rsidR="00BA6FB1">
        <w:rPr>
          <w:rFonts w:ascii="Times New Roman" w:hAnsi="Times New Roman" w:cs="Times New Roman"/>
        </w:rPr>
        <w:t>prompted</w:t>
      </w:r>
      <w:r w:rsidR="001D240D">
        <w:rPr>
          <w:rFonts w:ascii="Times New Roman" w:hAnsi="Times New Roman" w:cs="Times New Roman"/>
        </w:rPr>
        <w:t xml:space="preserve"> </w:t>
      </w:r>
      <w:r w:rsidR="00BA6FB1">
        <w:rPr>
          <w:rFonts w:ascii="Times New Roman" w:hAnsi="Times New Roman" w:cs="Times New Roman"/>
        </w:rPr>
        <w:t>ex</w:t>
      </w:r>
      <w:r w:rsidR="001D240D">
        <w:rPr>
          <w:rFonts w:ascii="Times New Roman" w:hAnsi="Times New Roman" w:cs="Times New Roman"/>
        </w:rPr>
        <w:t xml:space="preserve">tensive hybridization programs in Europe and North America </w:t>
      </w:r>
      <w:r w:rsidR="001D240D">
        <w:rPr>
          <w:rFonts w:ascii="Times New Roman" w:hAnsi="Times New Roman" w:cs="Times New Roman"/>
        </w:rPr>
        <w:t>(Motes, 2021)</w:t>
      </w:r>
      <w:r w:rsidR="001D240D">
        <w:rPr>
          <w:rFonts w:ascii="Times New Roman" w:hAnsi="Times New Roman" w:cs="Times New Roman"/>
        </w:rPr>
        <w:t xml:space="preserve">. Therefore, this genus offers a unique opportunity to examine how latent biological potential and cultural relevance intersect to shape hybridization patterns. </w:t>
      </w:r>
    </w:p>
    <w:p w14:paraId="4AEF142E" w14:textId="56E3665E" w:rsidR="00CC05D8" w:rsidRDefault="00CC05D8" w:rsidP="00CC05D8">
      <w:pPr>
        <w:spacing w:line="480" w:lineRule="auto"/>
        <w:rPr>
          <w:rFonts w:ascii="Times New Roman" w:hAnsi="Times New Roman" w:cs="Times New Roman"/>
          <w:i/>
          <w:iCs/>
        </w:rPr>
      </w:pPr>
      <w:r>
        <w:rPr>
          <w:rFonts w:ascii="Times New Roman" w:hAnsi="Times New Roman" w:cs="Times New Roman"/>
          <w:i/>
          <w:iCs/>
        </w:rPr>
        <w:t>Study Objectives</w:t>
      </w:r>
    </w:p>
    <w:p w14:paraId="29AA74EF" w14:textId="75A677DC" w:rsidR="00CC05D8" w:rsidRPr="00CC05D8" w:rsidRDefault="00CC05D8" w:rsidP="00CC05D8">
      <w:pPr>
        <w:spacing w:line="480" w:lineRule="auto"/>
        <w:rPr>
          <w:rFonts w:ascii="Times New Roman" w:hAnsi="Times New Roman" w:cs="Times New Roman"/>
        </w:rPr>
      </w:pPr>
      <w:r>
        <w:rPr>
          <w:rFonts w:ascii="Times New Roman" w:hAnsi="Times New Roman" w:cs="Times New Roman"/>
        </w:rPr>
        <w:tab/>
        <w:t xml:space="preserve">This study leverages curated RHS hybrid data (scraped from orchidroots.com) and phylogenetic methods to test whether hybridization frequency in </w:t>
      </w:r>
      <w:r w:rsidRPr="002B16AB">
        <w:rPr>
          <w:rFonts w:ascii="Times New Roman" w:hAnsi="Times New Roman" w:cs="Times New Roman"/>
          <w:i/>
          <w:iCs/>
        </w:rPr>
        <w:t>Cattleya</w:t>
      </w:r>
      <w:r>
        <w:rPr>
          <w:rFonts w:ascii="Times New Roman" w:hAnsi="Times New Roman" w:cs="Times New Roman"/>
        </w:rPr>
        <w:t xml:space="preserve"> exhibits phylogenetic signal. Hybridization trends and hybrid “complexity” (i.e. ancestral depth) are evaluated over time, </w:t>
      </w:r>
      <w:r w:rsidR="00411B80">
        <w:rPr>
          <w:rFonts w:ascii="Times New Roman" w:hAnsi="Times New Roman" w:cs="Times New Roman"/>
        </w:rPr>
        <w:t xml:space="preserve">and statistical tests (Pagel’s lambda, Blomberg’s K, </w:t>
      </w:r>
      <w:proofErr w:type="spellStart"/>
      <w:r w:rsidR="00411B80">
        <w:rPr>
          <w:rFonts w:ascii="Times New Roman" w:hAnsi="Times New Roman" w:cs="Times New Roman"/>
        </w:rPr>
        <w:t>Abouheif’s</w:t>
      </w:r>
      <w:proofErr w:type="spellEnd"/>
      <w:r w:rsidR="00411B80">
        <w:rPr>
          <w:rFonts w:ascii="Times New Roman" w:hAnsi="Times New Roman" w:cs="Times New Roman"/>
        </w:rPr>
        <w:t xml:space="preserve"> </w:t>
      </w:r>
      <w:proofErr w:type="spellStart"/>
      <w:r w:rsidR="00411B80">
        <w:rPr>
          <w:rFonts w:ascii="Times New Roman" w:hAnsi="Times New Roman" w:cs="Times New Roman"/>
        </w:rPr>
        <w:t>Cmean</w:t>
      </w:r>
      <w:proofErr w:type="spellEnd"/>
      <w:r w:rsidR="00411B80">
        <w:rPr>
          <w:rFonts w:ascii="Times New Roman" w:hAnsi="Times New Roman" w:cs="Times New Roman"/>
        </w:rPr>
        <w:t>, Moran’s I) are applied to determine whether closely related species tend to produce similar numbers of hybrids. Understanding whether hybridization exhibits phylogenetic structure can offer insight into the dynamics of artificial selection and diversification in one of the world’s most hybridized plant groups.</w:t>
      </w:r>
    </w:p>
    <w:p w14:paraId="0D2716B5" w14:textId="07165D35" w:rsidR="00EB0708" w:rsidRPr="00CD04DC" w:rsidRDefault="004F2834" w:rsidP="00CD04DC">
      <w:pPr>
        <w:spacing w:line="480" w:lineRule="auto"/>
        <w:rPr>
          <w:rFonts w:ascii="Times New Roman" w:hAnsi="Times New Roman" w:cs="Times New Roman"/>
          <w:b/>
          <w:bCs/>
        </w:rPr>
      </w:pPr>
      <w:r w:rsidRPr="004F2834">
        <w:rPr>
          <w:rFonts w:ascii="Times New Roman" w:hAnsi="Times New Roman" w:cs="Times New Roman"/>
          <w:b/>
          <w:bCs/>
        </w:rPr>
        <w:lastRenderedPageBreak/>
        <w:t>Methods</w:t>
      </w:r>
      <w:r w:rsidR="00EB0708">
        <w:rPr>
          <w:rFonts w:ascii="Times New Roman" w:hAnsi="Times New Roman" w:cs="Times New Roman"/>
          <w:b/>
          <w:bCs/>
        </w:rPr>
        <w:t xml:space="preserve"> – </w:t>
      </w:r>
      <w:r w:rsidR="00EB0708" w:rsidRPr="00EB0708">
        <w:rPr>
          <w:rFonts w:ascii="Times New Roman" w:hAnsi="Times New Roman" w:cs="Times New Roman"/>
          <w:i/>
          <w:iCs/>
        </w:rPr>
        <w:t>Data collection</w:t>
      </w:r>
    </w:p>
    <w:p w14:paraId="1A1BF9DF" w14:textId="25E2B083" w:rsidR="00854BEF" w:rsidRDefault="00AA2D28" w:rsidP="000A2800">
      <w:pPr>
        <w:spacing w:line="480" w:lineRule="auto"/>
        <w:ind w:firstLine="720"/>
        <w:rPr>
          <w:rFonts w:ascii="Times New Roman" w:hAnsi="Times New Roman" w:cs="Times New Roman"/>
        </w:rPr>
      </w:pPr>
      <w:r>
        <w:rPr>
          <w:rFonts w:ascii="Times New Roman" w:hAnsi="Times New Roman" w:cs="Times New Roman"/>
        </w:rPr>
        <w:t xml:space="preserve">Data for these analyses were collected </w:t>
      </w:r>
      <w:r w:rsidR="000A2800">
        <w:rPr>
          <w:rFonts w:ascii="Times New Roman" w:hAnsi="Times New Roman" w:cs="Times New Roman"/>
        </w:rPr>
        <w:t xml:space="preserve">by web-scraping </w:t>
      </w:r>
      <w:r>
        <w:rPr>
          <w:rFonts w:ascii="Times New Roman" w:hAnsi="Times New Roman" w:cs="Times New Roman"/>
        </w:rPr>
        <w:t xml:space="preserve">from orchidroots.com </w:t>
      </w:r>
      <w:r w:rsidR="00EE6A13">
        <w:rPr>
          <w:rFonts w:ascii="Times New Roman" w:hAnsi="Times New Roman" w:cs="Times New Roman"/>
        </w:rPr>
        <w:t xml:space="preserve">on </w:t>
      </w:r>
      <w:r w:rsidR="000318DE">
        <w:rPr>
          <w:rFonts w:ascii="Times New Roman" w:hAnsi="Times New Roman" w:cs="Times New Roman"/>
        </w:rPr>
        <w:t>March 12</w:t>
      </w:r>
      <w:r w:rsidR="000318DE" w:rsidRPr="000318DE">
        <w:rPr>
          <w:rFonts w:ascii="Times New Roman" w:hAnsi="Times New Roman" w:cs="Times New Roman"/>
          <w:vertAlign w:val="superscript"/>
        </w:rPr>
        <w:t>th</w:t>
      </w:r>
      <w:r w:rsidR="000318DE">
        <w:rPr>
          <w:rFonts w:ascii="Times New Roman" w:hAnsi="Times New Roman" w:cs="Times New Roman"/>
        </w:rPr>
        <w:t>, 2025 using</w:t>
      </w:r>
      <w:r>
        <w:rPr>
          <w:rFonts w:ascii="Times New Roman" w:hAnsi="Times New Roman" w:cs="Times New Roman"/>
        </w:rPr>
        <w:t xml:space="preserve"> </w:t>
      </w:r>
      <w:proofErr w:type="spellStart"/>
      <w:r w:rsidR="000318DE">
        <w:rPr>
          <w:rFonts w:ascii="Times New Roman" w:hAnsi="Times New Roman" w:cs="Times New Roman"/>
        </w:rPr>
        <w:t>J</w:t>
      </w:r>
      <w:r>
        <w:rPr>
          <w:rFonts w:ascii="Times New Roman" w:hAnsi="Times New Roman" w:cs="Times New Roman"/>
        </w:rPr>
        <w:t>upyter</w:t>
      </w:r>
      <w:proofErr w:type="spellEnd"/>
      <w:r>
        <w:rPr>
          <w:rFonts w:ascii="Times New Roman" w:hAnsi="Times New Roman" w:cs="Times New Roman"/>
        </w:rPr>
        <w:t xml:space="preserve"> </w:t>
      </w:r>
      <w:r w:rsidR="000318DE">
        <w:rPr>
          <w:rFonts w:ascii="Times New Roman" w:hAnsi="Times New Roman" w:cs="Times New Roman"/>
        </w:rPr>
        <w:t>N</w:t>
      </w:r>
      <w:r>
        <w:rPr>
          <w:rFonts w:ascii="Times New Roman" w:hAnsi="Times New Roman" w:cs="Times New Roman"/>
        </w:rPr>
        <w:t>otebook</w:t>
      </w:r>
      <w:r w:rsidR="007C37BB">
        <w:rPr>
          <w:rFonts w:ascii="Times New Roman" w:hAnsi="Times New Roman" w:cs="Times New Roman"/>
        </w:rPr>
        <w:t xml:space="preserve"> (</w:t>
      </w:r>
      <w:r w:rsidR="000318DE">
        <w:rPr>
          <w:rFonts w:ascii="Times New Roman" w:hAnsi="Times New Roman" w:cs="Times New Roman"/>
        </w:rPr>
        <w:t>v7.2.2</w:t>
      </w:r>
      <w:r w:rsidR="007C37BB">
        <w:rPr>
          <w:rFonts w:ascii="Times New Roman" w:hAnsi="Times New Roman" w:cs="Times New Roman"/>
        </w:rPr>
        <w:t>)</w:t>
      </w:r>
      <w:r>
        <w:rPr>
          <w:rFonts w:ascii="Times New Roman" w:hAnsi="Times New Roman" w:cs="Times New Roman"/>
        </w:rPr>
        <w:t xml:space="preserve"> with python</w:t>
      </w:r>
      <w:r w:rsidR="007C37BB">
        <w:rPr>
          <w:rFonts w:ascii="Times New Roman" w:hAnsi="Times New Roman" w:cs="Times New Roman"/>
        </w:rPr>
        <w:t xml:space="preserve"> (</w:t>
      </w:r>
      <w:r w:rsidR="000318DE">
        <w:rPr>
          <w:rFonts w:ascii="Times New Roman" w:hAnsi="Times New Roman" w:cs="Times New Roman"/>
        </w:rPr>
        <w:t>v3.12.7</w:t>
      </w:r>
      <w:r w:rsidR="007C37BB">
        <w:rPr>
          <w:rFonts w:ascii="Times New Roman" w:hAnsi="Times New Roman" w:cs="Times New Roman"/>
        </w:rPr>
        <w:t>)</w:t>
      </w:r>
      <w:r w:rsidR="000A2800">
        <w:rPr>
          <w:rFonts w:ascii="Times New Roman" w:hAnsi="Times New Roman" w:cs="Times New Roman"/>
        </w:rPr>
        <w:t>.</w:t>
      </w:r>
      <w:r w:rsidR="00161487">
        <w:rPr>
          <w:rFonts w:ascii="Times New Roman" w:hAnsi="Times New Roman" w:cs="Times New Roman"/>
        </w:rPr>
        <w:t xml:space="preserve"> Web scraping was performed using</w:t>
      </w:r>
      <w:r w:rsidR="007C37BB">
        <w:rPr>
          <w:rFonts w:ascii="Times New Roman" w:hAnsi="Times New Roman" w:cs="Times New Roman"/>
        </w:rPr>
        <w:t xml:space="preserve"> </w:t>
      </w:r>
      <w:proofErr w:type="spellStart"/>
      <w:r>
        <w:rPr>
          <w:rFonts w:ascii="Times New Roman" w:hAnsi="Times New Roman" w:cs="Times New Roman"/>
        </w:rPr>
        <w:t>BeautifulSoup</w:t>
      </w:r>
      <w:proofErr w:type="spellEnd"/>
      <w:r w:rsidR="007C37BB">
        <w:rPr>
          <w:rFonts w:ascii="Times New Roman" w:hAnsi="Times New Roman" w:cs="Times New Roman"/>
        </w:rPr>
        <w:t xml:space="preserve"> and</w:t>
      </w:r>
      <w:r>
        <w:rPr>
          <w:rFonts w:ascii="Times New Roman" w:hAnsi="Times New Roman" w:cs="Times New Roman"/>
        </w:rPr>
        <w:t xml:space="preserve"> Selenium</w:t>
      </w:r>
      <w:r w:rsidR="000318DE">
        <w:rPr>
          <w:rFonts w:ascii="Times New Roman" w:hAnsi="Times New Roman" w:cs="Times New Roman"/>
        </w:rPr>
        <w:t xml:space="preserve"> with</w:t>
      </w:r>
      <w:r w:rsidR="007C37BB">
        <w:rPr>
          <w:rFonts w:ascii="Times New Roman" w:hAnsi="Times New Roman" w:cs="Times New Roman"/>
        </w:rPr>
        <w:t xml:space="preserve"> Google Chrome and </w:t>
      </w:r>
      <w:proofErr w:type="spellStart"/>
      <w:r w:rsidR="00161487">
        <w:rPr>
          <w:rFonts w:ascii="Times New Roman" w:hAnsi="Times New Roman" w:cs="Times New Roman"/>
        </w:rPr>
        <w:t>C</w:t>
      </w:r>
      <w:r w:rsidR="007C37BB">
        <w:rPr>
          <w:rFonts w:ascii="Times New Roman" w:hAnsi="Times New Roman" w:cs="Times New Roman"/>
        </w:rPr>
        <w:t>hromedriver</w:t>
      </w:r>
      <w:proofErr w:type="spellEnd"/>
      <w:r w:rsidR="007C37BB">
        <w:rPr>
          <w:rFonts w:ascii="Times New Roman" w:hAnsi="Times New Roman" w:cs="Times New Roman"/>
        </w:rPr>
        <w:t>.</w:t>
      </w:r>
      <w:r>
        <w:rPr>
          <w:rFonts w:ascii="Times New Roman" w:hAnsi="Times New Roman" w:cs="Times New Roman"/>
        </w:rPr>
        <w:t xml:space="preserve"> By scraping the data from orchidroots, numerous variables about hybridization and species in the genus of interest were collected quickly. The variables</w:t>
      </w:r>
      <w:r w:rsidR="003D7F88">
        <w:rPr>
          <w:rFonts w:ascii="Times New Roman" w:hAnsi="Times New Roman" w:cs="Times New Roman"/>
        </w:rPr>
        <w:t xml:space="preserve"> scraped</w:t>
      </w:r>
      <w:r>
        <w:rPr>
          <w:rFonts w:ascii="Times New Roman" w:hAnsi="Times New Roman" w:cs="Times New Roman"/>
        </w:rPr>
        <w:t xml:space="preserve"> included </w:t>
      </w:r>
      <w:proofErr w:type="spellStart"/>
      <w:r>
        <w:rPr>
          <w:rFonts w:ascii="Times New Roman" w:hAnsi="Times New Roman" w:cs="Times New Roman"/>
        </w:rPr>
        <w:t>grex</w:t>
      </w:r>
      <w:proofErr w:type="spellEnd"/>
      <w:r>
        <w:rPr>
          <w:rFonts w:ascii="Times New Roman" w:hAnsi="Times New Roman" w:cs="Times New Roman"/>
        </w:rPr>
        <w:t xml:space="preserve"> name, parentage, registrant, originator, year, number of ancestors, </w:t>
      </w:r>
      <w:r w:rsidR="007C37BB">
        <w:rPr>
          <w:rFonts w:ascii="Times New Roman" w:hAnsi="Times New Roman" w:cs="Times New Roman"/>
        </w:rPr>
        <w:t xml:space="preserve">number of </w:t>
      </w:r>
      <w:r>
        <w:rPr>
          <w:rFonts w:ascii="Times New Roman" w:hAnsi="Times New Roman" w:cs="Times New Roman"/>
        </w:rPr>
        <w:t xml:space="preserve">descendants, and </w:t>
      </w:r>
      <w:r w:rsidR="00161487">
        <w:rPr>
          <w:rFonts w:ascii="Times New Roman" w:hAnsi="Times New Roman" w:cs="Times New Roman"/>
        </w:rPr>
        <w:t>other metadata</w:t>
      </w:r>
      <w:r>
        <w:rPr>
          <w:rFonts w:ascii="Times New Roman" w:hAnsi="Times New Roman" w:cs="Times New Roman"/>
        </w:rPr>
        <w:t>. Species</w:t>
      </w:r>
      <w:r w:rsidR="00161487">
        <w:rPr>
          <w:rFonts w:ascii="Times New Roman" w:hAnsi="Times New Roman" w:cs="Times New Roman"/>
        </w:rPr>
        <w:t>-level</w:t>
      </w:r>
      <w:r>
        <w:rPr>
          <w:rFonts w:ascii="Times New Roman" w:hAnsi="Times New Roman" w:cs="Times New Roman"/>
        </w:rPr>
        <w:t xml:space="preserve"> information </w:t>
      </w:r>
      <w:r w:rsidR="007C37BB">
        <w:rPr>
          <w:rFonts w:ascii="Times New Roman" w:hAnsi="Times New Roman" w:cs="Times New Roman"/>
        </w:rPr>
        <w:t xml:space="preserve">was </w:t>
      </w:r>
      <w:r>
        <w:rPr>
          <w:rFonts w:ascii="Times New Roman" w:hAnsi="Times New Roman" w:cs="Times New Roman"/>
        </w:rPr>
        <w:t xml:space="preserve">collected </w:t>
      </w:r>
      <w:r w:rsidR="007C37BB">
        <w:rPr>
          <w:rFonts w:ascii="Times New Roman" w:hAnsi="Times New Roman" w:cs="Times New Roman"/>
        </w:rPr>
        <w:t xml:space="preserve">and </w:t>
      </w:r>
      <w:r>
        <w:rPr>
          <w:rFonts w:ascii="Times New Roman" w:hAnsi="Times New Roman" w:cs="Times New Roman"/>
        </w:rPr>
        <w:t>includ</w:t>
      </w:r>
      <w:r w:rsidR="007C37BB">
        <w:rPr>
          <w:rFonts w:ascii="Times New Roman" w:hAnsi="Times New Roman" w:cs="Times New Roman"/>
        </w:rPr>
        <w:t>ed</w:t>
      </w:r>
      <w:r>
        <w:rPr>
          <w:rFonts w:ascii="Times New Roman" w:hAnsi="Times New Roman" w:cs="Times New Roman"/>
        </w:rPr>
        <w:t xml:space="preserve"> binomial, author, year, subgeneric rank, number of descendants, and </w:t>
      </w:r>
      <w:r w:rsidR="00406D92">
        <w:rPr>
          <w:rFonts w:ascii="Times New Roman" w:hAnsi="Times New Roman" w:cs="Times New Roman"/>
        </w:rPr>
        <w:t>image count</w:t>
      </w:r>
      <w:r>
        <w:rPr>
          <w:rFonts w:ascii="Times New Roman" w:hAnsi="Times New Roman" w:cs="Times New Roman"/>
        </w:rPr>
        <w:t xml:space="preserve">. </w:t>
      </w:r>
      <w:r w:rsidR="00BA6FB1">
        <w:rPr>
          <w:rFonts w:ascii="Times New Roman" w:hAnsi="Times New Roman" w:cs="Times New Roman"/>
        </w:rPr>
        <w:t>The scraped</w:t>
      </w:r>
      <w:r w:rsidR="007976FD">
        <w:rPr>
          <w:rFonts w:ascii="Times New Roman" w:hAnsi="Times New Roman" w:cs="Times New Roman"/>
        </w:rPr>
        <w:t xml:space="preserve"> data w</w:t>
      </w:r>
      <w:r w:rsidR="00BA6FB1">
        <w:rPr>
          <w:rFonts w:ascii="Times New Roman" w:hAnsi="Times New Roman" w:cs="Times New Roman"/>
        </w:rPr>
        <w:t>ere</w:t>
      </w:r>
      <w:r>
        <w:rPr>
          <w:rFonts w:ascii="Times New Roman" w:hAnsi="Times New Roman" w:cs="Times New Roman"/>
        </w:rPr>
        <w:t xml:space="preserve"> imported into RStudio</w:t>
      </w:r>
      <w:r w:rsidR="003D7F88">
        <w:rPr>
          <w:rFonts w:ascii="Times New Roman" w:hAnsi="Times New Roman" w:cs="Times New Roman"/>
        </w:rPr>
        <w:t xml:space="preserve"> (v</w:t>
      </w:r>
      <w:r w:rsidR="003D7F88" w:rsidRPr="003D7F88">
        <w:rPr>
          <w:rFonts w:ascii="Times New Roman" w:hAnsi="Times New Roman" w:cs="Times New Roman"/>
        </w:rPr>
        <w:t>2024.09.0</w:t>
      </w:r>
      <w:r>
        <w:rPr>
          <w:rFonts w:ascii="Times New Roman" w:hAnsi="Times New Roman" w:cs="Times New Roman"/>
        </w:rPr>
        <w:t xml:space="preserve">) and cleaned by removing synonymous hybrids, subspecies/variants, and the current year (2025) of data to allow for more accurate representation of hybridization trends. </w:t>
      </w:r>
      <w:r w:rsidR="00BA6FB1">
        <w:rPr>
          <w:rFonts w:ascii="Times New Roman" w:hAnsi="Times New Roman" w:cs="Times New Roman"/>
        </w:rPr>
        <w:t xml:space="preserve">Text parsing functions in the </w:t>
      </w:r>
      <w:proofErr w:type="spellStart"/>
      <w:r w:rsidR="00BA6FB1">
        <w:rPr>
          <w:rFonts w:ascii="Times New Roman" w:hAnsi="Times New Roman" w:cs="Times New Roman"/>
        </w:rPr>
        <w:t>tidyverse</w:t>
      </w:r>
      <w:proofErr w:type="spellEnd"/>
      <w:r w:rsidR="00BA6FB1">
        <w:rPr>
          <w:rFonts w:ascii="Times New Roman" w:hAnsi="Times New Roman" w:cs="Times New Roman"/>
        </w:rPr>
        <w:t xml:space="preserve"> package were used</w:t>
      </w:r>
      <w:r w:rsidR="00E7573B">
        <w:rPr>
          <w:rFonts w:ascii="Times New Roman" w:hAnsi="Times New Roman" w:cs="Times New Roman"/>
        </w:rPr>
        <w:t xml:space="preserve"> to </w:t>
      </w:r>
      <w:r w:rsidR="00BA6FB1">
        <w:rPr>
          <w:rFonts w:ascii="Times New Roman" w:hAnsi="Times New Roman" w:cs="Times New Roman"/>
        </w:rPr>
        <w:t>extrac</w:t>
      </w:r>
      <w:r w:rsidR="00E7573B">
        <w:rPr>
          <w:rFonts w:ascii="Times New Roman" w:hAnsi="Times New Roman" w:cs="Times New Roman"/>
        </w:rPr>
        <w:t xml:space="preserve">t data like </w:t>
      </w:r>
      <w:proofErr w:type="spellStart"/>
      <w:r w:rsidR="00E7573B">
        <w:rPr>
          <w:rFonts w:ascii="Times New Roman" w:hAnsi="Times New Roman" w:cs="Times New Roman"/>
        </w:rPr>
        <w:t>ParentA</w:t>
      </w:r>
      <w:proofErr w:type="spellEnd"/>
      <w:r w:rsidR="00E7573B">
        <w:rPr>
          <w:rFonts w:ascii="Times New Roman" w:hAnsi="Times New Roman" w:cs="Times New Roman"/>
        </w:rPr>
        <w:t>/</w:t>
      </w:r>
      <w:proofErr w:type="spellStart"/>
      <w:r w:rsidR="00E7573B">
        <w:rPr>
          <w:rFonts w:ascii="Times New Roman" w:hAnsi="Times New Roman" w:cs="Times New Roman"/>
        </w:rPr>
        <w:t>ParentB</w:t>
      </w:r>
      <w:proofErr w:type="spellEnd"/>
      <w:r w:rsidR="00E7573B">
        <w:rPr>
          <w:rFonts w:ascii="Times New Roman" w:hAnsi="Times New Roman" w:cs="Times New Roman"/>
        </w:rPr>
        <w:t xml:space="preserve"> </w:t>
      </w:r>
      <w:r w:rsidR="00854BEF">
        <w:rPr>
          <w:rFonts w:ascii="Times New Roman" w:hAnsi="Times New Roman" w:cs="Times New Roman"/>
        </w:rPr>
        <w:t>and hybrid complexity</w:t>
      </w:r>
      <w:r w:rsidR="00E7573B">
        <w:rPr>
          <w:rFonts w:ascii="Times New Roman" w:hAnsi="Times New Roman" w:cs="Times New Roman"/>
        </w:rPr>
        <w:t>.</w:t>
      </w:r>
      <w:r w:rsidR="000A2800">
        <w:rPr>
          <w:rFonts w:ascii="Times New Roman" w:hAnsi="Times New Roman" w:cs="Times New Roman"/>
        </w:rPr>
        <w:t xml:space="preserve"> </w:t>
      </w:r>
      <w:r w:rsidR="00854BEF">
        <w:rPr>
          <w:rFonts w:ascii="Times New Roman" w:hAnsi="Times New Roman" w:cs="Times New Roman"/>
        </w:rPr>
        <w:t>The variables were the</w:t>
      </w:r>
      <w:r w:rsidR="00406D92">
        <w:rPr>
          <w:rFonts w:ascii="Times New Roman" w:hAnsi="Times New Roman" w:cs="Times New Roman"/>
        </w:rPr>
        <w:t>n visualized in R using ggplot2.</w:t>
      </w:r>
    </w:p>
    <w:p w14:paraId="0C1A7D8C" w14:textId="77777777" w:rsidR="00CD04DC" w:rsidRDefault="00DF7DDE" w:rsidP="00CD04DC">
      <w:pPr>
        <w:spacing w:line="480" w:lineRule="auto"/>
        <w:rPr>
          <w:rFonts w:ascii="Times New Roman" w:hAnsi="Times New Roman" w:cs="Times New Roman"/>
        </w:rPr>
      </w:pPr>
      <w:r>
        <w:rPr>
          <w:rFonts w:ascii="Times New Roman" w:hAnsi="Times New Roman" w:cs="Times New Roman"/>
          <w:i/>
          <w:iCs/>
        </w:rPr>
        <w:t>Phylogenetic Tree</w:t>
      </w:r>
      <w:r w:rsidR="00CD04DC" w:rsidRPr="00CD04DC">
        <w:rPr>
          <w:rFonts w:ascii="Times New Roman" w:hAnsi="Times New Roman" w:cs="Times New Roman"/>
        </w:rPr>
        <w:t xml:space="preserve"> </w:t>
      </w:r>
    </w:p>
    <w:p w14:paraId="5624DA7C" w14:textId="1552005E" w:rsidR="00406D92" w:rsidRPr="00CD04DC" w:rsidRDefault="00CD04DC" w:rsidP="00CD04DC">
      <w:pPr>
        <w:spacing w:line="480" w:lineRule="auto"/>
        <w:rPr>
          <w:rFonts w:ascii="Times New Roman" w:hAnsi="Times New Roman" w:cs="Times New Roman"/>
        </w:rPr>
      </w:pPr>
      <w:r>
        <w:rPr>
          <w:rFonts w:ascii="Times New Roman" w:hAnsi="Times New Roman" w:cs="Times New Roman"/>
        </w:rPr>
        <w:tab/>
        <w:t xml:space="preserve">Reconstruction of a phylogenetic tree was based </w:t>
      </w:r>
      <w:r w:rsidRPr="002B16AB">
        <w:rPr>
          <w:rFonts w:ascii="Times New Roman" w:hAnsi="Times New Roman" w:cs="Times New Roman"/>
        </w:rPr>
        <w:t>off of Van den Berg’s 2014 article which</w:t>
      </w:r>
      <w:r>
        <w:rPr>
          <w:rFonts w:ascii="Times New Roman" w:hAnsi="Times New Roman" w:cs="Times New Roman"/>
        </w:rPr>
        <w:t xml:space="preserve"> outlined subgeneric ranks for the species of this </w:t>
      </w:r>
      <w:r w:rsidR="00411B80">
        <w:rPr>
          <w:rFonts w:ascii="Times New Roman" w:hAnsi="Times New Roman" w:cs="Times New Roman"/>
        </w:rPr>
        <w:t>clade</w:t>
      </w:r>
      <w:r>
        <w:rPr>
          <w:rFonts w:ascii="Times New Roman" w:hAnsi="Times New Roman" w:cs="Times New Roman"/>
        </w:rPr>
        <w:t xml:space="preserve">. </w:t>
      </w:r>
      <w:r w:rsidR="00942139">
        <w:rPr>
          <w:rFonts w:ascii="Times New Roman" w:hAnsi="Times New Roman" w:cs="Times New Roman"/>
        </w:rPr>
        <w:t>As</w:t>
      </w:r>
      <w:r>
        <w:rPr>
          <w:rFonts w:ascii="Times New Roman" w:hAnsi="Times New Roman" w:cs="Times New Roman"/>
        </w:rPr>
        <w:t xml:space="preserve"> there were no </w:t>
      </w:r>
      <w:r w:rsidR="0080169E">
        <w:rPr>
          <w:rFonts w:ascii="Times New Roman" w:hAnsi="Times New Roman" w:cs="Times New Roman"/>
        </w:rPr>
        <w:t xml:space="preserve">recent </w:t>
      </w:r>
      <w:r>
        <w:rPr>
          <w:rFonts w:ascii="Times New Roman" w:hAnsi="Times New Roman" w:cs="Times New Roman"/>
        </w:rPr>
        <w:t>phylogenetic trees at the species level,</w:t>
      </w:r>
      <w:r w:rsidR="0080169E">
        <w:rPr>
          <w:rFonts w:ascii="Times New Roman" w:hAnsi="Times New Roman" w:cs="Times New Roman"/>
        </w:rPr>
        <w:t xml:space="preserve"> the subgeneric topology was used a map to affix each species as a polytomy according to the prior Van den Berg publication</w:t>
      </w:r>
      <w:r w:rsidR="00411B80">
        <w:rPr>
          <w:rFonts w:ascii="Times New Roman" w:hAnsi="Times New Roman" w:cs="Times New Roman"/>
        </w:rPr>
        <w:t xml:space="preserve"> to compare results using a more accurate phylogeny in comparison to the subgeneric rank tree.</w:t>
      </w:r>
      <w:r w:rsidR="00406D92">
        <w:rPr>
          <w:rFonts w:ascii="Times New Roman" w:hAnsi="Times New Roman" w:cs="Times New Roman"/>
        </w:rPr>
        <w:t xml:space="preserve"> Branch lengths in this tree were estimated using </w:t>
      </w:r>
      <w:proofErr w:type="spellStart"/>
      <w:r w:rsidR="00406D92">
        <w:rPr>
          <w:rFonts w:ascii="Times New Roman" w:hAnsi="Times New Roman" w:cs="Times New Roman"/>
        </w:rPr>
        <w:t>Grafen’s</w:t>
      </w:r>
      <w:proofErr w:type="spellEnd"/>
      <w:r w:rsidR="00406D92">
        <w:rPr>
          <w:rFonts w:ascii="Times New Roman" w:hAnsi="Times New Roman" w:cs="Times New Roman"/>
        </w:rPr>
        <w:t xml:space="preserve"> (</w:t>
      </w:r>
      <w:proofErr w:type="spellStart"/>
      <w:r w:rsidR="002B16AB">
        <w:rPr>
          <w:rFonts w:ascii="Times New Roman" w:hAnsi="Times New Roman" w:cs="Times New Roman"/>
        </w:rPr>
        <w:t>Grafen</w:t>
      </w:r>
      <w:proofErr w:type="spellEnd"/>
      <w:r w:rsidR="002B16AB">
        <w:rPr>
          <w:rFonts w:ascii="Times New Roman" w:hAnsi="Times New Roman" w:cs="Times New Roman"/>
        </w:rPr>
        <w:t>, 1989</w:t>
      </w:r>
      <w:r w:rsidR="00406D92">
        <w:rPr>
          <w:rFonts w:ascii="Times New Roman" w:hAnsi="Times New Roman" w:cs="Times New Roman"/>
        </w:rPr>
        <w:t xml:space="preserve">) method to allow for downstream statistical analyses. </w:t>
      </w:r>
    </w:p>
    <w:p w14:paraId="284FD55B" w14:textId="6AA14872" w:rsidR="00CD04DC" w:rsidRDefault="000A2800" w:rsidP="00CD04DC">
      <w:pPr>
        <w:spacing w:line="480" w:lineRule="auto"/>
        <w:rPr>
          <w:rFonts w:ascii="Times New Roman" w:hAnsi="Times New Roman" w:cs="Times New Roman"/>
          <w:i/>
          <w:iCs/>
        </w:rPr>
      </w:pPr>
      <w:r>
        <w:rPr>
          <w:rFonts w:ascii="Times New Roman" w:hAnsi="Times New Roman" w:cs="Times New Roman"/>
          <w:i/>
          <w:iCs/>
        </w:rPr>
        <w:t>Statistical Analyses</w:t>
      </w:r>
    </w:p>
    <w:p w14:paraId="1C7C20E7" w14:textId="237BDA45" w:rsidR="00A81480" w:rsidRPr="00A81480" w:rsidRDefault="00406D92" w:rsidP="00CD04DC">
      <w:pPr>
        <w:spacing w:line="480" w:lineRule="auto"/>
        <w:ind w:firstLine="720"/>
        <w:rPr>
          <w:rFonts w:ascii="Times New Roman" w:hAnsi="Times New Roman" w:cs="Times New Roman"/>
        </w:rPr>
      </w:pPr>
      <w:r>
        <w:rPr>
          <w:rFonts w:ascii="Times New Roman" w:hAnsi="Times New Roman" w:cs="Times New Roman"/>
        </w:rPr>
        <w:lastRenderedPageBreak/>
        <w:t>Phylogenetic signal was analyzed using</w:t>
      </w:r>
      <w:r w:rsidR="00A81480">
        <w:rPr>
          <w:rFonts w:ascii="Times New Roman" w:hAnsi="Times New Roman" w:cs="Times New Roman"/>
        </w:rPr>
        <w:t xml:space="preserve"> Pagel’s lambda, Blomberg’s K, </w:t>
      </w:r>
      <w:proofErr w:type="spellStart"/>
      <w:r w:rsidR="00A81480">
        <w:rPr>
          <w:rFonts w:ascii="Times New Roman" w:hAnsi="Times New Roman" w:cs="Times New Roman"/>
        </w:rPr>
        <w:t>Abouheif’s</w:t>
      </w:r>
      <w:proofErr w:type="spellEnd"/>
      <w:r w:rsidR="00A81480">
        <w:rPr>
          <w:rFonts w:ascii="Times New Roman" w:hAnsi="Times New Roman" w:cs="Times New Roman"/>
        </w:rPr>
        <w:t xml:space="preserve"> </w:t>
      </w:r>
      <w:proofErr w:type="spellStart"/>
      <w:r w:rsidR="00A81480">
        <w:rPr>
          <w:rFonts w:ascii="Times New Roman" w:hAnsi="Times New Roman" w:cs="Times New Roman"/>
        </w:rPr>
        <w:t>Cmean</w:t>
      </w:r>
      <w:proofErr w:type="spellEnd"/>
      <w:r w:rsidR="00A81480">
        <w:rPr>
          <w:rFonts w:ascii="Times New Roman" w:hAnsi="Times New Roman" w:cs="Times New Roman"/>
        </w:rPr>
        <w:t xml:space="preserve"> and Moran’s I. </w:t>
      </w:r>
      <w:r>
        <w:rPr>
          <w:rFonts w:ascii="Times New Roman" w:hAnsi="Times New Roman" w:cs="Times New Roman"/>
        </w:rPr>
        <w:t>These were performed on the initial subgeneric tree from Van den Berg as well as the built species-level tree</w:t>
      </w:r>
      <w:r w:rsidR="000A2800">
        <w:rPr>
          <w:rFonts w:ascii="Times New Roman" w:hAnsi="Times New Roman" w:cs="Times New Roman"/>
        </w:rPr>
        <w:t xml:space="preserve">. </w:t>
      </w:r>
      <w:r w:rsidR="000A2800">
        <w:rPr>
          <w:rFonts w:ascii="Times New Roman" w:hAnsi="Times New Roman" w:cs="Times New Roman"/>
        </w:rPr>
        <w:t xml:space="preserve"> </w:t>
      </w:r>
      <w:r w:rsidR="00A81480">
        <w:rPr>
          <w:rFonts w:ascii="Times New Roman" w:hAnsi="Times New Roman" w:cs="Times New Roman"/>
        </w:rPr>
        <w:t>Afterwards the tree</w:t>
      </w:r>
      <w:r>
        <w:rPr>
          <w:rFonts w:ascii="Times New Roman" w:hAnsi="Times New Roman" w:cs="Times New Roman"/>
        </w:rPr>
        <w:t>s</w:t>
      </w:r>
      <w:r w:rsidR="00A81480">
        <w:rPr>
          <w:rFonts w:ascii="Times New Roman" w:hAnsi="Times New Roman" w:cs="Times New Roman"/>
        </w:rPr>
        <w:t xml:space="preserve"> </w:t>
      </w:r>
      <w:r>
        <w:rPr>
          <w:rFonts w:ascii="Times New Roman" w:hAnsi="Times New Roman" w:cs="Times New Roman"/>
        </w:rPr>
        <w:t>were</w:t>
      </w:r>
      <w:r w:rsidR="00A81480">
        <w:rPr>
          <w:rFonts w:ascii="Times New Roman" w:hAnsi="Times New Roman" w:cs="Times New Roman"/>
        </w:rPr>
        <w:t xml:space="preserve"> plotted using a heatmap colored by using the log + 1 of the</w:t>
      </w:r>
      <w:r>
        <w:rPr>
          <w:rFonts w:ascii="Times New Roman" w:hAnsi="Times New Roman" w:cs="Times New Roman"/>
        </w:rPr>
        <w:t xml:space="preserve"> species count of hybrids</w:t>
      </w:r>
      <w:r w:rsidR="00A81480">
        <w:rPr>
          <w:rFonts w:ascii="Times New Roman" w:hAnsi="Times New Roman" w:cs="Times New Roman"/>
        </w:rPr>
        <w:t xml:space="preserve"> to help</w:t>
      </w:r>
      <w:r w:rsidR="00411B80">
        <w:rPr>
          <w:rFonts w:ascii="Times New Roman" w:hAnsi="Times New Roman" w:cs="Times New Roman"/>
        </w:rPr>
        <w:t xml:space="preserve"> better</w:t>
      </w:r>
      <w:r w:rsidR="00A81480">
        <w:rPr>
          <w:rFonts w:ascii="Times New Roman" w:hAnsi="Times New Roman" w:cs="Times New Roman"/>
        </w:rPr>
        <w:t xml:space="preserve"> visualize potential signal in different areas of the phylogeny. </w:t>
      </w:r>
    </w:p>
    <w:p w14:paraId="4AE8E428" w14:textId="373DF27C" w:rsidR="00F26194" w:rsidRPr="00942139" w:rsidRDefault="000A2800" w:rsidP="00AA2D28">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 xml:space="preserve">Data Availability – </w:t>
      </w:r>
      <w:r>
        <w:rPr>
          <w:rFonts w:ascii="Times New Roman" w:hAnsi="Times New Roman" w:cs="Times New Roman"/>
        </w:rPr>
        <w:t>T</w:t>
      </w:r>
      <w:r>
        <w:rPr>
          <w:rFonts w:ascii="Times New Roman" w:hAnsi="Times New Roman" w:cs="Times New Roman"/>
        </w:rPr>
        <w:t xml:space="preserve">he python code </w:t>
      </w:r>
      <w:r w:rsidRPr="003D7F88">
        <w:rPr>
          <w:rFonts w:ascii="Times New Roman" w:hAnsi="Times New Roman" w:cs="Times New Roman"/>
        </w:rPr>
        <w:t>for scraping orchidroots</w:t>
      </w:r>
      <w:r>
        <w:rPr>
          <w:rFonts w:ascii="Times New Roman" w:hAnsi="Times New Roman" w:cs="Times New Roman"/>
        </w:rPr>
        <w:t>.com in addition to code for R plots</w:t>
      </w:r>
      <w:r w:rsidRPr="003D7F88">
        <w:rPr>
          <w:rFonts w:ascii="Times New Roman" w:hAnsi="Times New Roman" w:cs="Times New Roman"/>
        </w:rPr>
        <w:t xml:space="preserve"> can be found on </w:t>
      </w:r>
      <w:r w:rsidR="00161487">
        <w:rPr>
          <w:rFonts w:ascii="Times New Roman" w:hAnsi="Times New Roman" w:cs="Times New Roman"/>
        </w:rPr>
        <w:t xml:space="preserve">the following </w:t>
      </w:r>
      <w:proofErr w:type="spellStart"/>
      <w:r w:rsidR="00161487">
        <w:rPr>
          <w:rFonts w:ascii="Times New Roman" w:hAnsi="Times New Roman" w:cs="Times New Roman"/>
        </w:rPr>
        <w:t>github</w:t>
      </w:r>
      <w:proofErr w:type="spellEnd"/>
      <w:r>
        <w:rPr>
          <w:rFonts w:ascii="Times New Roman" w:hAnsi="Times New Roman" w:cs="Times New Roman"/>
        </w:rPr>
        <w:t xml:space="preserve"> repository </w:t>
      </w:r>
      <w:r w:rsidRPr="003D7F88">
        <w:rPr>
          <w:rFonts w:ascii="Times New Roman" w:hAnsi="Times New Roman" w:cs="Times New Roman"/>
        </w:rPr>
        <w:t>(</w:t>
      </w:r>
      <w:hyperlink r:id="rId8" w:history="1">
        <w:r w:rsidRPr="00CC2E45">
          <w:rPr>
            <w:rStyle w:val="Hyperlink"/>
            <w:rFonts w:ascii="Times New Roman" w:hAnsi="Times New Roman" w:cs="Times New Roman"/>
          </w:rPr>
          <w:t>https://github.com/musharna/OrchidRootsScraper</w:t>
        </w:r>
      </w:hyperlink>
      <w:r w:rsidRPr="003D7F88">
        <w:rPr>
          <w:rFonts w:ascii="Times New Roman" w:hAnsi="Times New Roman" w:cs="Times New Roman"/>
        </w:rPr>
        <w:t>).</w:t>
      </w:r>
      <w:r>
        <w:rPr>
          <w:rFonts w:ascii="Times New Roman" w:hAnsi="Times New Roman" w:cs="Times New Roman"/>
        </w:rPr>
        <w:t xml:space="preserve"> A shortened data frame </w:t>
      </w:r>
      <w:r w:rsidR="00CD04DC">
        <w:rPr>
          <w:rFonts w:ascii="Times New Roman" w:hAnsi="Times New Roman" w:cs="Times New Roman"/>
        </w:rPr>
        <w:t>can be found</w:t>
      </w:r>
      <w:r>
        <w:rPr>
          <w:rFonts w:ascii="Times New Roman" w:hAnsi="Times New Roman" w:cs="Times New Roman"/>
        </w:rPr>
        <w:t xml:space="preserve"> in </w:t>
      </w:r>
      <w:r w:rsidR="00A81480">
        <w:rPr>
          <w:rFonts w:ascii="Times New Roman" w:hAnsi="Times New Roman" w:cs="Times New Roman"/>
        </w:rPr>
        <w:t>Table S1</w:t>
      </w:r>
      <w:r>
        <w:rPr>
          <w:rFonts w:ascii="Times New Roman" w:hAnsi="Times New Roman" w:cs="Times New Roman"/>
        </w:rPr>
        <w:t>.</w:t>
      </w:r>
    </w:p>
    <w:p w14:paraId="1184B250" w14:textId="4B407506" w:rsidR="00DF7DDE" w:rsidRDefault="004F2834" w:rsidP="00AA2D28">
      <w:pPr>
        <w:spacing w:line="480" w:lineRule="auto"/>
        <w:rPr>
          <w:rFonts w:ascii="Times New Roman" w:hAnsi="Times New Roman" w:cs="Times New Roman"/>
          <w:i/>
          <w:iCs/>
        </w:rPr>
      </w:pPr>
      <w:r w:rsidRPr="004F2834">
        <w:rPr>
          <w:rFonts w:ascii="Times New Roman" w:hAnsi="Times New Roman" w:cs="Times New Roman"/>
          <w:b/>
          <w:bCs/>
        </w:rPr>
        <w:t>Results</w:t>
      </w:r>
      <w:r w:rsidR="00DF7DDE" w:rsidRPr="00245F84">
        <w:rPr>
          <w:rFonts w:ascii="Times New Roman" w:hAnsi="Times New Roman" w:cs="Times New Roman"/>
        </w:rPr>
        <w:t xml:space="preserve"> –</w:t>
      </w:r>
      <w:r w:rsidR="00DF7DDE">
        <w:rPr>
          <w:rFonts w:ascii="Times New Roman" w:hAnsi="Times New Roman" w:cs="Times New Roman"/>
          <w:b/>
          <w:bCs/>
        </w:rPr>
        <w:t xml:space="preserve"> </w:t>
      </w:r>
      <w:r w:rsidR="00F26194">
        <w:rPr>
          <w:rFonts w:ascii="Times New Roman" w:hAnsi="Times New Roman" w:cs="Times New Roman"/>
          <w:i/>
          <w:iCs/>
        </w:rPr>
        <w:t>Trends in Hybridization &amp; Complexity</w:t>
      </w:r>
    </w:p>
    <w:p w14:paraId="3750117B" w14:textId="66C08D8E" w:rsidR="00942139" w:rsidRPr="00411B80" w:rsidRDefault="008E1C6B" w:rsidP="00942139">
      <w:pPr>
        <w:spacing w:line="480" w:lineRule="auto"/>
        <w:ind w:firstLine="720"/>
        <w:rPr>
          <w:rFonts w:ascii="Times New Roman" w:hAnsi="Times New Roman" w:cs="Times New Roman"/>
        </w:rPr>
      </w:pPr>
      <w:r>
        <w:rPr>
          <w:rFonts w:ascii="Times New Roman" w:hAnsi="Times New Roman" w:cs="Times New Roman"/>
        </w:rPr>
        <w:t xml:space="preserve">Hybridization of the </w:t>
      </w:r>
      <w:r w:rsidR="00F26194" w:rsidRPr="00F26194">
        <w:rPr>
          <w:rFonts w:ascii="Times New Roman" w:hAnsi="Times New Roman" w:cs="Times New Roman"/>
          <w:i/>
          <w:iCs/>
        </w:rPr>
        <w:t>C</w:t>
      </w:r>
      <w:r w:rsidRPr="00F26194">
        <w:rPr>
          <w:rFonts w:ascii="Times New Roman" w:hAnsi="Times New Roman" w:cs="Times New Roman"/>
          <w:i/>
          <w:iCs/>
        </w:rPr>
        <w:t>attleya</w:t>
      </w:r>
      <w:r>
        <w:rPr>
          <w:rFonts w:ascii="Times New Roman" w:hAnsi="Times New Roman" w:cs="Times New Roman"/>
        </w:rPr>
        <w:t xml:space="preserve"> genus has increased since their species classification in the early 1800s</w:t>
      </w:r>
      <w:r w:rsidR="00EB0708">
        <w:rPr>
          <w:rFonts w:ascii="Times New Roman" w:hAnsi="Times New Roman" w:cs="Times New Roman"/>
        </w:rPr>
        <w:t xml:space="preserve"> </w:t>
      </w:r>
      <w:r w:rsidR="00EB0708" w:rsidRPr="00E06CE2">
        <w:rPr>
          <w:rFonts w:ascii="Times New Roman" w:hAnsi="Times New Roman" w:cs="Times New Roman"/>
        </w:rPr>
        <w:t>(Figure S1)</w:t>
      </w:r>
      <w:r w:rsidR="00DF7DDE">
        <w:rPr>
          <w:rFonts w:ascii="Times New Roman" w:hAnsi="Times New Roman" w:cs="Times New Roman"/>
        </w:rPr>
        <w:t xml:space="preserve"> with more than 20,000 man-made hybrids created to this day. Despite the continued use of </w:t>
      </w:r>
      <w:r w:rsidR="00DF7DDE" w:rsidRPr="002B16AB">
        <w:rPr>
          <w:rFonts w:ascii="Times New Roman" w:hAnsi="Times New Roman" w:cs="Times New Roman"/>
          <w:i/>
          <w:iCs/>
        </w:rPr>
        <w:t>Cattleya</w:t>
      </w:r>
      <w:r w:rsidR="00DF7DDE">
        <w:rPr>
          <w:rFonts w:ascii="Times New Roman" w:hAnsi="Times New Roman" w:cs="Times New Roman"/>
        </w:rPr>
        <w:t xml:space="preserve"> in hybridization, more complex trends require the consideration of other variables. For instance, </w:t>
      </w:r>
      <w:r w:rsidR="00F26194">
        <w:rPr>
          <w:rFonts w:ascii="Times New Roman" w:hAnsi="Times New Roman" w:cs="Times New Roman"/>
        </w:rPr>
        <w:t>early hybrids were mainly primary crosses (species x species) but by the early 20</w:t>
      </w:r>
      <w:r w:rsidR="00F26194" w:rsidRPr="00F26194">
        <w:rPr>
          <w:rFonts w:ascii="Times New Roman" w:hAnsi="Times New Roman" w:cs="Times New Roman"/>
          <w:vertAlign w:val="superscript"/>
        </w:rPr>
        <w:t>th</w:t>
      </w:r>
      <w:r w:rsidR="00F26194">
        <w:rPr>
          <w:rFonts w:ascii="Times New Roman" w:hAnsi="Times New Roman" w:cs="Times New Roman"/>
        </w:rPr>
        <w:t xml:space="preserve"> century, complex hybrids became much more common</w:t>
      </w:r>
      <w:r w:rsidR="00DF7DDE">
        <w:rPr>
          <w:rFonts w:ascii="Times New Roman" w:hAnsi="Times New Roman" w:cs="Times New Roman"/>
        </w:rPr>
        <w:t xml:space="preserve"> (Figure 1). Notably, during the era of high economic importance (the “Corsage Era”) complexity of hybrids </w:t>
      </w:r>
      <w:r w:rsidR="00BA6FB1">
        <w:rPr>
          <w:rFonts w:ascii="Times New Roman" w:hAnsi="Times New Roman" w:cs="Times New Roman"/>
        </w:rPr>
        <w:t xml:space="preserve">increased </w:t>
      </w:r>
      <w:r w:rsidR="00BA6FB1">
        <w:rPr>
          <w:rFonts w:ascii="Times New Roman" w:hAnsi="Times New Roman" w:cs="Times New Roman"/>
        </w:rPr>
        <w:lastRenderedPageBreak/>
        <w:t>dramatically</w:t>
      </w:r>
      <w:r w:rsidR="00DF7DDE">
        <w:rPr>
          <w:rFonts w:ascii="Times New Roman" w:hAnsi="Times New Roman" w:cs="Times New Roman"/>
        </w:rPr>
        <w:t xml:space="preserve"> before sharply dropping as its role in floriculture subsided. </w:t>
      </w:r>
      <w:r w:rsidR="00F26194">
        <w:rPr>
          <w:rFonts w:ascii="Times New Roman" w:hAnsi="Times New Roman" w:cs="Times New Roman"/>
        </w:rPr>
        <w:t xml:space="preserve">In recent decades hybrid </w:t>
      </w:r>
      <w:r w:rsidR="00942139">
        <w:rPr>
          <w:rFonts w:ascii="Times New Roman" w:hAnsi="Times New Roman" w:cs="Times New Roman"/>
          <w:b/>
          <w:bCs/>
          <w:noProof/>
        </w:rPr>
        <w:drawing>
          <wp:anchor distT="0" distB="0" distL="114300" distR="114300" simplePos="0" relativeHeight="251667456" behindDoc="0" locked="0" layoutInCell="1" allowOverlap="1" wp14:anchorId="14A93492" wp14:editId="04037E2B">
            <wp:simplePos x="0" y="0"/>
            <wp:positionH relativeFrom="margin">
              <wp:align>right</wp:align>
            </wp:positionH>
            <wp:positionV relativeFrom="page">
              <wp:posOffset>1556448</wp:posOffset>
            </wp:positionV>
            <wp:extent cx="5906770" cy="3645535"/>
            <wp:effectExtent l="19050" t="19050" r="17780" b="12065"/>
            <wp:wrapSquare wrapText="bothSides"/>
            <wp:docPr id="273286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6770" cy="3645535"/>
                    </a:xfrm>
                    <a:prstGeom prst="rect">
                      <a:avLst/>
                    </a:prstGeom>
                    <a:noFill/>
                    <a:ln>
                      <a:solidFill>
                        <a:schemeClr val="tx1"/>
                      </a:solidFill>
                    </a:ln>
                  </pic:spPr>
                </pic:pic>
              </a:graphicData>
            </a:graphic>
          </wp:anchor>
        </w:drawing>
      </w:r>
      <w:r w:rsidR="00F26194">
        <w:rPr>
          <w:rFonts w:ascii="Times New Roman" w:hAnsi="Times New Roman" w:cs="Times New Roman"/>
        </w:rPr>
        <w:t xml:space="preserve">types have diversified. </w:t>
      </w:r>
    </w:p>
    <w:p w14:paraId="08551155" w14:textId="4B3E1FD9" w:rsidR="00D201A8" w:rsidRPr="00DC63DC" w:rsidRDefault="00854BEF" w:rsidP="00854BEF">
      <w:pPr>
        <w:pStyle w:val="Caption"/>
        <w:rPr>
          <w:rFonts w:ascii="Times New Roman" w:hAnsi="Times New Roman" w:cs="Times New Roman"/>
          <w:b/>
          <w:bCs/>
        </w:rPr>
      </w:pPr>
      <w:r w:rsidRPr="00DC63DC">
        <w:rPr>
          <w:rFonts w:ascii="Times New Roman" w:hAnsi="Times New Roman" w:cs="Times New Roman"/>
        </w:rPr>
        <w:t xml:space="preserve">Figure </w:t>
      </w:r>
      <w:r w:rsidRPr="00DC63DC">
        <w:rPr>
          <w:rFonts w:ascii="Times New Roman" w:hAnsi="Times New Roman" w:cs="Times New Roman"/>
        </w:rPr>
        <w:fldChar w:fldCharType="begin"/>
      </w:r>
      <w:r w:rsidRPr="00DC63DC">
        <w:rPr>
          <w:rFonts w:ascii="Times New Roman" w:hAnsi="Times New Roman" w:cs="Times New Roman"/>
        </w:rPr>
        <w:instrText xml:space="preserve"> SEQ Figure \* ARABIC </w:instrText>
      </w:r>
      <w:r w:rsidRPr="00DC63DC">
        <w:rPr>
          <w:rFonts w:ascii="Times New Roman" w:hAnsi="Times New Roman" w:cs="Times New Roman"/>
        </w:rPr>
        <w:fldChar w:fldCharType="separate"/>
      </w:r>
      <w:r w:rsidR="00B0176A">
        <w:rPr>
          <w:rFonts w:ascii="Times New Roman" w:hAnsi="Times New Roman" w:cs="Times New Roman"/>
          <w:noProof/>
        </w:rPr>
        <w:t>1</w:t>
      </w:r>
      <w:r w:rsidRPr="00DC63DC">
        <w:rPr>
          <w:rFonts w:ascii="Times New Roman" w:hAnsi="Times New Roman" w:cs="Times New Roman"/>
        </w:rPr>
        <w:fldChar w:fldCharType="end"/>
      </w:r>
      <w:r w:rsidR="00A1381E" w:rsidRPr="00DC63DC">
        <w:rPr>
          <w:rFonts w:ascii="Times New Roman" w:hAnsi="Times New Roman" w:cs="Times New Roman"/>
        </w:rPr>
        <w:t xml:space="preserve">. </w:t>
      </w:r>
      <w:r w:rsidR="00DF7DDE" w:rsidRPr="00DC63DC">
        <w:rPr>
          <w:rFonts w:ascii="Times New Roman" w:hAnsi="Times New Roman" w:cs="Times New Roman"/>
        </w:rPr>
        <w:t xml:space="preserve">Hybridization trends in the Cattleya genus since the 1850’s. The years noted for their significance as Corsage orchids are colored in purple and hybrids are discerned by their parental makeup. </w:t>
      </w:r>
    </w:p>
    <w:p w14:paraId="35E0BC31" w14:textId="105FD1B7" w:rsidR="00A1381E" w:rsidRPr="00411B80" w:rsidRDefault="00F26194" w:rsidP="00411B80">
      <w:pPr>
        <w:spacing w:line="480" w:lineRule="auto"/>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60288" behindDoc="0" locked="0" layoutInCell="1" allowOverlap="1" wp14:anchorId="7263BC52" wp14:editId="46FD2216">
            <wp:simplePos x="0" y="0"/>
            <wp:positionH relativeFrom="margin">
              <wp:align>left</wp:align>
            </wp:positionH>
            <wp:positionV relativeFrom="paragraph">
              <wp:posOffset>1729740</wp:posOffset>
            </wp:positionV>
            <wp:extent cx="5868670" cy="3622040"/>
            <wp:effectExtent l="19050" t="19050" r="17780" b="16510"/>
            <wp:wrapSquare wrapText="bothSides"/>
            <wp:docPr id="646958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8670" cy="36220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11B80">
        <w:rPr>
          <w:noProof/>
        </w:rPr>
        <mc:AlternateContent>
          <mc:Choice Requires="wps">
            <w:drawing>
              <wp:anchor distT="0" distB="0" distL="114300" distR="114300" simplePos="0" relativeHeight="251664384" behindDoc="0" locked="0" layoutInCell="1" allowOverlap="1" wp14:anchorId="4B675FF2" wp14:editId="0828A593">
                <wp:simplePos x="0" y="0"/>
                <wp:positionH relativeFrom="margin">
                  <wp:align>left</wp:align>
                </wp:positionH>
                <wp:positionV relativeFrom="paragraph">
                  <wp:posOffset>5362575</wp:posOffset>
                </wp:positionV>
                <wp:extent cx="5909945" cy="285750"/>
                <wp:effectExtent l="0" t="0" r="0" b="0"/>
                <wp:wrapSquare wrapText="bothSides"/>
                <wp:docPr id="1380874974" name="Text Box 1"/>
                <wp:cNvGraphicFramePr/>
                <a:graphic xmlns:a="http://schemas.openxmlformats.org/drawingml/2006/main">
                  <a:graphicData uri="http://schemas.microsoft.com/office/word/2010/wordprocessingShape">
                    <wps:wsp>
                      <wps:cNvSpPr txBox="1"/>
                      <wps:spPr>
                        <a:xfrm>
                          <a:off x="0" y="0"/>
                          <a:ext cx="5909945" cy="285750"/>
                        </a:xfrm>
                        <a:prstGeom prst="rect">
                          <a:avLst/>
                        </a:prstGeom>
                        <a:solidFill>
                          <a:prstClr val="white"/>
                        </a:solidFill>
                        <a:ln>
                          <a:noFill/>
                        </a:ln>
                      </wps:spPr>
                      <wps:txbx>
                        <w:txbxContent>
                          <w:p w14:paraId="348BF5B0" w14:textId="5A49A20C" w:rsidR="00DF7DDE" w:rsidRPr="00DC63DC" w:rsidRDefault="00DF7DDE" w:rsidP="00DF7DDE">
                            <w:pPr>
                              <w:pStyle w:val="Caption"/>
                              <w:rPr>
                                <w:rFonts w:ascii="Times New Roman" w:hAnsi="Times New Roman" w:cs="Times New Roman"/>
                                <w:b/>
                                <w:bCs/>
                                <w:noProof/>
                              </w:rPr>
                            </w:pPr>
                            <w:r w:rsidRPr="00DC63DC">
                              <w:rPr>
                                <w:rFonts w:ascii="Times New Roman" w:hAnsi="Times New Roman" w:cs="Times New Roman"/>
                              </w:rPr>
                              <w:t xml:space="preserve">Figure </w:t>
                            </w:r>
                            <w:r w:rsidRPr="00DC63DC">
                              <w:rPr>
                                <w:rFonts w:ascii="Times New Roman" w:hAnsi="Times New Roman" w:cs="Times New Roman"/>
                              </w:rPr>
                              <w:fldChar w:fldCharType="begin"/>
                            </w:r>
                            <w:r w:rsidRPr="00DC63DC">
                              <w:rPr>
                                <w:rFonts w:ascii="Times New Roman" w:hAnsi="Times New Roman" w:cs="Times New Roman"/>
                              </w:rPr>
                              <w:instrText xml:space="preserve"> SEQ Figure \* ARABIC </w:instrText>
                            </w:r>
                            <w:r w:rsidRPr="00DC63DC">
                              <w:rPr>
                                <w:rFonts w:ascii="Times New Roman" w:hAnsi="Times New Roman" w:cs="Times New Roman"/>
                              </w:rPr>
                              <w:fldChar w:fldCharType="separate"/>
                            </w:r>
                            <w:r w:rsidR="00B0176A">
                              <w:rPr>
                                <w:rFonts w:ascii="Times New Roman" w:hAnsi="Times New Roman" w:cs="Times New Roman"/>
                                <w:noProof/>
                              </w:rPr>
                              <w:t>2</w:t>
                            </w:r>
                            <w:r w:rsidRPr="00DC63DC">
                              <w:rPr>
                                <w:rFonts w:ascii="Times New Roman" w:hAnsi="Times New Roman" w:cs="Times New Roman"/>
                              </w:rPr>
                              <w:fldChar w:fldCharType="end"/>
                            </w:r>
                            <w:r w:rsidR="00DC63DC">
                              <w:rPr>
                                <w:rFonts w:ascii="Times New Roman" w:hAnsi="Times New Roman" w:cs="Times New Roman"/>
                              </w:rPr>
                              <w:t xml:space="preserve">. A Box-and-Whisker plot showing the distribution of the number of ancestors each hybrid had since the 1850’s. The red dashed line shows a trendline using LOESS smoothing.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675FF2" id="_x0000_t202" coordsize="21600,21600" o:spt="202" path="m,l,21600r21600,l21600,xe">
                <v:stroke joinstyle="miter"/>
                <v:path gradientshapeok="t" o:connecttype="rect"/>
              </v:shapetype>
              <v:shape id="Text Box 1" o:spid="_x0000_s1026" type="#_x0000_t202" style="position:absolute;margin-left:0;margin-top:422.25pt;width:465.35pt;height:22.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" stroked="f">
                <v:textbox inset="0,0,0,0">
                  <w:txbxContent>
                    <w:p w14:paraId="348BF5B0" w14:textId="5A49A20C" w:rsidR="00DF7DDE" w:rsidRPr="00DC63DC" w:rsidRDefault="00DF7DDE" w:rsidP="00DF7DDE">
                      <w:pPr>
                        <w:pStyle w:val="Caption"/>
                        <w:rPr>
                          <w:rFonts w:ascii="Times New Roman" w:hAnsi="Times New Roman" w:cs="Times New Roman"/>
                          <w:b/>
                          <w:bCs/>
                          <w:noProof/>
                        </w:rPr>
                      </w:pPr>
                      <w:r w:rsidRPr="00DC63DC">
                        <w:rPr>
                          <w:rFonts w:ascii="Times New Roman" w:hAnsi="Times New Roman" w:cs="Times New Roman"/>
                        </w:rPr>
                        <w:t xml:space="preserve">Figure </w:t>
                      </w:r>
                      <w:r w:rsidRPr="00DC63DC">
                        <w:rPr>
                          <w:rFonts w:ascii="Times New Roman" w:hAnsi="Times New Roman" w:cs="Times New Roman"/>
                        </w:rPr>
                        <w:fldChar w:fldCharType="begin"/>
                      </w:r>
                      <w:r w:rsidRPr="00DC63DC">
                        <w:rPr>
                          <w:rFonts w:ascii="Times New Roman" w:hAnsi="Times New Roman" w:cs="Times New Roman"/>
                        </w:rPr>
                        <w:instrText xml:space="preserve"> SEQ Figure \* ARABIC </w:instrText>
                      </w:r>
                      <w:r w:rsidRPr="00DC63DC">
                        <w:rPr>
                          <w:rFonts w:ascii="Times New Roman" w:hAnsi="Times New Roman" w:cs="Times New Roman"/>
                        </w:rPr>
                        <w:fldChar w:fldCharType="separate"/>
                      </w:r>
                      <w:r w:rsidR="00B0176A">
                        <w:rPr>
                          <w:rFonts w:ascii="Times New Roman" w:hAnsi="Times New Roman" w:cs="Times New Roman"/>
                          <w:noProof/>
                        </w:rPr>
                        <w:t>2</w:t>
                      </w:r>
                      <w:r w:rsidRPr="00DC63DC">
                        <w:rPr>
                          <w:rFonts w:ascii="Times New Roman" w:hAnsi="Times New Roman" w:cs="Times New Roman"/>
                        </w:rPr>
                        <w:fldChar w:fldCharType="end"/>
                      </w:r>
                      <w:r w:rsidR="00DC63DC">
                        <w:rPr>
                          <w:rFonts w:ascii="Times New Roman" w:hAnsi="Times New Roman" w:cs="Times New Roman"/>
                        </w:rPr>
                        <w:t xml:space="preserve">. A Box-and-Whisker plot showing the distribution of the number of ancestors each hybrid had since the 1850’s. The red dashed line shows a trendline using LOESS smoothing. </w:t>
                      </w:r>
                    </w:p>
                  </w:txbxContent>
                </v:textbox>
                <w10:wrap type="square" anchorx="margin"/>
              </v:shape>
            </w:pict>
          </mc:Fallback>
        </mc:AlternateContent>
      </w:r>
      <w:r w:rsidR="00DC63DC">
        <w:rPr>
          <w:rFonts w:ascii="Times New Roman" w:hAnsi="Times New Roman" w:cs="Times New Roman"/>
        </w:rPr>
        <w:tab/>
        <w:t xml:space="preserve">Another proxy used to examine hybrid complexity was the distribution of the number of ancestors each hybrid had on a yearly basis (Figure 2). Similarly to Figure 1, we see very few total ancestors in early hybrids and as time passes, we see a greater average number of ancestors as well as a much wider distribution of the number of ancestors. This trend was increasing around the 1950’s but </w:t>
      </w:r>
      <w:r>
        <w:rPr>
          <w:rFonts w:ascii="Times New Roman" w:hAnsi="Times New Roman" w:cs="Times New Roman"/>
        </w:rPr>
        <w:t xml:space="preserve">appears to have plateaued or declined in recent years. </w:t>
      </w:r>
    </w:p>
    <w:p w14:paraId="28804856" w14:textId="415BD0FA" w:rsidR="00DC63DC" w:rsidRDefault="00DC63DC" w:rsidP="00A03EF9">
      <w:pPr>
        <w:spacing w:line="480" w:lineRule="auto"/>
        <w:rPr>
          <w:rFonts w:ascii="Times New Roman" w:hAnsi="Times New Roman" w:cs="Times New Roman"/>
          <w:i/>
          <w:iCs/>
        </w:rPr>
      </w:pPr>
      <w:r>
        <w:rPr>
          <w:rFonts w:ascii="Times New Roman" w:hAnsi="Times New Roman" w:cs="Times New Roman"/>
          <w:i/>
          <w:iCs/>
        </w:rPr>
        <w:t>Phylogenetic Signal</w:t>
      </w:r>
    </w:p>
    <w:p w14:paraId="18937850" w14:textId="29460AB8" w:rsidR="00E06CE2" w:rsidRPr="00F26194" w:rsidRDefault="00DC63DC" w:rsidP="00A03EF9">
      <w:pPr>
        <w:spacing w:line="480" w:lineRule="auto"/>
        <w:rPr>
          <w:rFonts w:ascii="Times New Roman" w:hAnsi="Times New Roman" w:cs="Times New Roman"/>
        </w:rPr>
      </w:pPr>
      <w:r>
        <w:rPr>
          <w:rFonts w:ascii="Times New Roman" w:hAnsi="Times New Roman" w:cs="Times New Roman"/>
        </w:rPr>
        <w:tab/>
        <w:t xml:space="preserve">Phylogenetic signal was tested using Pagel’s Lambda and Blomberg’s K to determine if there was a phylogenetic correlation amongst </w:t>
      </w:r>
      <w:r w:rsidR="00B710F2">
        <w:rPr>
          <w:rFonts w:ascii="Times New Roman" w:hAnsi="Times New Roman" w:cs="Times New Roman"/>
        </w:rPr>
        <w:t xml:space="preserve">the value of hybrids in the </w:t>
      </w:r>
      <w:r w:rsidR="00B710F2">
        <w:rPr>
          <w:rFonts w:ascii="Times New Roman" w:hAnsi="Times New Roman" w:cs="Times New Roman"/>
          <w:i/>
          <w:iCs/>
        </w:rPr>
        <w:t xml:space="preserve">Cattleya </w:t>
      </w:r>
      <w:r w:rsidR="00B710F2">
        <w:rPr>
          <w:rFonts w:ascii="Times New Roman" w:hAnsi="Times New Roman" w:cs="Times New Roman"/>
        </w:rPr>
        <w:t xml:space="preserve">genus. A tree at the subgeneric rank level with </w:t>
      </w:r>
      <w:proofErr w:type="spellStart"/>
      <w:r w:rsidR="00F26194">
        <w:rPr>
          <w:rFonts w:ascii="Times New Roman" w:hAnsi="Times New Roman" w:cs="Times New Roman"/>
        </w:rPr>
        <w:t>G</w:t>
      </w:r>
      <w:r w:rsidR="00B710F2">
        <w:rPr>
          <w:rFonts w:ascii="Times New Roman" w:hAnsi="Times New Roman" w:cs="Times New Roman"/>
        </w:rPr>
        <w:t>rafen</w:t>
      </w:r>
      <w:proofErr w:type="spellEnd"/>
      <w:r w:rsidR="00B710F2">
        <w:rPr>
          <w:rFonts w:ascii="Times New Roman" w:hAnsi="Times New Roman" w:cs="Times New Roman"/>
        </w:rPr>
        <w:t xml:space="preserve"> scaling was tested and showed </w:t>
      </w:r>
      <w:r w:rsidR="007B7D1D">
        <w:rPr>
          <w:rFonts w:ascii="Times New Roman" w:hAnsi="Times New Roman" w:cs="Times New Roman"/>
        </w:rPr>
        <w:t>no significance</w:t>
      </w:r>
      <w:r w:rsidR="00B710F2">
        <w:rPr>
          <w:rFonts w:ascii="Times New Roman" w:hAnsi="Times New Roman" w:cs="Times New Roman"/>
        </w:rPr>
        <w:t xml:space="preserve"> for Pagel’s Lambda</w:t>
      </w:r>
      <w:r w:rsidR="00985F58">
        <w:rPr>
          <w:rFonts w:ascii="Times New Roman" w:hAnsi="Times New Roman" w:cs="Times New Roman"/>
        </w:rPr>
        <w:t xml:space="preserve">, </w:t>
      </w:r>
      <w:r w:rsidR="00B710F2">
        <w:rPr>
          <w:rFonts w:ascii="Times New Roman" w:hAnsi="Times New Roman" w:cs="Times New Roman"/>
        </w:rPr>
        <w:t>Blomberg’s K</w:t>
      </w:r>
      <w:r w:rsidR="00985F58">
        <w:rPr>
          <w:rFonts w:ascii="Times New Roman" w:hAnsi="Times New Roman" w:cs="Times New Roman"/>
        </w:rPr>
        <w:t xml:space="preserve">, </w:t>
      </w:r>
      <w:r w:rsidR="007B7D1D">
        <w:rPr>
          <w:rFonts w:ascii="Times New Roman" w:hAnsi="Times New Roman" w:cs="Times New Roman"/>
        </w:rPr>
        <w:t>Moran’s I</w:t>
      </w:r>
      <w:r w:rsidR="00985F58">
        <w:rPr>
          <w:rFonts w:ascii="Times New Roman" w:hAnsi="Times New Roman" w:cs="Times New Roman"/>
        </w:rPr>
        <w:t xml:space="preserve">, or </w:t>
      </w:r>
      <w:proofErr w:type="spellStart"/>
      <w:r w:rsidR="00985F58">
        <w:rPr>
          <w:rFonts w:ascii="Times New Roman" w:hAnsi="Times New Roman" w:cs="Times New Roman"/>
        </w:rPr>
        <w:t>Abouheif’s</w:t>
      </w:r>
      <w:proofErr w:type="spellEnd"/>
      <w:r w:rsidR="00985F58">
        <w:rPr>
          <w:rFonts w:ascii="Times New Roman" w:hAnsi="Times New Roman" w:cs="Times New Roman"/>
        </w:rPr>
        <w:t xml:space="preserve"> </w:t>
      </w:r>
      <w:proofErr w:type="spellStart"/>
      <w:r w:rsidR="00985F58">
        <w:rPr>
          <w:rFonts w:ascii="Times New Roman" w:hAnsi="Times New Roman" w:cs="Times New Roman"/>
        </w:rPr>
        <w:t>Cmean</w:t>
      </w:r>
      <w:proofErr w:type="spellEnd"/>
      <w:r w:rsidR="00985F58">
        <w:rPr>
          <w:rFonts w:ascii="Times New Roman" w:hAnsi="Times New Roman" w:cs="Times New Roman"/>
        </w:rPr>
        <w:t xml:space="preserve">. </w:t>
      </w:r>
      <w:r w:rsidR="00F26194">
        <w:rPr>
          <w:rFonts w:ascii="Times New Roman" w:hAnsi="Times New Roman" w:cs="Times New Roman"/>
        </w:rPr>
        <w:t>The</w:t>
      </w:r>
      <w:r w:rsidR="00B710F2">
        <w:rPr>
          <w:rFonts w:ascii="Times New Roman" w:hAnsi="Times New Roman" w:cs="Times New Roman"/>
        </w:rPr>
        <w:t xml:space="preserve"> subsequent</w:t>
      </w:r>
      <w:r w:rsidR="00F26194">
        <w:rPr>
          <w:rFonts w:ascii="Times New Roman" w:hAnsi="Times New Roman" w:cs="Times New Roman"/>
        </w:rPr>
        <w:t xml:space="preserve"> species-level</w:t>
      </w:r>
      <w:r w:rsidR="00B710F2">
        <w:rPr>
          <w:rFonts w:ascii="Times New Roman" w:hAnsi="Times New Roman" w:cs="Times New Roman"/>
        </w:rPr>
        <w:t xml:space="preserve"> tree was </w:t>
      </w:r>
      <w:r w:rsidR="00411B80">
        <w:rPr>
          <w:rFonts w:ascii="Times New Roman" w:hAnsi="Times New Roman" w:cs="Times New Roman"/>
          <w:b/>
          <w:bCs/>
          <w:noProof/>
        </w:rPr>
        <w:lastRenderedPageBreak/>
        <w:drawing>
          <wp:anchor distT="0" distB="0" distL="114300" distR="114300" simplePos="0" relativeHeight="251662336" behindDoc="0" locked="0" layoutInCell="1" allowOverlap="1" wp14:anchorId="16F56FEC" wp14:editId="0E056F9F">
            <wp:simplePos x="0" y="0"/>
            <wp:positionH relativeFrom="margin">
              <wp:align>right</wp:align>
            </wp:positionH>
            <wp:positionV relativeFrom="paragraph">
              <wp:posOffset>19367</wp:posOffset>
            </wp:positionV>
            <wp:extent cx="5900420" cy="3583305"/>
            <wp:effectExtent l="19050" t="19050" r="24130" b="17145"/>
            <wp:wrapSquare wrapText="bothSides"/>
            <wp:docPr id="50339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7318" b="4241"/>
                    <a:stretch/>
                  </pic:blipFill>
                  <pic:spPr bwMode="auto">
                    <a:xfrm>
                      <a:off x="0" y="0"/>
                      <a:ext cx="5900420" cy="35833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1B80">
        <w:rPr>
          <w:noProof/>
        </w:rPr>
        <mc:AlternateContent>
          <mc:Choice Requires="wps">
            <w:drawing>
              <wp:anchor distT="0" distB="0" distL="114300" distR="114300" simplePos="0" relativeHeight="251666432" behindDoc="0" locked="0" layoutInCell="1" allowOverlap="1" wp14:anchorId="012BA0C0" wp14:editId="65F76540">
                <wp:simplePos x="0" y="0"/>
                <wp:positionH relativeFrom="margin">
                  <wp:align>right</wp:align>
                </wp:positionH>
                <wp:positionV relativeFrom="paragraph">
                  <wp:posOffset>3608705</wp:posOffset>
                </wp:positionV>
                <wp:extent cx="5912485" cy="635"/>
                <wp:effectExtent l="0" t="0" r="0" b="0"/>
                <wp:wrapSquare wrapText="bothSides"/>
                <wp:docPr id="1409272935" name="Text Box 1"/>
                <wp:cNvGraphicFramePr/>
                <a:graphic xmlns:a="http://schemas.openxmlformats.org/drawingml/2006/main">
                  <a:graphicData uri="http://schemas.microsoft.com/office/word/2010/wordprocessingShape">
                    <wps:wsp>
                      <wps:cNvSpPr txBox="1"/>
                      <wps:spPr>
                        <a:xfrm>
                          <a:off x="0" y="0"/>
                          <a:ext cx="5912485" cy="635"/>
                        </a:xfrm>
                        <a:prstGeom prst="rect">
                          <a:avLst/>
                        </a:prstGeom>
                        <a:solidFill>
                          <a:prstClr val="white"/>
                        </a:solidFill>
                        <a:ln>
                          <a:noFill/>
                        </a:ln>
                      </wps:spPr>
                      <wps:txbx>
                        <w:txbxContent>
                          <w:p w14:paraId="6E48C745" w14:textId="5554B50A" w:rsidR="00DF7DDE" w:rsidRPr="00DC63DC" w:rsidRDefault="00DF7DDE" w:rsidP="00DF7DDE">
                            <w:pPr>
                              <w:pStyle w:val="Caption"/>
                              <w:rPr>
                                <w:rFonts w:ascii="Times New Roman" w:hAnsi="Times New Roman" w:cs="Times New Roman"/>
                                <w:b/>
                                <w:bCs/>
                                <w:noProof/>
                              </w:rPr>
                            </w:pPr>
                            <w:r w:rsidRPr="00DC63DC">
                              <w:rPr>
                                <w:rFonts w:ascii="Times New Roman" w:hAnsi="Times New Roman" w:cs="Times New Roman"/>
                              </w:rPr>
                              <w:t xml:space="preserve">Figure </w:t>
                            </w:r>
                            <w:r w:rsidRPr="00DC63DC">
                              <w:rPr>
                                <w:rFonts w:ascii="Times New Roman" w:hAnsi="Times New Roman" w:cs="Times New Roman"/>
                              </w:rPr>
                              <w:fldChar w:fldCharType="begin"/>
                            </w:r>
                            <w:r w:rsidRPr="00DC63DC">
                              <w:rPr>
                                <w:rFonts w:ascii="Times New Roman" w:hAnsi="Times New Roman" w:cs="Times New Roman"/>
                              </w:rPr>
                              <w:instrText xml:space="preserve"> SEQ Figure \* ARABIC </w:instrText>
                            </w:r>
                            <w:r w:rsidRPr="00DC63DC">
                              <w:rPr>
                                <w:rFonts w:ascii="Times New Roman" w:hAnsi="Times New Roman" w:cs="Times New Roman"/>
                              </w:rPr>
                              <w:fldChar w:fldCharType="separate"/>
                            </w:r>
                            <w:r w:rsidR="00B0176A">
                              <w:rPr>
                                <w:rFonts w:ascii="Times New Roman" w:hAnsi="Times New Roman" w:cs="Times New Roman"/>
                                <w:noProof/>
                              </w:rPr>
                              <w:t>3</w:t>
                            </w:r>
                            <w:r w:rsidRPr="00DC63DC">
                              <w:rPr>
                                <w:rFonts w:ascii="Times New Roman" w:hAnsi="Times New Roman" w:cs="Times New Roman"/>
                              </w:rPr>
                              <w:fldChar w:fldCharType="end"/>
                            </w:r>
                            <w:r w:rsidR="00147500">
                              <w:rPr>
                                <w:rFonts w:ascii="Times New Roman" w:hAnsi="Times New Roman" w:cs="Times New Roman"/>
                              </w:rPr>
                              <w:t xml:space="preserve">. The species level phylogenetic tree of the Cattleya genus based on Van den Berg (2014) and using branch lengths calculated by </w:t>
                            </w:r>
                            <w:proofErr w:type="spellStart"/>
                            <w:r w:rsidR="00147500">
                              <w:rPr>
                                <w:rFonts w:ascii="Times New Roman" w:hAnsi="Times New Roman" w:cs="Times New Roman"/>
                              </w:rPr>
                              <w:t>grafen</w:t>
                            </w:r>
                            <w:proofErr w:type="spellEnd"/>
                            <w:r w:rsidR="00147500">
                              <w:rPr>
                                <w:rFonts w:ascii="Times New Roman" w:hAnsi="Times New Roman" w:cs="Times New Roman"/>
                              </w:rPr>
                              <w:t xml:space="preserve"> scaling. Counts of each hybrid are indicated to the right of the species and the phylogeny is colored according to the log+1 value of hybrid number.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BA0C0" id="_x0000_s1027" type="#_x0000_t202" style="position:absolute;margin-left:414.35pt;margin-top:284.15pt;width:465.55pt;height:.05pt;z-index:251666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ib8GQIAAD8EAAAOAAAAZHJzL2Uyb0RvYy54bWysU8Fu2zAMvQ/YPwi6L06ypei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58n00+2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" stroked="f">
                <v:textbox style="mso-fit-shape-to-text:t" inset="0,0,0,0">
                  <w:txbxContent>
                    <w:p w14:paraId="6E48C745" w14:textId="5554B50A" w:rsidR="00DF7DDE" w:rsidRPr="00DC63DC" w:rsidRDefault="00DF7DDE" w:rsidP="00DF7DDE">
                      <w:pPr>
                        <w:pStyle w:val="Caption"/>
                        <w:rPr>
                          <w:rFonts w:ascii="Times New Roman" w:hAnsi="Times New Roman" w:cs="Times New Roman"/>
                          <w:b/>
                          <w:bCs/>
                          <w:noProof/>
                        </w:rPr>
                      </w:pPr>
                      <w:r w:rsidRPr="00DC63DC">
                        <w:rPr>
                          <w:rFonts w:ascii="Times New Roman" w:hAnsi="Times New Roman" w:cs="Times New Roman"/>
                        </w:rPr>
                        <w:t xml:space="preserve">Figure </w:t>
                      </w:r>
                      <w:r w:rsidRPr="00DC63DC">
                        <w:rPr>
                          <w:rFonts w:ascii="Times New Roman" w:hAnsi="Times New Roman" w:cs="Times New Roman"/>
                        </w:rPr>
                        <w:fldChar w:fldCharType="begin"/>
                      </w:r>
                      <w:r w:rsidRPr="00DC63DC">
                        <w:rPr>
                          <w:rFonts w:ascii="Times New Roman" w:hAnsi="Times New Roman" w:cs="Times New Roman"/>
                        </w:rPr>
                        <w:instrText xml:space="preserve"> SEQ Figure \* ARABIC </w:instrText>
                      </w:r>
                      <w:r w:rsidRPr="00DC63DC">
                        <w:rPr>
                          <w:rFonts w:ascii="Times New Roman" w:hAnsi="Times New Roman" w:cs="Times New Roman"/>
                        </w:rPr>
                        <w:fldChar w:fldCharType="separate"/>
                      </w:r>
                      <w:r w:rsidR="00B0176A">
                        <w:rPr>
                          <w:rFonts w:ascii="Times New Roman" w:hAnsi="Times New Roman" w:cs="Times New Roman"/>
                          <w:noProof/>
                        </w:rPr>
                        <w:t>3</w:t>
                      </w:r>
                      <w:r w:rsidRPr="00DC63DC">
                        <w:rPr>
                          <w:rFonts w:ascii="Times New Roman" w:hAnsi="Times New Roman" w:cs="Times New Roman"/>
                        </w:rPr>
                        <w:fldChar w:fldCharType="end"/>
                      </w:r>
                      <w:r w:rsidR="00147500">
                        <w:rPr>
                          <w:rFonts w:ascii="Times New Roman" w:hAnsi="Times New Roman" w:cs="Times New Roman"/>
                        </w:rPr>
                        <w:t xml:space="preserve">. The species level phylogenetic tree of the Cattleya genus based on Van den Berg (2014) and using branch lengths calculated by </w:t>
                      </w:r>
                      <w:proofErr w:type="spellStart"/>
                      <w:r w:rsidR="00147500">
                        <w:rPr>
                          <w:rFonts w:ascii="Times New Roman" w:hAnsi="Times New Roman" w:cs="Times New Roman"/>
                        </w:rPr>
                        <w:t>grafen</w:t>
                      </w:r>
                      <w:proofErr w:type="spellEnd"/>
                      <w:r w:rsidR="00147500">
                        <w:rPr>
                          <w:rFonts w:ascii="Times New Roman" w:hAnsi="Times New Roman" w:cs="Times New Roman"/>
                        </w:rPr>
                        <w:t xml:space="preserve"> scaling. Counts of each hybrid are indicated to the right of the species and the phylogeny is colored according to the log+1 value of hybrid number. </w:t>
                      </w:r>
                    </w:p>
                  </w:txbxContent>
                </v:textbox>
                <w10:wrap type="square" anchorx="margin"/>
              </v:shape>
            </w:pict>
          </mc:Fallback>
        </mc:AlternateContent>
      </w:r>
      <w:r w:rsidR="00B710F2">
        <w:rPr>
          <w:rFonts w:ascii="Times New Roman" w:hAnsi="Times New Roman" w:cs="Times New Roman"/>
        </w:rPr>
        <w:t>again</w:t>
      </w:r>
      <w:r w:rsidR="00F26194">
        <w:rPr>
          <w:rFonts w:ascii="Times New Roman" w:hAnsi="Times New Roman" w:cs="Times New Roman"/>
        </w:rPr>
        <w:t xml:space="preserve"> tested</w:t>
      </w:r>
      <w:r w:rsidR="00B710F2">
        <w:rPr>
          <w:rFonts w:ascii="Times New Roman" w:hAnsi="Times New Roman" w:cs="Times New Roman"/>
        </w:rPr>
        <w:t xml:space="preserve"> for phylogenetic signal. </w:t>
      </w:r>
      <w:r w:rsidR="007B7D1D">
        <w:rPr>
          <w:rFonts w:ascii="Times New Roman" w:hAnsi="Times New Roman" w:cs="Times New Roman"/>
        </w:rPr>
        <w:t>Again,</w:t>
      </w:r>
      <w:r w:rsidR="00B710F2">
        <w:rPr>
          <w:rFonts w:ascii="Times New Roman" w:hAnsi="Times New Roman" w:cs="Times New Roman"/>
        </w:rPr>
        <w:t xml:space="preserve"> Blomberg’s K resulted in an insignificant result, but </w:t>
      </w:r>
      <w:r w:rsidR="00147500">
        <w:rPr>
          <w:rFonts w:ascii="Times New Roman" w:hAnsi="Times New Roman" w:cs="Times New Roman"/>
        </w:rPr>
        <w:t xml:space="preserve">Pagel’s lambda, </w:t>
      </w:r>
      <w:r w:rsidR="00B710F2">
        <w:rPr>
          <w:rFonts w:ascii="Times New Roman" w:hAnsi="Times New Roman" w:cs="Times New Roman"/>
        </w:rPr>
        <w:t>Moran’s I</w:t>
      </w:r>
      <w:r w:rsidR="00147500">
        <w:rPr>
          <w:rFonts w:ascii="Times New Roman" w:hAnsi="Times New Roman" w:cs="Times New Roman"/>
        </w:rPr>
        <w:t>,</w:t>
      </w:r>
      <w:r w:rsidR="00B710F2">
        <w:rPr>
          <w:rFonts w:ascii="Times New Roman" w:hAnsi="Times New Roman" w:cs="Times New Roman"/>
        </w:rPr>
        <w:t xml:space="preserve"> and </w:t>
      </w:r>
      <w:proofErr w:type="spellStart"/>
      <w:r w:rsidR="00B710F2">
        <w:rPr>
          <w:rFonts w:ascii="Times New Roman" w:hAnsi="Times New Roman" w:cs="Times New Roman"/>
        </w:rPr>
        <w:t>Abouheif’s</w:t>
      </w:r>
      <w:proofErr w:type="spellEnd"/>
      <w:r w:rsidR="00B710F2">
        <w:rPr>
          <w:rFonts w:ascii="Times New Roman" w:hAnsi="Times New Roman" w:cs="Times New Roman"/>
        </w:rPr>
        <w:t xml:space="preserve"> </w:t>
      </w:r>
      <w:proofErr w:type="spellStart"/>
      <w:r w:rsidR="00B710F2">
        <w:rPr>
          <w:rFonts w:ascii="Times New Roman" w:hAnsi="Times New Roman" w:cs="Times New Roman"/>
        </w:rPr>
        <w:t>Cmean</w:t>
      </w:r>
      <w:proofErr w:type="spellEnd"/>
      <w:r w:rsidR="00B710F2">
        <w:rPr>
          <w:rFonts w:ascii="Times New Roman" w:hAnsi="Times New Roman" w:cs="Times New Roman"/>
        </w:rPr>
        <w:t xml:space="preserve"> were </w:t>
      </w:r>
      <w:r w:rsidR="00147500">
        <w:rPr>
          <w:rFonts w:ascii="Times New Roman" w:hAnsi="Times New Roman" w:cs="Times New Roman"/>
        </w:rPr>
        <w:t xml:space="preserve">all significant. Pagel’s lambda was </w:t>
      </w:r>
      <w:r w:rsidR="00F26194">
        <w:rPr>
          <w:rFonts w:ascii="Times New Roman" w:hAnsi="Times New Roman" w:cs="Times New Roman"/>
        </w:rPr>
        <w:t>strongly</w:t>
      </w:r>
      <w:r w:rsidR="00147500">
        <w:rPr>
          <w:rFonts w:ascii="Times New Roman" w:hAnsi="Times New Roman" w:cs="Times New Roman"/>
        </w:rPr>
        <w:t xml:space="preserve"> significant for the species tree with a p-value of 2.2e-6 indicating </w:t>
      </w:r>
      <w:r w:rsidR="00F26194">
        <w:rPr>
          <w:rFonts w:ascii="Times New Roman" w:hAnsi="Times New Roman" w:cs="Times New Roman"/>
        </w:rPr>
        <w:t>robust</w:t>
      </w:r>
      <w:r w:rsidR="00147500">
        <w:rPr>
          <w:rFonts w:ascii="Times New Roman" w:hAnsi="Times New Roman" w:cs="Times New Roman"/>
        </w:rPr>
        <w:t xml:space="preserve"> support for phylogenetic signal. </w:t>
      </w:r>
      <w:proofErr w:type="spellStart"/>
      <w:r w:rsidR="00147500">
        <w:rPr>
          <w:rFonts w:ascii="Times New Roman" w:hAnsi="Times New Roman" w:cs="Times New Roman"/>
        </w:rPr>
        <w:t>Abouheif’s</w:t>
      </w:r>
      <w:proofErr w:type="spellEnd"/>
      <w:r w:rsidR="00147500">
        <w:rPr>
          <w:rFonts w:ascii="Times New Roman" w:hAnsi="Times New Roman" w:cs="Times New Roman"/>
        </w:rPr>
        <w:t xml:space="preserve"> </w:t>
      </w:r>
      <w:proofErr w:type="spellStart"/>
      <w:r w:rsidR="00147500">
        <w:rPr>
          <w:rFonts w:ascii="Times New Roman" w:hAnsi="Times New Roman" w:cs="Times New Roman"/>
        </w:rPr>
        <w:t>Cmean</w:t>
      </w:r>
      <w:proofErr w:type="spellEnd"/>
      <w:r w:rsidR="00147500">
        <w:rPr>
          <w:rFonts w:ascii="Times New Roman" w:hAnsi="Times New Roman" w:cs="Times New Roman"/>
        </w:rPr>
        <w:t xml:space="preserve"> </w:t>
      </w:r>
      <w:r w:rsidR="00F26194">
        <w:rPr>
          <w:rFonts w:ascii="Times New Roman" w:hAnsi="Times New Roman" w:cs="Times New Roman"/>
        </w:rPr>
        <w:t xml:space="preserve">and Moran’s I </w:t>
      </w:r>
      <w:r w:rsidR="00147500">
        <w:rPr>
          <w:rFonts w:ascii="Times New Roman" w:hAnsi="Times New Roman" w:cs="Times New Roman"/>
        </w:rPr>
        <w:t xml:space="preserve">also indicated a significant phylogenetic signal indicating similarly numbered hybrid counts tend to cluster. </w:t>
      </w:r>
      <w:r w:rsidR="00B0176A">
        <w:rPr>
          <w:rFonts w:ascii="Times New Roman" w:hAnsi="Times New Roman" w:cs="Times New Roman"/>
        </w:rPr>
        <w:t xml:space="preserve">The phylogeny was then visualized with the log + 1 hybrid values to </w:t>
      </w:r>
      <w:r w:rsidR="00F26194">
        <w:rPr>
          <w:rFonts w:ascii="Times New Roman" w:hAnsi="Times New Roman" w:cs="Times New Roman"/>
        </w:rPr>
        <w:t>corroborate</w:t>
      </w:r>
      <w:r w:rsidR="00B0176A">
        <w:rPr>
          <w:rFonts w:ascii="Times New Roman" w:hAnsi="Times New Roman" w:cs="Times New Roman"/>
        </w:rPr>
        <w:t xml:space="preserve"> phylogenetic signal </w:t>
      </w:r>
      <w:r w:rsidR="00F26194">
        <w:rPr>
          <w:rFonts w:ascii="Times New Roman" w:hAnsi="Times New Roman" w:cs="Times New Roman"/>
        </w:rPr>
        <w:t xml:space="preserve">clustering </w:t>
      </w:r>
      <w:r w:rsidR="00B0176A">
        <w:rPr>
          <w:rFonts w:ascii="Times New Roman" w:hAnsi="Times New Roman" w:cs="Times New Roman"/>
        </w:rPr>
        <w:t xml:space="preserve">(Figure 3). </w:t>
      </w:r>
    </w:p>
    <w:p w14:paraId="070F635A" w14:textId="707A4DE9" w:rsidR="00B0176A" w:rsidRPr="00B0176A" w:rsidRDefault="00B0176A" w:rsidP="00A03EF9">
      <w:pPr>
        <w:spacing w:line="480" w:lineRule="auto"/>
        <w:rPr>
          <w:rFonts w:ascii="Times New Roman" w:hAnsi="Times New Roman" w:cs="Times New Roman"/>
          <w:b/>
          <w:bCs/>
        </w:rPr>
      </w:pPr>
      <w:r>
        <w:rPr>
          <w:rFonts w:ascii="Times New Roman" w:hAnsi="Times New Roman" w:cs="Times New Roman"/>
          <w:b/>
          <w:bCs/>
        </w:rPr>
        <w:t xml:space="preserve">Discussion </w:t>
      </w:r>
      <w:r w:rsidR="00B86923">
        <w:rPr>
          <w:rFonts w:ascii="Times New Roman" w:hAnsi="Times New Roman" w:cs="Times New Roman"/>
          <w:b/>
          <w:bCs/>
        </w:rPr>
        <w:t xml:space="preserve">– </w:t>
      </w:r>
      <w:r w:rsidR="00B86923" w:rsidRPr="00B86923">
        <w:rPr>
          <w:rFonts w:ascii="Times New Roman" w:hAnsi="Times New Roman" w:cs="Times New Roman"/>
          <w:i/>
          <w:iCs/>
        </w:rPr>
        <w:t>H</w:t>
      </w:r>
      <w:r w:rsidRPr="00B86923">
        <w:rPr>
          <w:rFonts w:ascii="Times New Roman" w:hAnsi="Times New Roman" w:cs="Times New Roman"/>
          <w:i/>
          <w:iCs/>
        </w:rPr>
        <w:t>ybrid</w:t>
      </w:r>
      <w:r w:rsidR="00F26194">
        <w:rPr>
          <w:rFonts w:ascii="Times New Roman" w:hAnsi="Times New Roman" w:cs="Times New Roman"/>
          <w:i/>
          <w:iCs/>
        </w:rPr>
        <w:t>ization</w:t>
      </w:r>
      <w:r>
        <w:rPr>
          <w:rFonts w:ascii="Times New Roman" w:hAnsi="Times New Roman" w:cs="Times New Roman"/>
          <w:i/>
          <w:iCs/>
        </w:rPr>
        <w:t xml:space="preserve"> Trends</w:t>
      </w:r>
    </w:p>
    <w:p w14:paraId="32794858" w14:textId="708028E2" w:rsidR="00166B6F" w:rsidRDefault="00B0176A" w:rsidP="00A03EF9">
      <w:pPr>
        <w:spacing w:line="480" w:lineRule="auto"/>
        <w:rPr>
          <w:rFonts w:ascii="Times New Roman" w:hAnsi="Times New Roman" w:cs="Times New Roman"/>
        </w:rPr>
      </w:pPr>
      <w:r>
        <w:rPr>
          <w:rFonts w:ascii="Times New Roman" w:hAnsi="Times New Roman" w:cs="Times New Roman"/>
          <w:i/>
          <w:iCs/>
        </w:rPr>
        <w:tab/>
      </w:r>
      <w:r>
        <w:rPr>
          <w:rFonts w:ascii="Times New Roman" w:hAnsi="Times New Roman" w:cs="Times New Roman"/>
        </w:rPr>
        <w:t xml:space="preserve">While the raw number of </w:t>
      </w:r>
      <w:r w:rsidRPr="00F26194">
        <w:rPr>
          <w:rFonts w:ascii="Times New Roman" w:hAnsi="Times New Roman" w:cs="Times New Roman"/>
          <w:i/>
          <w:iCs/>
        </w:rPr>
        <w:t>Cattleya</w:t>
      </w:r>
      <w:r>
        <w:rPr>
          <w:rFonts w:ascii="Times New Roman" w:hAnsi="Times New Roman" w:cs="Times New Roman"/>
        </w:rPr>
        <w:t xml:space="preserve"> hybrids continues to increase</w:t>
      </w:r>
      <w:r w:rsidR="00166B6F">
        <w:rPr>
          <w:rFonts w:ascii="Times New Roman" w:hAnsi="Times New Roman" w:cs="Times New Roman"/>
        </w:rPr>
        <w:t xml:space="preserve"> yearly</w:t>
      </w:r>
      <w:r>
        <w:rPr>
          <w:rFonts w:ascii="Times New Roman" w:hAnsi="Times New Roman" w:cs="Times New Roman"/>
        </w:rPr>
        <w:t xml:space="preserve">, </w:t>
      </w:r>
      <w:r w:rsidR="00166B6F">
        <w:rPr>
          <w:rFonts w:ascii="Times New Roman" w:hAnsi="Times New Roman" w:cs="Times New Roman"/>
        </w:rPr>
        <w:t xml:space="preserve">whether hybridization will continue at this pace remains to be determined. Peak values of hybrids </w:t>
      </w:r>
      <w:r w:rsidR="00942139">
        <w:rPr>
          <w:rFonts w:ascii="Times New Roman" w:hAnsi="Times New Roman" w:cs="Times New Roman"/>
        </w:rPr>
        <w:t xml:space="preserve">produced </w:t>
      </w:r>
      <w:r w:rsidR="00166B6F">
        <w:rPr>
          <w:rFonts w:ascii="Times New Roman" w:hAnsi="Times New Roman" w:cs="Times New Roman"/>
        </w:rPr>
        <w:t xml:space="preserve">per year </w:t>
      </w:r>
      <w:r w:rsidR="00942139">
        <w:rPr>
          <w:rFonts w:ascii="Times New Roman" w:hAnsi="Times New Roman" w:cs="Times New Roman"/>
        </w:rPr>
        <w:t>were concentrated</w:t>
      </w:r>
      <w:r w:rsidR="00166B6F">
        <w:rPr>
          <w:rFonts w:ascii="Times New Roman" w:hAnsi="Times New Roman" w:cs="Times New Roman"/>
        </w:rPr>
        <w:t xml:space="preserve"> in the late 1950’s when </w:t>
      </w:r>
      <w:r w:rsidR="00166B6F" w:rsidRPr="00F26194">
        <w:rPr>
          <w:rFonts w:ascii="Times New Roman" w:hAnsi="Times New Roman" w:cs="Times New Roman"/>
          <w:i/>
          <w:iCs/>
        </w:rPr>
        <w:t>Cattleya</w:t>
      </w:r>
      <w:r w:rsidR="00166B6F">
        <w:rPr>
          <w:rFonts w:ascii="Times New Roman" w:hAnsi="Times New Roman" w:cs="Times New Roman"/>
        </w:rPr>
        <w:t xml:space="preserve"> corsages were still in their heyday. Despite this, values of hybrids per year appear to be increasing gradually since their </w:t>
      </w:r>
      <w:r w:rsidR="00166B6F">
        <w:rPr>
          <w:rFonts w:ascii="Times New Roman" w:hAnsi="Times New Roman" w:cs="Times New Roman"/>
        </w:rPr>
        <w:lastRenderedPageBreak/>
        <w:t xml:space="preserve">prime (Figure S1), but this trend has a remarkable amount of </w:t>
      </w:r>
      <w:r w:rsidR="00BA6FB1">
        <w:rPr>
          <w:rFonts w:ascii="Times New Roman" w:hAnsi="Times New Roman" w:cs="Times New Roman"/>
        </w:rPr>
        <w:t>variation</w:t>
      </w:r>
      <w:r w:rsidR="00166B6F">
        <w:rPr>
          <w:rFonts w:ascii="Times New Roman" w:hAnsi="Times New Roman" w:cs="Times New Roman"/>
        </w:rPr>
        <w:t xml:space="preserve"> due to the lengthy development process of </w:t>
      </w:r>
      <w:r w:rsidR="0069714D" w:rsidRPr="002B16AB">
        <w:rPr>
          <w:rFonts w:ascii="Times New Roman" w:hAnsi="Times New Roman" w:cs="Times New Roman"/>
          <w:i/>
          <w:iCs/>
        </w:rPr>
        <w:t>C</w:t>
      </w:r>
      <w:r w:rsidR="00166B6F" w:rsidRPr="002B16AB">
        <w:rPr>
          <w:rFonts w:ascii="Times New Roman" w:hAnsi="Times New Roman" w:cs="Times New Roman"/>
          <w:i/>
          <w:iCs/>
        </w:rPr>
        <w:t>attleya</w:t>
      </w:r>
      <w:r w:rsidR="00166B6F">
        <w:rPr>
          <w:rFonts w:ascii="Times New Roman" w:hAnsi="Times New Roman" w:cs="Times New Roman"/>
        </w:rPr>
        <w:t xml:space="preserve"> hybrids as well as different sociological trends. In addition, current trends examining hybrid complexity show a shift from being primarily highly complex (hybrid x hybrid) in the 1950’s to being a relatively even mixture of primary, complex, and highly complex in present days. </w:t>
      </w:r>
      <w:r w:rsidR="00A03EF9">
        <w:rPr>
          <w:rFonts w:ascii="Times New Roman" w:hAnsi="Times New Roman" w:cs="Times New Roman"/>
        </w:rPr>
        <w:t>Therefore,</w:t>
      </w:r>
      <w:r w:rsidR="00166B6F">
        <w:rPr>
          <w:rFonts w:ascii="Times New Roman" w:hAnsi="Times New Roman" w:cs="Times New Roman"/>
        </w:rPr>
        <w:t xml:space="preserve"> we are now seeing an increase in the hybridization of not only complex hybrids but also primary hybrids. Ancestry amount distribution also served as a way to examine </w:t>
      </w:r>
      <w:r w:rsidR="00A03EF9">
        <w:rPr>
          <w:rFonts w:ascii="Times New Roman" w:hAnsi="Times New Roman" w:cs="Times New Roman"/>
        </w:rPr>
        <w:t xml:space="preserve">hybrid complexity by examining how the average number of ancestors has changed over time (Figure 2). Generally, we see an increasing number of ancestors since the 1850’s and a widening distribution of ancestry number as time passes. In addition, the average ancestry number appears to have dropped in recent years which coincides with the decreasing proportion of highly complex hybrids since the 1950’s. Thus, ancestry number trends appear to indicate that complexity has increased over time, but the rate may be slowing in recent years. </w:t>
      </w:r>
    </w:p>
    <w:p w14:paraId="1A4E69FA" w14:textId="20DDF971" w:rsidR="00166B6F" w:rsidRDefault="00166B6F" w:rsidP="00166B6F">
      <w:pPr>
        <w:rPr>
          <w:rFonts w:ascii="Times New Roman" w:hAnsi="Times New Roman" w:cs="Times New Roman"/>
          <w:i/>
          <w:iCs/>
        </w:rPr>
      </w:pPr>
      <w:r>
        <w:rPr>
          <w:rFonts w:ascii="Times New Roman" w:hAnsi="Times New Roman" w:cs="Times New Roman"/>
          <w:i/>
          <w:iCs/>
        </w:rPr>
        <w:t>Phylogenetic Signal</w:t>
      </w:r>
    </w:p>
    <w:p w14:paraId="28D483AB" w14:textId="4FBE5AA5" w:rsidR="00B0176A" w:rsidRPr="00A03EF9" w:rsidRDefault="00166B6F" w:rsidP="00A03EF9">
      <w:pPr>
        <w:spacing w:line="480" w:lineRule="auto"/>
        <w:rPr>
          <w:rFonts w:ascii="Times New Roman" w:hAnsi="Times New Roman" w:cs="Times New Roman"/>
        </w:rPr>
      </w:pPr>
      <w:r>
        <w:rPr>
          <w:rFonts w:ascii="Times New Roman" w:hAnsi="Times New Roman" w:cs="Times New Roman"/>
          <w:i/>
          <w:iCs/>
        </w:rPr>
        <w:tab/>
      </w:r>
      <w:r w:rsidR="00A03EF9">
        <w:rPr>
          <w:rFonts w:ascii="Times New Roman" w:hAnsi="Times New Roman" w:cs="Times New Roman"/>
        </w:rPr>
        <w:t xml:space="preserve">The analysis of phylogenetic signal proved some intriguing results. For one, the tree composed entirely of subgeneric ranks appeared to be less effective at estimating phylogenetic signal in comparison to a species tree made of polytomies at the subgeneric rank level. </w:t>
      </w:r>
      <w:r w:rsidR="0069714D">
        <w:rPr>
          <w:rFonts w:ascii="Times New Roman" w:hAnsi="Times New Roman" w:cs="Times New Roman"/>
        </w:rPr>
        <w:t>This reiterates the importance of incorporating species-level structure even with polytomies.</w:t>
      </w:r>
    </w:p>
    <w:p w14:paraId="1A186EDC" w14:textId="3B754F36" w:rsidR="00B0176A" w:rsidRDefault="00A03EF9">
      <w:pPr>
        <w:rPr>
          <w:rFonts w:ascii="Times New Roman" w:hAnsi="Times New Roman" w:cs="Times New Roman"/>
          <w:i/>
          <w:iCs/>
        </w:rPr>
      </w:pPr>
      <w:r>
        <w:rPr>
          <w:rFonts w:ascii="Times New Roman" w:hAnsi="Times New Roman" w:cs="Times New Roman"/>
          <w:i/>
          <w:iCs/>
        </w:rPr>
        <w:t>Limitations and Future Directions</w:t>
      </w:r>
    </w:p>
    <w:p w14:paraId="6B8493FF" w14:textId="4C0D402D" w:rsidR="004100F3" w:rsidRDefault="00A03EF9" w:rsidP="004C28F9">
      <w:pPr>
        <w:spacing w:line="480" w:lineRule="auto"/>
        <w:rPr>
          <w:rFonts w:ascii="Times New Roman" w:hAnsi="Times New Roman" w:cs="Times New Roman"/>
        </w:rPr>
      </w:pPr>
      <w:r>
        <w:rPr>
          <w:rFonts w:ascii="Times New Roman" w:hAnsi="Times New Roman" w:cs="Times New Roman"/>
          <w:i/>
          <w:iCs/>
        </w:rPr>
        <w:tab/>
      </w:r>
      <w:r>
        <w:rPr>
          <w:rFonts w:ascii="Times New Roman" w:hAnsi="Times New Roman" w:cs="Times New Roman"/>
        </w:rPr>
        <w:t xml:space="preserve">There are many considerations that need to be made </w:t>
      </w:r>
      <w:r w:rsidR="004C28F9">
        <w:rPr>
          <w:rFonts w:ascii="Times New Roman" w:hAnsi="Times New Roman" w:cs="Times New Roman"/>
        </w:rPr>
        <w:t>regarding some limitations of this analysis. For instance, in testing for breeding trends, as mentioned previously there are limitations examining yearly trends given the considerable lag time from hybridization to ability to register a hybrid (reproductive maturity/flowering).</w:t>
      </w:r>
      <w:r w:rsidR="004100F3">
        <w:rPr>
          <w:rFonts w:ascii="Times New Roman" w:hAnsi="Times New Roman" w:cs="Times New Roman"/>
        </w:rPr>
        <w:t xml:space="preserve"> Also</w:t>
      </w:r>
      <w:r w:rsidR="004C28F9">
        <w:rPr>
          <w:rFonts w:ascii="Times New Roman" w:hAnsi="Times New Roman" w:cs="Times New Roman"/>
        </w:rPr>
        <w:t xml:space="preserve">, many hybrids are never registered and therefore the true record of hybridization is likely much more complex than the data leads </w:t>
      </w:r>
      <w:r w:rsidR="004C28F9">
        <w:rPr>
          <w:rFonts w:ascii="Times New Roman" w:hAnsi="Times New Roman" w:cs="Times New Roman"/>
        </w:rPr>
        <w:lastRenderedPageBreak/>
        <w:t xml:space="preserve">on. Some hybrids may not be registered because of the cost associated or commonly commercial growers </w:t>
      </w:r>
      <w:r w:rsidR="004100F3">
        <w:rPr>
          <w:rFonts w:ascii="Times New Roman" w:hAnsi="Times New Roman" w:cs="Times New Roman"/>
        </w:rPr>
        <w:t xml:space="preserve">use “trade names” rather than an officially registered hybrid. </w:t>
      </w:r>
    </w:p>
    <w:p w14:paraId="4655EC0D" w14:textId="2F77A236" w:rsidR="00A03EF9" w:rsidRDefault="004100F3" w:rsidP="004C28F9">
      <w:pPr>
        <w:spacing w:line="480" w:lineRule="auto"/>
        <w:rPr>
          <w:rFonts w:ascii="Times New Roman" w:hAnsi="Times New Roman" w:cs="Times New Roman"/>
        </w:rPr>
      </w:pPr>
      <w:r>
        <w:rPr>
          <w:rFonts w:ascii="Times New Roman" w:hAnsi="Times New Roman" w:cs="Times New Roman"/>
        </w:rPr>
        <w:tab/>
      </w:r>
      <w:r w:rsidR="004C28F9">
        <w:rPr>
          <w:rFonts w:ascii="Times New Roman" w:hAnsi="Times New Roman" w:cs="Times New Roman"/>
        </w:rPr>
        <w:t xml:space="preserve"> </w:t>
      </w:r>
      <w:r>
        <w:rPr>
          <w:rFonts w:ascii="Times New Roman" w:hAnsi="Times New Roman" w:cs="Times New Roman"/>
        </w:rPr>
        <w:t xml:space="preserve">The phylogenetic signal test also presented many limitations too that could likely be improved in a future analysis given more data on the clade. For instance, phylogenetic information for this genus is limited to subgeneric ranks. Because of the lack of phylogenetic information, only topology was available for this genus and downstream analyses required creating branch lengths to run subsequent phylogenetic signal tests. </w:t>
      </w:r>
      <w:proofErr w:type="spellStart"/>
      <w:r>
        <w:rPr>
          <w:rFonts w:ascii="Times New Roman" w:hAnsi="Times New Roman" w:cs="Times New Roman"/>
        </w:rPr>
        <w:t>Grafen</w:t>
      </w:r>
      <w:proofErr w:type="spellEnd"/>
      <w:r>
        <w:rPr>
          <w:rFonts w:ascii="Times New Roman" w:hAnsi="Times New Roman" w:cs="Times New Roman"/>
        </w:rPr>
        <w:t xml:space="preserve"> scaling was used to make an estimate at what the species level tree may look like, but the reality is likely more complex with more variation in branch lengths. The </w:t>
      </w:r>
      <w:proofErr w:type="spellStart"/>
      <w:r w:rsidRPr="004100F3">
        <w:rPr>
          <w:rFonts w:ascii="Times New Roman" w:hAnsi="Times New Roman" w:cs="Times New Roman"/>
          <w:i/>
          <w:iCs/>
        </w:rPr>
        <w:t>Orchidaceae</w:t>
      </w:r>
      <w:proofErr w:type="spellEnd"/>
      <w:r>
        <w:rPr>
          <w:rFonts w:ascii="Times New Roman" w:hAnsi="Times New Roman" w:cs="Times New Roman"/>
        </w:rPr>
        <w:t xml:space="preserve"> family is in a state of near constant taxonomic flux and that is also a limitation experienced in this analysis. Many new species continue to be described of </w:t>
      </w:r>
      <w:r w:rsidRPr="0069714D">
        <w:rPr>
          <w:rFonts w:ascii="Times New Roman" w:hAnsi="Times New Roman" w:cs="Times New Roman"/>
          <w:i/>
          <w:iCs/>
        </w:rPr>
        <w:t>Cattleya</w:t>
      </w:r>
      <w:r>
        <w:rPr>
          <w:rFonts w:ascii="Times New Roman" w:hAnsi="Times New Roman" w:cs="Times New Roman"/>
        </w:rPr>
        <w:t xml:space="preserve"> which makes assessing trends of species difficult given some had so recently been discovered. Finally, the tests themselves are not without limitations as some are shown to have some degrees of bias depending on phylogenetic topology</w:t>
      </w:r>
      <w:r w:rsidR="0069714D">
        <w:rPr>
          <w:rFonts w:ascii="Times New Roman" w:hAnsi="Times New Roman" w:cs="Times New Roman"/>
        </w:rPr>
        <w:t xml:space="preserve"> (especially under polytomies)</w:t>
      </w:r>
      <w:r>
        <w:rPr>
          <w:rFonts w:ascii="Times New Roman" w:hAnsi="Times New Roman" w:cs="Times New Roman"/>
        </w:rPr>
        <w:t xml:space="preserve">. To address this a variety of tests for phylogenetic signal were used and particularly ones that are robust to the polytomies </w:t>
      </w:r>
      <w:r w:rsidR="0069714D">
        <w:rPr>
          <w:rFonts w:ascii="Times New Roman" w:hAnsi="Times New Roman" w:cs="Times New Roman"/>
        </w:rPr>
        <w:t>used</w:t>
      </w:r>
      <w:r>
        <w:rPr>
          <w:rFonts w:ascii="Times New Roman" w:hAnsi="Times New Roman" w:cs="Times New Roman"/>
        </w:rPr>
        <w:t xml:space="preserve"> </w:t>
      </w:r>
      <w:r w:rsidR="0069714D">
        <w:rPr>
          <w:rFonts w:ascii="Times New Roman" w:hAnsi="Times New Roman" w:cs="Times New Roman"/>
        </w:rPr>
        <w:t>in</w:t>
      </w:r>
      <w:r>
        <w:rPr>
          <w:rFonts w:ascii="Times New Roman" w:hAnsi="Times New Roman" w:cs="Times New Roman"/>
        </w:rPr>
        <w:t xml:space="preserve"> </w:t>
      </w:r>
      <w:r w:rsidR="000A2800">
        <w:rPr>
          <w:rFonts w:ascii="Times New Roman" w:hAnsi="Times New Roman" w:cs="Times New Roman"/>
        </w:rPr>
        <w:t>the species tree</w:t>
      </w:r>
      <w:r>
        <w:rPr>
          <w:rFonts w:ascii="Times New Roman" w:hAnsi="Times New Roman" w:cs="Times New Roman"/>
        </w:rPr>
        <w:t xml:space="preserve">. </w:t>
      </w:r>
    </w:p>
    <w:p w14:paraId="1B425E76" w14:textId="3EDC8F04" w:rsidR="00166B6F" w:rsidRDefault="004100F3" w:rsidP="00F26194">
      <w:pPr>
        <w:spacing w:line="480" w:lineRule="auto"/>
        <w:rPr>
          <w:rFonts w:ascii="Times New Roman" w:hAnsi="Times New Roman" w:cs="Times New Roman"/>
        </w:rPr>
      </w:pPr>
      <w:r>
        <w:rPr>
          <w:rFonts w:ascii="Times New Roman" w:hAnsi="Times New Roman" w:cs="Times New Roman"/>
        </w:rPr>
        <w:tab/>
        <w:t xml:space="preserve">Despite the limitations, there remains great potential to continue this analysis in many ways. For instance, updated phylogenetic information of this genus could allow for more accurate assessments of signal. </w:t>
      </w:r>
      <w:r w:rsidR="000A2800">
        <w:rPr>
          <w:rFonts w:ascii="Times New Roman" w:hAnsi="Times New Roman" w:cs="Times New Roman"/>
        </w:rPr>
        <w:t xml:space="preserve">Another key aspect that could be investigated is correlation of the numbers of man-made hybrids to natural hybrids. Given a large distribution of </w:t>
      </w:r>
      <w:r w:rsidR="000A2800" w:rsidRPr="0069714D">
        <w:rPr>
          <w:rFonts w:ascii="Times New Roman" w:hAnsi="Times New Roman" w:cs="Times New Roman"/>
          <w:i/>
          <w:iCs/>
        </w:rPr>
        <w:t>Cattleya</w:t>
      </w:r>
      <w:r w:rsidR="000A2800">
        <w:rPr>
          <w:rFonts w:ascii="Times New Roman" w:hAnsi="Times New Roman" w:cs="Times New Roman"/>
        </w:rPr>
        <w:t xml:space="preserve"> is in Brazil it is no surprise there are many hybrid zones which allow for natural hybrids, but whether that is responsible for the high amount of hybridization or if it is an anthropogenic </w:t>
      </w:r>
      <w:r w:rsidR="00CD04DC">
        <w:rPr>
          <w:rFonts w:ascii="Times New Roman" w:hAnsi="Times New Roman" w:cs="Times New Roman"/>
        </w:rPr>
        <w:t>effect</w:t>
      </w:r>
      <w:r w:rsidR="000A2800">
        <w:rPr>
          <w:rFonts w:ascii="Times New Roman" w:hAnsi="Times New Roman" w:cs="Times New Roman"/>
        </w:rPr>
        <w:t xml:space="preserve"> needs more information before conclusions can be made. </w:t>
      </w:r>
    </w:p>
    <w:p w14:paraId="16641264" w14:textId="77777777" w:rsidR="0069714D" w:rsidRPr="00F26194" w:rsidRDefault="0069714D" w:rsidP="00F26194">
      <w:pPr>
        <w:spacing w:line="480" w:lineRule="auto"/>
        <w:rPr>
          <w:rFonts w:ascii="Times New Roman" w:hAnsi="Times New Roman" w:cs="Times New Roman"/>
        </w:rPr>
      </w:pPr>
    </w:p>
    <w:p w14:paraId="65C9F5B6" w14:textId="6A535DCD" w:rsidR="00E7573B" w:rsidRDefault="00E7573B" w:rsidP="00E7573B">
      <w:pPr>
        <w:spacing w:line="480" w:lineRule="auto"/>
        <w:rPr>
          <w:rFonts w:ascii="Times New Roman" w:hAnsi="Times New Roman" w:cs="Times New Roman"/>
          <w:b/>
          <w:bCs/>
        </w:rPr>
      </w:pPr>
      <w:r>
        <w:rPr>
          <w:rFonts w:ascii="Times New Roman" w:hAnsi="Times New Roman" w:cs="Times New Roman"/>
          <w:b/>
          <w:bCs/>
        </w:rPr>
        <w:lastRenderedPageBreak/>
        <w:t>References</w:t>
      </w:r>
    </w:p>
    <w:p w14:paraId="6F23F06D"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Abbott, R., Albach, D., Ansell, S., Arntzen, J. W., Baird, S. J., </w:t>
      </w:r>
      <w:proofErr w:type="spellStart"/>
      <w:r w:rsidRPr="007F553D">
        <w:rPr>
          <w:rFonts w:ascii="Times New Roman" w:hAnsi="Times New Roman" w:cs="Times New Roman"/>
        </w:rPr>
        <w:t>Bierne</w:t>
      </w:r>
      <w:proofErr w:type="spellEnd"/>
      <w:r w:rsidRPr="007F553D">
        <w:rPr>
          <w:rFonts w:ascii="Times New Roman" w:hAnsi="Times New Roman" w:cs="Times New Roman"/>
        </w:rPr>
        <w:t xml:space="preserve">, N., ... &amp; Zinner, D. (2013). Hybridization and speciation. </w:t>
      </w:r>
      <w:r w:rsidRPr="007F553D">
        <w:rPr>
          <w:rFonts w:ascii="Times New Roman" w:hAnsi="Times New Roman" w:cs="Times New Roman"/>
          <w:i/>
          <w:iCs/>
        </w:rPr>
        <w:t>Journal of Evolutionary Biology</w:t>
      </w:r>
      <w:r w:rsidRPr="007F553D">
        <w:rPr>
          <w:rFonts w:ascii="Times New Roman" w:hAnsi="Times New Roman" w:cs="Times New Roman"/>
        </w:rPr>
        <w:t>, 26(2), 229–246. https://doi.org/10.1111/jeb.12099</w:t>
      </w:r>
    </w:p>
    <w:p w14:paraId="50CB6C2C"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Anderson, E. (1949). </w:t>
      </w:r>
      <w:r w:rsidRPr="007F553D">
        <w:rPr>
          <w:rFonts w:ascii="Times New Roman" w:hAnsi="Times New Roman" w:cs="Times New Roman"/>
          <w:i/>
          <w:iCs/>
        </w:rPr>
        <w:t>Introgressive Hybridization</w:t>
      </w:r>
      <w:r w:rsidRPr="007F553D">
        <w:rPr>
          <w:rFonts w:ascii="Times New Roman" w:hAnsi="Times New Roman" w:cs="Times New Roman"/>
        </w:rPr>
        <w:t>. Wiley.</w:t>
      </w:r>
    </w:p>
    <w:p w14:paraId="2701C773"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Barton, N. H., &amp; Hewitt, G. M. (1985). Analysis of hybrid zones. </w:t>
      </w:r>
      <w:r w:rsidRPr="007F553D">
        <w:rPr>
          <w:rFonts w:ascii="Times New Roman" w:hAnsi="Times New Roman" w:cs="Times New Roman"/>
          <w:i/>
          <w:iCs/>
        </w:rPr>
        <w:t>Annual Review of Ecology and Systematics</w:t>
      </w:r>
      <w:r w:rsidRPr="007F553D">
        <w:rPr>
          <w:rFonts w:ascii="Times New Roman" w:hAnsi="Times New Roman" w:cs="Times New Roman"/>
        </w:rPr>
        <w:t>, 16(1), 113–148. https://doi.org/10.1146/annurev.es.16.110185.000553</w:t>
      </w:r>
    </w:p>
    <w:p w14:paraId="0A4D5D19"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Blomberg, S. P., Garland, T., &amp; Ives, A. R. (2003). Testing for phylogenetic signal in comparative data: Behavioral traits are more labile. </w:t>
      </w:r>
      <w:r w:rsidRPr="007F553D">
        <w:rPr>
          <w:rFonts w:ascii="Times New Roman" w:hAnsi="Times New Roman" w:cs="Times New Roman"/>
          <w:i/>
          <w:iCs/>
        </w:rPr>
        <w:t>Evolution</w:t>
      </w:r>
      <w:r w:rsidRPr="007F553D">
        <w:rPr>
          <w:rFonts w:ascii="Times New Roman" w:hAnsi="Times New Roman" w:cs="Times New Roman"/>
        </w:rPr>
        <w:t>, 57(4), 717–745. https://doi.org/10.1111/j.0014-3820.2003.tb00285.x</w:t>
      </w:r>
    </w:p>
    <w:p w14:paraId="54F94526"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Cribb, P., &amp; Butterfield, I. (2002). </w:t>
      </w:r>
      <w:r w:rsidRPr="007F553D">
        <w:rPr>
          <w:rFonts w:ascii="Times New Roman" w:hAnsi="Times New Roman" w:cs="Times New Roman"/>
          <w:i/>
          <w:iCs/>
        </w:rPr>
        <w:t>The Genus Paphiopedilum: Orchid Register and Checklist</w:t>
      </w:r>
      <w:r w:rsidRPr="007F553D">
        <w:rPr>
          <w:rFonts w:ascii="Times New Roman" w:hAnsi="Times New Roman" w:cs="Times New Roman"/>
        </w:rPr>
        <w:t>. Royal Horticultural Society.</w:t>
      </w:r>
    </w:p>
    <w:p w14:paraId="79DE9E10" w14:textId="77777777" w:rsid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Dressler, R. L. (1993). </w:t>
      </w:r>
      <w:r w:rsidRPr="007F553D">
        <w:rPr>
          <w:rFonts w:ascii="Times New Roman" w:hAnsi="Times New Roman" w:cs="Times New Roman"/>
          <w:i/>
          <w:iCs/>
        </w:rPr>
        <w:t>Phylogeny and Classification of the Orchid Family</w:t>
      </w:r>
      <w:r w:rsidRPr="007F553D">
        <w:rPr>
          <w:rFonts w:ascii="Times New Roman" w:hAnsi="Times New Roman" w:cs="Times New Roman"/>
        </w:rPr>
        <w:t>. Cambridge University Press.</w:t>
      </w:r>
    </w:p>
    <w:p w14:paraId="10E04C33" w14:textId="03792883" w:rsidR="002B16AB" w:rsidRPr="007F553D" w:rsidRDefault="002B16AB" w:rsidP="007F553D">
      <w:pPr>
        <w:spacing w:line="480" w:lineRule="auto"/>
        <w:ind w:left="720" w:hanging="720"/>
        <w:rPr>
          <w:rFonts w:ascii="Times New Roman" w:hAnsi="Times New Roman" w:cs="Times New Roman"/>
        </w:rPr>
      </w:pPr>
      <w:proofErr w:type="spellStart"/>
      <w:r w:rsidRPr="002B16AB">
        <w:rPr>
          <w:rFonts w:ascii="Times New Roman" w:hAnsi="Times New Roman" w:cs="Times New Roman"/>
        </w:rPr>
        <w:t>Grafen</w:t>
      </w:r>
      <w:proofErr w:type="spellEnd"/>
      <w:r w:rsidRPr="002B16AB">
        <w:rPr>
          <w:rFonts w:ascii="Times New Roman" w:hAnsi="Times New Roman" w:cs="Times New Roman"/>
        </w:rPr>
        <w:t xml:space="preserve">, A. (1989). The phylogenetic regression. </w:t>
      </w:r>
      <w:r w:rsidRPr="002B16AB">
        <w:rPr>
          <w:rFonts w:ascii="Times New Roman" w:hAnsi="Times New Roman" w:cs="Times New Roman"/>
          <w:i/>
          <w:iCs/>
        </w:rPr>
        <w:t>Philosophical Transactions of the Royal Society B: Biological Sciences</w:t>
      </w:r>
      <w:r w:rsidRPr="002B16AB">
        <w:rPr>
          <w:rFonts w:ascii="Times New Roman" w:hAnsi="Times New Roman" w:cs="Times New Roman"/>
        </w:rPr>
        <w:t xml:space="preserve">, </w:t>
      </w:r>
      <w:r w:rsidRPr="002B16AB">
        <w:rPr>
          <w:rFonts w:ascii="Times New Roman" w:hAnsi="Times New Roman" w:cs="Times New Roman"/>
          <w:b/>
          <w:bCs/>
        </w:rPr>
        <w:t>326</w:t>
      </w:r>
      <w:r w:rsidRPr="002B16AB">
        <w:rPr>
          <w:rFonts w:ascii="Times New Roman" w:hAnsi="Times New Roman" w:cs="Times New Roman"/>
        </w:rPr>
        <w:t>(1233), 119–157. https://doi.org/10.1098/rstb.1989.0106</w:t>
      </w:r>
    </w:p>
    <w:p w14:paraId="6C62D527" w14:textId="77777777" w:rsidR="007F553D" w:rsidRDefault="007F553D" w:rsidP="007F553D">
      <w:pPr>
        <w:spacing w:line="480" w:lineRule="auto"/>
        <w:ind w:left="720" w:hanging="720"/>
        <w:rPr>
          <w:rFonts w:ascii="Times New Roman" w:hAnsi="Times New Roman" w:cs="Times New Roman"/>
        </w:rPr>
      </w:pPr>
      <w:proofErr w:type="spellStart"/>
      <w:r w:rsidRPr="007F553D">
        <w:rPr>
          <w:rFonts w:ascii="Times New Roman" w:hAnsi="Times New Roman" w:cs="Times New Roman"/>
        </w:rPr>
        <w:t>Jangyukala</w:t>
      </w:r>
      <w:proofErr w:type="spellEnd"/>
      <w:r w:rsidRPr="007F553D">
        <w:rPr>
          <w:rFonts w:ascii="Times New Roman" w:hAnsi="Times New Roman" w:cs="Times New Roman"/>
        </w:rPr>
        <w:t xml:space="preserve">, B., &amp; Hemanta, B. (2021). A review of intergeneric hybridization in orchids: Diversity and conservation perspectives. </w:t>
      </w:r>
      <w:r w:rsidRPr="007F553D">
        <w:rPr>
          <w:rFonts w:ascii="Times New Roman" w:hAnsi="Times New Roman" w:cs="Times New Roman"/>
          <w:i/>
          <w:iCs/>
        </w:rPr>
        <w:t>Journal of Orchid Research and Development</w:t>
      </w:r>
      <w:r w:rsidRPr="007F553D">
        <w:rPr>
          <w:rFonts w:ascii="Times New Roman" w:hAnsi="Times New Roman" w:cs="Times New Roman"/>
        </w:rPr>
        <w:t>, 13(2), 45–54.</w:t>
      </w:r>
    </w:p>
    <w:p w14:paraId="2EE1D356" w14:textId="77777777" w:rsidR="003841EB" w:rsidRPr="007F553D" w:rsidRDefault="003841EB" w:rsidP="003841EB">
      <w:pPr>
        <w:jc w:val="center"/>
        <w:rPr>
          <w:rFonts w:ascii="Times New Roman" w:hAnsi="Times New Roman" w:cs="Times New Roman"/>
        </w:rPr>
      </w:pPr>
    </w:p>
    <w:p w14:paraId="2698376D"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lastRenderedPageBreak/>
        <w:t xml:space="preserve">Lexer, C., &amp; Widmer, A. (2008). The genic view of plant speciation: Recent progress and emerging questions. </w:t>
      </w:r>
      <w:r w:rsidRPr="007F553D">
        <w:rPr>
          <w:rFonts w:ascii="Times New Roman" w:hAnsi="Times New Roman" w:cs="Times New Roman"/>
          <w:i/>
          <w:iCs/>
        </w:rPr>
        <w:t>Philosophical Transactions of the Royal Society B: Biological Sciences</w:t>
      </w:r>
      <w:r w:rsidRPr="007F553D">
        <w:rPr>
          <w:rFonts w:ascii="Times New Roman" w:hAnsi="Times New Roman" w:cs="Times New Roman"/>
        </w:rPr>
        <w:t>, 363(1506), 3023–3036. https://doi.org/10.1098/rstb.2008.0076</w:t>
      </w:r>
    </w:p>
    <w:p w14:paraId="7B71DA2C"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Mallet, J. (2007). Hybrid speciation. </w:t>
      </w:r>
      <w:r w:rsidRPr="007F553D">
        <w:rPr>
          <w:rFonts w:ascii="Times New Roman" w:hAnsi="Times New Roman" w:cs="Times New Roman"/>
          <w:i/>
          <w:iCs/>
        </w:rPr>
        <w:t>Nature</w:t>
      </w:r>
      <w:r w:rsidRPr="007F553D">
        <w:rPr>
          <w:rFonts w:ascii="Times New Roman" w:hAnsi="Times New Roman" w:cs="Times New Roman"/>
        </w:rPr>
        <w:t>, 446(7133), 279–283. https://doi.org/10.1038/nature05706</w:t>
      </w:r>
    </w:p>
    <w:p w14:paraId="59CBD713"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Motes, M. (2021). The rise and fall of the corsage orchid. </w:t>
      </w:r>
      <w:r w:rsidRPr="007F553D">
        <w:rPr>
          <w:rFonts w:ascii="Times New Roman" w:hAnsi="Times New Roman" w:cs="Times New Roman"/>
          <w:i/>
          <w:iCs/>
        </w:rPr>
        <w:t>Orchids: The Bulletin of the American Orchid Society</w:t>
      </w:r>
      <w:r w:rsidRPr="007F553D">
        <w:rPr>
          <w:rFonts w:ascii="Times New Roman" w:hAnsi="Times New Roman" w:cs="Times New Roman"/>
        </w:rPr>
        <w:t>, 90(2), 115–123.</w:t>
      </w:r>
    </w:p>
    <w:p w14:paraId="7C06CEF0"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Pagel, M. (1999). Inferring the historical patterns of biological evolution. </w:t>
      </w:r>
      <w:r w:rsidRPr="007F553D">
        <w:rPr>
          <w:rFonts w:ascii="Times New Roman" w:hAnsi="Times New Roman" w:cs="Times New Roman"/>
          <w:i/>
          <w:iCs/>
        </w:rPr>
        <w:t>Nature</w:t>
      </w:r>
      <w:r w:rsidRPr="007F553D">
        <w:rPr>
          <w:rFonts w:ascii="Times New Roman" w:hAnsi="Times New Roman" w:cs="Times New Roman"/>
        </w:rPr>
        <w:t>, 401(6756), 877–884. https://doi.org/10.1038/44766</w:t>
      </w:r>
    </w:p>
    <w:p w14:paraId="2C3DC1A1" w14:textId="77777777" w:rsidR="007F553D" w:rsidRPr="007F553D" w:rsidRDefault="007F553D" w:rsidP="007F553D">
      <w:pPr>
        <w:spacing w:line="480" w:lineRule="auto"/>
        <w:ind w:left="720" w:hanging="720"/>
        <w:rPr>
          <w:rFonts w:ascii="Times New Roman" w:hAnsi="Times New Roman" w:cs="Times New Roman"/>
        </w:rPr>
      </w:pPr>
      <w:proofErr w:type="spellStart"/>
      <w:r w:rsidRPr="007F553D">
        <w:rPr>
          <w:rFonts w:ascii="Times New Roman" w:hAnsi="Times New Roman" w:cs="Times New Roman"/>
        </w:rPr>
        <w:t>Rieseberg</w:t>
      </w:r>
      <w:proofErr w:type="spellEnd"/>
      <w:r w:rsidRPr="007F553D">
        <w:rPr>
          <w:rFonts w:ascii="Times New Roman" w:hAnsi="Times New Roman" w:cs="Times New Roman"/>
        </w:rPr>
        <w:t xml:space="preserve">, L. H., &amp; Carney, S. E. (1998). Plant hybridization. </w:t>
      </w:r>
      <w:r w:rsidRPr="007F553D">
        <w:rPr>
          <w:rFonts w:ascii="Times New Roman" w:hAnsi="Times New Roman" w:cs="Times New Roman"/>
          <w:i/>
          <w:iCs/>
        </w:rPr>
        <w:t>New Phytologist</w:t>
      </w:r>
      <w:r w:rsidRPr="007F553D">
        <w:rPr>
          <w:rFonts w:ascii="Times New Roman" w:hAnsi="Times New Roman" w:cs="Times New Roman"/>
        </w:rPr>
        <w:t>, 140(4), 599–624. https://doi.org/10.1046/j.1469-8137.1998.00315.x</w:t>
      </w:r>
    </w:p>
    <w:p w14:paraId="5839FB74"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Stebbins, G. L. (1959). The role of hybridization in evolution. </w:t>
      </w:r>
      <w:r w:rsidRPr="007F553D">
        <w:rPr>
          <w:rFonts w:ascii="Times New Roman" w:hAnsi="Times New Roman" w:cs="Times New Roman"/>
          <w:i/>
          <w:iCs/>
        </w:rPr>
        <w:t>Proceedings of the American Philosophical Society</w:t>
      </w:r>
      <w:r w:rsidRPr="007F553D">
        <w:rPr>
          <w:rFonts w:ascii="Times New Roman" w:hAnsi="Times New Roman" w:cs="Times New Roman"/>
        </w:rPr>
        <w:t>, 103(2), 231–251.</w:t>
      </w:r>
    </w:p>
    <w:p w14:paraId="4370734C"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Van den Berg, C. (2014). A revised infrageneric classification for the genus </w:t>
      </w:r>
      <w:r w:rsidRPr="007F553D">
        <w:rPr>
          <w:rFonts w:ascii="Times New Roman" w:hAnsi="Times New Roman" w:cs="Times New Roman"/>
          <w:i/>
          <w:iCs/>
        </w:rPr>
        <w:t>Cattleya</w:t>
      </w:r>
      <w:r w:rsidRPr="007F553D">
        <w:rPr>
          <w:rFonts w:ascii="Times New Roman" w:hAnsi="Times New Roman" w:cs="Times New Roman"/>
        </w:rPr>
        <w:t xml:space="preserve"> (</w:t>
      </w:r>
      <w:proofErr w:type="spellStart"/>
      <w:r w:rsidRPr="007F553D">
        <w:rPr>
          <w:rFonts w:ascii="Times New Roman" w:hAnsi="Times New Roman" w:cs="Times New Roman"/>
        </w:rPr>
        <w:t>Orchidaceae</w:t>
      </w:r>
      <w:proofErr w:type="spellEnd"/>
      <w:r w:rsidRPr="007F553D">
        <w:rPr>
          <w:rFonts w:ascii="Times New Roman" w:hAnsi="Times New Roman" w:cs="Times New Roman"/>
        </w:rPr>
        <w:t xml:space="preserve">). </w:t>
      </w:r>
      <w:r w:rsidRPr="007F553D">
        <w:rPr>
          <w:rFonts w:ascii="Times New Roman" w:hAnsi="Times New Roman" w:cs="Times New Roman"/>
          <w:i/>
          <w:iCs/>
        </w:rPr>
        <w:t>Botanical Journal of the Linnean Society</w:t>
      </w:r>
      <w:r w:rsidRPr="007F553D">
        <w:rPr>
          <w:rFonts w:ascii="Times New Roman" w:hAnsi="Times New Roman" w:cs="Times New Roman"/>
        </w:rPr>
        <w:t>, 175(1), 95–112.</w:t>
      </w:r>
    </w:p>
    <w:p w14:paraId="4C040280" w14:textId="77777777" w:rsidR="007F553D" w:rsidRPr="007F553D" w:rsidRDefault="007F553D" w:rsidP="007F553D">
      <w:pPr>
        <w:spacing w:line="480" w:lineRule="auto"/>
        <w:ind w:left="720" w:hanging="720"/>
        <w:rPr>
          <w:rFonts w:ascii="Times New Roman" w:hAnsi="Times New Roman" w:cs="Times New Roman"/>
        </w:rPr>
      </w:pPr>
      <w:r w:rsidRPr="007F553D">
        <w:rPr>
          <w:rFonts w:ascii="Times New Roman" w:hAnsi="Times New Roman" w:cs="Times New Roman"/>
        </w:rPr>
        <w:t xml:space="preserve">Whitney, K. D., Ahern, J. R., Campbell, L. G., Albert, L. P., &amp; King, M. S. (2010). Patterns of hybridization in plants. </w:t>
      </w:r>
      <w:r w:rsidRPr="007F553D">
        <w:rPr>
          <w:rFonts w:ascii="Times New Roman" w:hAnsi="Times New Roman" w:cs="Times New Roman"/>
          <w:i/>
          <w:iCs/>
        </w:rPr>
        <w:t>Perspectives in Plant Ecology, Evolution and Systematics</w:t>
      </w:r>
      <w:r w:rsidRPr="007F553D">
        <w:rPr>
          <w:rFonts w:ascii="Times New Roman" w:hAnsi="Times New Roman" w:cs="Times New Roman"/>
        </w:rPr>
        <w:t>, 12(3), 175–182. https://doi.org/10.1016/j.ppees.2010.02.002</w:t>
      </w:r>
    </w:p>
    <w:p w14:paraId="2459BDB2" w14:textId="483C304E" w:rsidR="00E7573B" w:rsidRDefault="00E7573B" w:rsidP="00E7573B">
      <w:pPr>
        <w:spacing w:line="480" w:lineRule="auto"/>
        <w:rPr>
          <w:rFonts w:ascii="Times New Roman" w:hAnsi="Times New Roman" w:cs="Times New Roman"/>
          <w:b/>
          <w:bCs/>
        </w:rPr>
      </w:pPr>
    </w:p>
    <w:p w14:paraId="762C91FA" w14:textId="6E43E50A" w:rsidR="006813FF" w:rsidRDefault="006813FF" w:rsidP="00F04C27">
      <w:pPr>
        <w:spacing w:line="480" w:lineRule="auto"/>
        <w:rPr>
          <w:rFonts w:ascii="Times New Roman" w:hAnsi="Times New Roman" w:cs="Times New Roman"/>
          <w:b/>
          <w:bCs/>
        </w:rPr>
      </w:pPr>
    </w:p>
    <w:p w14:paraId="29C41E3C" w14:textId="0409DF35" w:rsidR="006813FF" w:rsidRDefault="006813FF">
      <w:pPr>
        <w:rPr>
          <w:rFonts w:ascii="Times New Roman" w:hAnsi="Times New Roman" w:cs="Times New Roman"/>
          <w:b/>
          <w:bCs/>
        </w:rPr>
      </w:pPr>
    </w:p>
    <w:p w14:paraId="704516BC" w14:textId="11009EC6" w:rsidR="00667014" w:rsidRDefault="00B0176A" w:rsidP="00F04C27">
      <w:pPr>
        <w:spacing w:line="48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8480" behindDoc="0" locked="0" layoutInCell="1" allowOverlap="1" wp14:anchorId="452B1E08" wp14:editId="5FD7C7A7">
            <wp:simplePos x="0" y="0"/>
            <wp:positionH relativeFrom="margin">
              <wp:align>left</wp:align>
            </wp:positionH>
            <wp:positionV relativeFrom="paragraph">
              <wp:posOffset>290195</wp:posOffset>
            </wp:positionV>
            <wp:extent cx="5943600" cy="3669030"/>
            <wp:effectExtent l="19050" t="19050" r="19050" b="26670"/>
            <wp:wrapSquare wrapText="bothSides"/>
            <wp:docPr id="341441826" name="Picture 8" descr="A graph of growth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1826" name="Picture 8" descr="A graph of growth of a plan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69030"/>
                    </a:xfrm>
                    <a:prstGeom prst="rect">
                      <a:avLst/>
                    </a:prstGeom>
                    <a:noFill/>
                    <a:ln>
                      <a:solidFill>
                        <a:schemeClr val="tx1"/>
                      </a:solidFill>
                    </a:ln>
                  </pic:spPr>
                </pic:pic>
              </a:graphicData>
            </a:graphic>
          </wp:anchor>
        </w:drawing>
      </w:r>
      <w:r w:rsidR="00E7573B" w:rsidRPr="00E7573B">
        <w:rPr>
          <w:rFonts w:ascii="Times New Roman" w:hAnsi="Times New Roman" w:cs="Times New Roman"/>
          <w:b/>
          <w:bCs/>
        </w:rPr>
        <w:t>Supplemental Figures</w:t>
      </w:r>
    </w:p>
    <w:p w14:paraId="22A6F576" w14:textId="514A5BCD" w:rsidR="00667014" w:rsidRPr="00B0176A" w:rsidRDefault="00B0176A" w:rsidP="00147500">
      <w:pPr>
        <w:pStyle w:val="Caption"/>
        <w:rPr>
          <w:rFonts w:ascii="Times New Roman" w:hAnsi="Times New Roman" w:cs="Times New Roman"/>
          <w:b/>
          <w:bCs/>
        </w:rPr>
      </w:pPr>
      <w:r>
        <w:rPr>
          <w:noProof/>
        </w:rPr>
        <mc:AlternateContent>
          <mc:Choice Requires="wps">
            <w:drawing>
              <wp:anchor distT="0" distB="0" distL="114300" distR="114300" simplePos="0" relativeHeight="251671552" behindDoc="0" locked="0" layoutInCell="1" allowOverlap="1" wp14:anchorId="2CB0AC07" wp14:editId="33477EC7">
                <wp:simplePos x="0" y="0"/>
                <wp:positionH relativeFrom="column">
                  <wp:posOffset>19050</wp:posOffset>
                </wp:positionH>
                <wp:positionV relativeFrom="paragraph">
                  <wp:posOffset>7134225</wp:posOffset>
                </wp:positionV>
                <wp:extent cx="5943600" cy="635"/>
                <wp:effectExtent l="0" t="0" r="0" b="0"/>
                <wp:wrapSquare wrapText="bothSides"/>
                <wp:docPr id="127330201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53C04B7" w14:textId="33E1E53E" w:rsidR="00B0176A" w:rsidRPr="00B0176A" w:rsidRDefault="00B0176A" w:rsidP="00B0176A">
                            <w:pPr>
                              <w:pStyle w:val="Caption"/>
                              <w:rPr>
                                <w:rFonts w:ascii="Times New Roman" w:hAnsi="Times New Roman" w:cs="Times New Roman"/>
                              </w:rPr>
                            </w:pPr>
                            <w:r w:rsidRPr="00B0176A">
                              <w:rPr>
                                <w:rFonts w:ascii="Times New Roman" w:hAnsi="Times New Roman" w:cs="Times New Roman"/>
                              </w:rPr>
                              <w:t xml:space="preserve">Figure S2. A line plot of the cumulative number of Cattleya </w:t>
                            </w:r>
                            <w:r w:rsidR="00F26194" w:rsidRPr="00B0176A">
                              <w:rPr>
                                <w:rFonts w:ascii="Times New Roman" w:hAnsi="Times New Roman" w:cs="Times New Roman"/>
                              </w:rPr>
                              <w:t>hybrids</w:t>
                            </w:r>
                            <w:r w:rsidRPr="00B0176A">
                              <w:rPr>
                                <w:rFonts w:ascii="Times New Roman" w:hAnsi="Times New Roman" w:cs="Times New Roman"/>
                              </w:rPr>
                              <w:t xml:space="preserve"> over time from 1850’s to present.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0AC07" id="_x0000_s1028" type="#_x0000_t202" style="position:absolute;margin-left:1.5pt;margin-top:561.75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" stroked="f">
                <v:textbox style="mso-fit-shape-to-text:t" inset="0,0,0,0">
                  <w:txbxContent>
                    <w:p w14:paraId="753C04B7" w14:textId="33E1E53E" w:rsidR="00B0176A" w:rsidRPr="00B0176A" w:rsidRDefault="00B0176A" w:rsidP="00B0176A">
                      <w:pPr>
                        <w:pStyle w:val="Caption"/>
                        <w:rPr>
                          <w:rFonts w:ascii="Times New Roman" w:hAnsi="Times New Roman" w:cs="Times New Roman"/>
                        </w:rPr>
                      </w:pPr>
                      <w:r w:rsidRPr="00B0176A">
                        <w:rPr>
                          <w:rFonts w:ascii="Times New Roman" w:hAnsi="Times New Roman" w:cs="Times New Roman"/>
                        </w:rPr>
                        <w:t xml:space="preserve">Figure S2. A line plot of the cumulative number of Cattleya </w:t>
                      </w:r>
                      <w:r w:rsidR="00F26194" w:rsidRPr="00B0176A">
                        <w:rPr>
                          <w:rFonts w:ascii="Times New Roman" w:hAnsi="Times New Roman" w:cs="Times New Roman"/>
                        </w:rPr>
                        <w:t>hybrids</w:t>
                      </w:r>
                      <w:r w:rsidRPr="00B0176A">
                        <w:rPr>
                          <w:rFonts w:ascii="Times New Roman" w:hAnsi="Times New Roman" w:cs="Times New Roman"/>
                        </w:rPr>
                        <w:t xml:space="preserve"> over time from 1850’s to present. </w:t>
                      </w:r>
                    </w:p>
                  </w:txbxContent>
                </v:textbox>
                <w10:wrap type="square"/>
              </v:shape>
            </w:pict>
          </mc:Fallback>
        </mc:AlternateContent>
      </w:r>
      <w:r w:rsidRPr="00677A31">
        <w:rPr>
          <w:rFonts w:ascii="Times New Roman" w:hAnsi="Times New Roman" w:cs="Times New Roman"/>
        </w:rPr>
        <w:drawing>
          <wp:anchor distT="0" distB="0" distL="114300" distR="114300" simplePos="0" relativeHeight="251669504" behindDoc="0" locked="0" layoutInCell="1" allowOverlap="1" wp14:anchorId="23F9178C" wp14:editId="7950561B">
            <wp:simplePos x="0" y="0"/>
            <wp:positionH relativeFrom="margin">
              <wp:align>left</wp:align>
            </wp:positionH>
            <wp:positionV relativeFrom="paragraph">
              <wp:posOffset>3781425</wp:posOffset>
            </wp:positionV>
            <wp:extent cx="5943600" cy="3295650"/>
            <wp:effectExtent l="19050" t="19050" r="19050" b="19050"/>
            <wp:wrapSquare wrapText="bothSides"/>
            <wp:docPr id="155254130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1303" name="Picture 1" descr="A graph with a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95650"/>
                    </a:xfrm>
                    <a:prstGeom prst="rect">
                      <a:avLst/>
                    </a:prstGeom>
                    <a:ln>
                      <a:solidFill>
                        <a:schemeClr val="tx1"/>
                      </a:solidFill>
                    </a:ln>
                  </pic:spPr>
                </pic:pic>
              </a:graphicData>
            </a:graphic>
          </wp:anchor>
        </w:drawing>
      </w:r>
      <w:r w:rsidR="00147500">
        <w:t>F</w:t>
      </w:r>
      <w:r w:rsidR="00147500" w:rsidRPr="00B0176A">
        <w:rPr>
          <w:rFonts w:ascii="Times New Roman" w:hAnsi="Times New Roman" w:cs="Times New Roman"/>
        </w:rPr>
        <w:t xml:space="preserve">igure </w:t>
      </w:r>
      <w:r w:rsidRPr="00B0176A">
        <w:rPr>
          <w:rFonts w:ascii="Times New Roman" w:hAnsi="Times New Roman" w:cs="Times New Roman"/>
        </w:rPr>
        <w:t xml:space="preserve">S1. A line plot of the number of hybrids made each year from the 1850’s to present. </w:t>
      </w:r>
    </w:p>
    <w:p w14:paraId="6EE9749B" w14:textId="77777777" w:rsidR="00DF6766" w:rsidRDefault="00DF6766" w:rsidP="00F04C27">
      <w:pPr>
        <w:spacing w:line="480" w:lineRule="auto"/>
        <w:rPr>
          <w:rFonts w:ascii="Times New Roman" w:hAnsi="Times New Roman" w:cs="Times New Roman"/>
        </w:rPr>
      </w:pPr>
    </w:p>
    <w:p w14:paraId="0AF00796" w14:textId="2DAD5D85" w:rsidR="00F04C27" w:rsidRDefault="00F04C27" w:rsidP="00F04C27">
      <w:pPr>
        <w:spacing w:line="480" w:lineRule="auto"/>
        <w:rPr>
          <w:rFonts w:ascii="Times New Roman" w:hAnsi="Times New Roman" w:cs="Times New Roman"/>
        </w:rPr>
      </w:pPr>
      <w:r>
        <w:rPr>
          <w:rFonts w:ascii="Times New Roman" w:hAnsi="Times New Roman" w:cs="Times New Roman"/>
        </w:rPr>
        <w:lastRenderedPageBreak/>
        <w:t xml:space="preserve"> </w:t>
      </w:r>
    </w:p>
    <w:tbl>
      <w:tblPr>
        <w:tblStyle w:val="TableGrid"/>
        <w:tblpPr w:leftFromText="180" w:rightFromText="180" w:vertAnchor="text" w:horzAnchor="margin" w:tblpY="352"/>
        <w:tblW w:w="9895" w:type="dxa"/>
        <w:tblLayout w:type="fixed"/>
        <w:tblLook w:val="04A0" w:firstRow="1" w:lastRow="0" w:firstColumn="1" w:lastColumn="0" w:noHBand="0" w:noVBand="1"/>
      </w:tblPr>
      <w:tblGrid>
        <w:gridCol w:w="1166"/>
        <w:gridCol w:w="1079"/>
        <w:gridCol w:w="1621"/>
        <w:gridCol w:w="1501"/>
        <w:gridCol w:w="1422"/>
        <w:gridCol w:w="711"/>
        <w:gridCol w:w="1027"/>
        <w:gridCol w:w="1368"/>
      </w:tblGrid>
      <w:tr w:rsidR="00DF6766" w14:paraId="4322A392" w14:textId="77777777" w:rsidTr="00DF6766">
        <w:trPr>
          <w:trHeight w:val="1224"/>
        </w:trPr>
        <w:tc>
          <w:tcPr>
            <w:tcW w:w="1166" w:type="dxa"/>
          </w:tcPr>
          <w:p w14:paraId="6D31A2C1" w14:textId="77777777" w:rsidR="00DF6766" w:rsidRPr="00BD712A" w:rsidRDefault="00DF6766" w:rsidP="00DF6766">
            <w:pPr>
              <w:spacing w:line="480" w:lineRule="auto"/>
              <w:rPr>
                <w:rFonts w:ascii="Times New Roman" w:hAnsi="Times New Roman" w:cs="Times New Roman"/>
                <w:sz w:val="20"/>
                <w:szCs w:val="20"/>
              </w:rPr>
            </w:pPr>
            <w:proofErr w:type="spellStart"/>
            <w:r w:rsidRPr="00BD712A">
              <w:rPr>
                <w:rFonts w:ascii="Times New Roman" w:hAnsi="Times New Roman" w:cs="Times New Roman"/>
                <w:sz w:val="20"/>
                <w:szCs w:val="20"/>
              </w:rPr>
              <w:t>Grex.Name</w:t>
            </w:r>
            <w:proofErr w:type="spellEnd"/>
          </w:p>
        </w:tc>
        <w:tc>
          <w:tcPr>
            <w:tcW w:w="1079" w:type="dxa"/>
          </w:tcPr>
          <w:p w14:paraId="243DA772" w14:textId="77777777" w:rsidR="00DF6766" w:rsidRPr="00BD712A" w:rsidRDefault="00DF6766" w:rsidP="00DF6766">
            <w:pPr>
              <w:spacing w:line="480" w:lineRule="auto"/>
              <w:rPr>
                <w:rFonts w:ascii="Times New Roman" w:hAnsi="Times New Roman" w:cs="Times New Roman"/>
                <w:sz w:val="20"/>
                <w:szCs w:val="20"/>
              </w:rPr>
            </w:pPr>
            <w:proofErr w:type="spellStart"/>
            <w:r w:rsidRPr="00BD712A">
              <w:rPr>
                <w:rFonts w:ascii="Times New Roman" w:hAnsi="Times New Roman" w:cs="Times New Roman"/>
                <w:sz w:val="20"/>
                <w:szCs w:val="20"/>
              </w:rPr>
              <w:t>Grex.Link</w:t>
            </w:r>
            <w:proofErr w:type="spellEnd"/>
          </w:p>
        </w:tc>
        <w:tc>
          <w:tcPr>
            <w:tcW w:w="1621" w:type="dxa"/>
          </w:tcPr>
          <w:p w14:paraId="6C4D9874" w14:textId="77777777" w:rsidR="00DF6766" w:rsidRPr="00BD712A" w:rsidRDefault="00DF6766" w:rsidP="00DF6766">
            <w:pPr>
              <w:spacing w:line="480" w:lineRule="auto"/>
              <w:rPr>
                <w:rFonts w:ascii="Times New Roman" w:hAnsi="Times New Roman" w:cs="Times New Roman"/>
                <w:sz w:val="20"/>
                <w:szCs w:val="20"/>
              </w:rPr>
            </w:pPr>
            <w:r w:rsidRPr="00BD712A">
              <w:rPr>
                <w:rFonts w:ascii="Times New Roman" w:hAnsi="Times New Roman" w:cs="Times New Roman"/>
                <w:sz w:val="20"/>
                <w:szCs w:val="20"/>
              </w:rPr>
              <w:t>Parentage</w:t>
            </w:r>
          </w:p>
        </w:tc>
        <w:tc>
          <w:tcPr>
            <w:tcW w:w="1501" w:type="dxa"/>
          </w:tcPr>
          <w:p w14:paraId="77DE8463" w14:textId="77777777" w:rsidR="00DF6766" w:rsidRPr="00BD712A" w:rsidRDefault="00DF6766" w:rsidP="00DF6766">
            <w:pPr>
              <w:spacing w:line="480" w:lineRule="auto"/>
              <w:rPr>
                <w:rFonts w:ascii="Times New Roman" w:hAnsi="Times New Roman" w:cs="Times New Roman"/>
                <w:sz w:val="20"/>
                <w:szCs w:val="20"/>
              </w:rPr>
            </w:pPr>
            <w:r w:rsidRPr="00BD712A">
              <w:rPr>
                <w:rFonts w:ascii="Times New Roman" w:hAnsi="Times New Roman" w:cs="Times New Roman"/>
                <w:sz w:val="20"/>
                <w:szCs w:val="20"/>
              </w:rPr>
              <w:t>Registrant</w:t>
            </w:r>
          </w:p>
        </w:tc>
        <w:tc>
          <w:tcPr>
            <w:tcW w:w="1422" w:type="dxa"/>
          </w:tcPr>
          <w:p w14:paraId="2E89B9AF" w14:textId="77777777" w:rsidR="00DF6766" w:rsidRPr="00BD712A" w:rsidRDefault="00DF6766" w:rsidP="00DF6766">
            <w:pPr>
              <w:spacing w:line="480" w:lineRule="auto"/>
              <w:rPr>
                <w:rFonts w:ascii="Times New Roman" w:hAnsi="Times New Roman" w:cs="Times New Roman"/>
                <w:sz w:val="20"/>
                <w:szCs w:val="20"/>
              </w:rPr>
            </w:pPr>
            <w:r w:rsidRPr="00BD712A">
              <w:rPr>
                <w:rFonts w:ascii="Times New Roman" w:hAnsi="Times New Roman" w:cs="Times New Roman"/>
                <w:sz w:val="20"/>
                <w:szCs w:val="20"/>
              </w:rPr>
              <w:t>Originator</w:t>
            </w:r>
          </w:p>
        </w:tc>
        <w:tc>
          <w:tcPr>
            <w:tcW w:w="711" w:type="dxa"/>
          </w:tcPr>
          <w:p w14:paraId="74A541D1" w14:textId="77777777" w:rsidR="00DF6766" w:rsidRPr="00BD712A" w:rsidRDefault="00DF6766" w:rsidP="00DF6766">
            <w:pPr>
              <w:spacing w:line="480" w:lineRule="auto"/>
              <w:rPr>
                <w:rFonts w:ascii="Times New Roman" w:hAnsi="Times New Roman" w:cs="Times New Roman"/>
                <w:sz w:val="20"/>
                <w:szCs w:val="20"/>
              </w:rPr>
            </w:pPr>
            <w:r w:rsidRPr="00BD712A">
              <w:rPr>
                <w:rFonts w:ascii="Times New Roman" w:hAnsi="Times New Roman" w:cs="Times New Roman"/>
                <w:sz w:val="20"/>
                <w:szCs w:val="20"/>
              </w:rPr>
              <w:t>Year</w:t>
            </w:r>
          </w:p>
        </w:tc>
        <w:tc>
          <w:tcPr>
            <w:tcW w:w="1027" w:type="dxa"/>
          </w:tcPr>
          <w:p w14:paraId="02DAE790" w14:textId="77777777" w:rsidR="00DF6766" w:rsidRPr="00BD712A" w:rsidRDefault="00DF6766" w:rsidP="00DF6766">
            <w:pPr>
              <w:spacing w:line="480" w:lineRule="auto"/>
              <w:rPr>
                <w:rFonts w:ascii="Times New Roman" w:hAnsi="Times New Roman" w:cs="Times New Roman"/>
                <w:sz w:val="20"/>
                <w:szCs w:val="20"/>
              </w:rPr>
            </w:pPr>
            <w:r w:rsidRPr="00BD712A">
              <w:rPr>
                <w:rFonts w:ascii="Times New Roman" w:hAnsi="Times New Roman" w:cs="Times New Roman"/>
                <w:sz w:val="20"/>
                <w:szCs w:val="20"/>
              </w:rPr>
              <w:t>Ancestors (#)</w:t>
            </w:r>
          </w:p>
        </w:tc>
        <w:tc>
          <w:tcPr>
            <w:tcW w:w="1368" w:type="dxa"/>
          </w:tcPr>
          <w:p w14:paraId="22F243E0" w14:textId="77777777" w:rsidR="00DF6766" w:rsidRPr="00BD712A" w:rsidRDefault="00DF6766" w:rsidP="00DF6766">
            <w:pPr>
              <w:spacing w:line="480" w:lineRule="auto"/>
              <w:rPr>
                <w:rFonts w:ascii="Times New Roman" w:hAnsi="Times New Roman" w:cs="Times New Roman"/>
                <w:sz w:val="20"/>
                <w:szCs w:val="20"/>
              </w:rPr>
            </w:pPr>
            <w:r w:rsidRPr="00BD712A">
              <w:rPr>
                <w:rFonts w:ascii="Times New Roman" w:hAnsi="Times New Roman" w:cs="Times New Roman"/>
                <w:sz w:val="20"/>
                <w:szCs w:val="20"/>
              </w:rPr>
              <w:t>Descendents (#)</w:t>
            </w:r>
          </w:p>
        </w:tc>
      </w:tr>
      <w:tr w:rsidR="00DF6766" w14:paraId="4DE38E64" w14:textId="77777777" w:rsidTr="00DF6766">
        <w:trPr>
          <w:trHeight w:val="611"/>
        </w:trPr>
        <w:tc>
          <w:tcPr>
            <w:tcW w:w="1166" w:type="dxa"/>
          </w:tcPr>
          <w:p w14:paraId="22E9F58D" w14:textId="77777777" w:rsidR="00DF6766" w:rsidRPr="00BD712A" w:rsidRDefault="00DF6766" w:rsidP="00DF6766">
            <w:pPr>
              <w:spacing w:line="480" w:lineRule="auto"/>
              <w:rPr>
                <w:rFonts w:ascii="Times New Roman" w:hAnsi="Times New Roman" w:cs="Times New Roman"/>
                <w:sz w:val="18"/>
                <w:szCs w:val="18"/>
              </w:rPr>
            </w:pPr>
            <w:r w:rsidRPr="00BD712A">
              <w:rPr>
                <w:rFonts w:ascii="Times New Roman" w:hAnsi="Times New Roman" w:cs="Times New Roman"/>
                <w:sz w:val="18"/>
                <w:szCs w:val="18"/>
              </w:rPr>
              <w:t>Cattleya Arthur Desmet</w:t>
            </w:r>
          </w:p>
        </w:tc>
        <w:tc>
          <w:tcPr>
            <w:tcW w:w="1079" w:type="dxa"/>
          </w:tcPr>
          <w:p w14:paraId="047DF014" w14:textId="77777777" w:rsidR="00DF6766" w:rsidRPr="00DF6766" w:rsidRDefault="00DF6766" w:rsidP="00DF6766">
            <w:pPr>
              <w:spacing w:line="480" w:lineRule="auto"/>
              <w:rPr>
                <w:rFonts w:ascii="Times New Roman" w:hAnsi="Times New Roman" w:cs="Times New Roman"/>
                <w:sz w:val="12"/>
                <w:szCs w:val="12"/>
              </w:rPr>
            </w:pPr>
            <w:r w:rsidRPr="00DF6766">
              <w:rPr>
                <w:rFonts w:ascii="Times New Roman" w:hAnsi="Times New Roman" w:cs="Times New Roman"/>
                <w:sz w:val="12"/>
                <w:szCs w:val="12"/>
              </w:rPr>
              <w:t>https://www.orchidroots.com/display/summary/orchidaceae/101027007/?role=pri</w:t>
            </w:r>
          </w:p>
        </w:tc>
        <w:tc>
          <w:tcPr>
            <w:tcW w:w="1621" w:type="dxa"/>
          </w:tcPr>
          <w:p w14:paraId="6E6FD82D"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 xml:space="preserve">Cattleya Adela (1898) × Cattleya </w:t>
            </w:r>
            <w:proofErr w:type="spellStart"/>
            <w:r w:rsidRPr="00DF6766">
              <w:rPr>
                <w:rFonts w:ascii="Times New Roman" w:hAnsi="Times New Roman" w:cs="Times New Roman"/>
                <w:sz w:val="18"/>
                <w:szCs w:val="18"/>
              </w:rPr>
              <w:t>Callistoglossa</w:t>
            </w:r>
            <w:proofErr w:type="spellEnd"/>
          </w:p>
        </w:tc>
        <w:tc>
          <w:tcPr>
            <w:tcW w:w="1501" w:type="dxa"/>
          </w:tcPr>
          <w:p w14:paraId="53C516EE"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Lambeau</w:t>
            </w:r>
          </w:p>
        </w:tc>
        <w:tc>
          <w:tcPr>
            <w:tcW w:w="1422" w:type="dxa"/>
          </w:tcPr>
          <w:p w14:paraId="4B0D878B"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Lambeau</w:t>
            </w:r>
          </w:p>
        </w:tc>
        <w:tc>
          <w:tcPr>
            <w:tcW w:w="711" w:type="dxa"/>
          </w:tcPr>
          <w:p w14:paraId="6115CC97"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1908</w:t>
            </w:r>
          </w:p>
        </w:tc>
        <w:tc>
          <w:tcPr>
            <w:tcW w:w="1027" w:type="dxa"/>
          </w:tcPr>
          <w:p w14:paraId="1C56A8AE"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6</w:t>
            </w:r>
          </w:p>
        </w:tc>
        <w:tc>
          <w:tcPr>
            <w:tcW w:w="1368" w:type="dxa"/>
          </w:tcPr>
          <w:p w14:paraId="4391DD4C"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NA</w:t>
            </w:r>
          </w:p>
        </w:tc>
      </w:tr>
      <w:tr w:rsidR="00DF6766" w14:paraId="5F3EED38" w14:textId="77777777" w:rsidTr="00DF6766">
        <w:trPr>
          <w:trHeight w:val="611"/>
        </w:trPr>
        <w:tc>
          <w:tcPr>
            <w:tcW w:w="1166" w:type="dxa"/>
          </w:tcPr>
          <w:p w14:paraId="2DDA6DBE" w14:textId="77777777" w:rsidR="00DF6766" w:rsidRPr="00BD712A" w:rsidRDefault="00DF6766" w:rsidP="00DF6766">
            <w:pPr>
              <w:spacing w:line="480" w:lineRule="auto"/>
              <w:rPr>
                <w:rFonts w:ascii="Times New Roman" w:hAnsi="Times New Roman" w:cs="Times New Roman"/>
                <w:sz w:val="18"/>
                <w:szCs w:val="18"/>
              </w:rPr>
            </w:pPr>
            <w:r w:rsidRPr="00BD712A">
              <w:rPr>
                <w:rFonts w:ascii="Times New Roman" w:hAnsi="Times New Roman" w:cs="Times New Roman"/>
                <w:sz w:val="18"/>
                <w:szCs w:val="18"/>
              </w:rPr>
              <w:t>Cattleya Atalanta Lane</w:t>
            </w:r>
          </w:p>
        </w:tc>
        <w:tc>
          <w:tcPr>
            <w:tcW w:w="1079" w:type="dxa"/>
          </w:tcPr>
          <w:p w14:paraId="2FB0DC94" w14:textId="77777777" w:rsidR="00DF6766" w:rsidRPr="00DF6766" w:rsidRDefault="00DF6766" w:rsidP="00DF6766">
            <w:pPr>
              <w:spacing w:line="480" w:lineRule="auto"/>
              <w:rPr>
                <w:rFonts w:ascii="Times New Roman" w:hAnsi="Times New Roman" w:cs="Times New Roman"/>
                <w:sz w:val="12"/>
                <w:szCs w:val="12"/>
              </w:rPr>
            </w:pPr>
            <w:r w:rsidRPr="00DF6766">
              <w:rPr>
                <w:rFonts w:ascii="Times New Roman" w:hAnsi="Times New Roman" w:cs="Times New Roman"/>
                <w:sz w:val="12"/>
                <w:szCs w:val="12"/>
              </w:rPr>
              <w:t>https://www.orchidroots.com/display/summary/orchidaceae/100159768/?role=pri</w:t>
            </w:r>
          </w:p>
        </w:tc>
        <w:tc>
          <w:tcPr>
            <w:tcW w:w="1621" w:type="dxa"/>
          </w:tcPr>
          <w:p w14:paraId="2F0AE957"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 xml:space="preserve">Cattleya Atalanta (1894) × Cattleya </w:t>
            </w:r>
            <w:proofErr w:type="spellStart"/>
            <w:r w:rsidRPr="00DF6766">
              <w:rPr>
                <w:rFonts w:ascii="Times New Roman" w:hAnsi="Times New Roman" w:cs="Times New Roman"/>
                <w:sz w:val="18"/>
                <w:szCs w:val="18"/>
              </w:rPr>
              <w:t>Leafwood</w:t>
            </w:r>
            <w:proofErr w:type="spellEnd"/>
            <w:r w:rsidRPr="00DF6766">
              <w:rPr>
                <w:rFonts w:ascii="Times New Roman" w:hAnsi="Times New Roman" w:cs="Times New Roman"/>
                <w:sz w:val="18"/>
                <w:szCs w:val="18"/>
              </w:rPr>
              <w:t xml:space="preserve"> Lane</w:t>
            </w:r>
          </w:p>
        </w:tc>
        <w:tc>
          <w:tcPr>
            <w:tcW w:w="1501" w:type="dxa"/>
          </w:tcPr>
          <w:p w14:paraId="50A684B3"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R.J. Midgett</w:t>
            </w:r>
          </w:p>
        </w:tc>
        <w:tc>
          <w:tcPr>
            <w:tcW w:w="1422" w:type="dxa"/>
          </w:tcPr>
          <w:p w14:paraId="1F3D958E"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 xml:space="preserve">J. </w:t>
            </w:r>
            <w:proofErr w:type="spellStart"/>
            <w:r w:rsidRPr="00DF6766">
              <w:rPr>
                <w:rFonts w:ascii="Times New Roman" w:hAnsi="Times New Roman" w:cs="Times New Roman"/>
                <w:sz w:val="18"/>
                <w:szCs w:val="18"/>
              </w:rPr>
              <w:t>Passander</w:t>
            </w:r>
            <w:proofErr w:type="spellEnd"/>
          </w:p>
        </w:tc>
        <w:tc>
          <w:tcPr>
            <w:tcW w:w="711" w:type="dxa"/>
          </w:tcPr>
          <w:p w14:paraId="189F29DA"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2006</w:t>
            </w:r>
          </w:p>
        </w:tc>
        <w:tc>
          <w:tcPr>
            <w:tcW w:w="1027" w:type="dxa"/>
          </w:tcPr>
          <w:p w14:paraId="2D154BB1"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6</w:t>
            </w:r>
          </w:p>
        </w:tc>
        <w:tc>
          <w:tcPr>
            <w:tcW w:w="1368" w:type="dxa"/>
          </w:tcPr>
          <w:p w14:paraId="25058152"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4</w:t>
            </w:r>
          </w:p>
        </w:tc>
      </w:tr>
      <w:tr w:rsidR="00DF6766" w14:paraId="298C5C29" w14:textId="77777777" w:rsidTr="00DF6766">
        <w:trPr>
          <w:trHeight w:val="611"/>
        </w:trPr>
        <w:tc>
          <w:tcPr>
            <w:tcW w:w="1166" w:type="dxa"/>
          </w:tcPr>
          <w:p w14:paraId="0C1F73A9" w14:textId="77777777" w:rsidR="00DF6766" w:rsidRPr="00BD712A" w:rsidRDefault="00DF6766" w:rsidP="00DF6766">
            <w:pPr>
              <w:spacing w:line="480" w:lineRule="auto"/>
              <w:rPr>
                <w:rFonts w:ascii="Times New Roman" w:hAnsi="Times New Roman" w:cs="Times New Roman"/>
                <w:sz w:val="18"/>
                <w:szCs w:val="18"/>
              </w:rPr>
            </w:pPr>
            <w:r w:rsidRPr="00BD712A">
              <w:rPr>
                <w:rFonts w:ascii="Times New Roman" w:hAnsi="Times New Roman" w:cs="Times New Roman"/>
                <w:sz w:val="18"/>
                <w:szCs w:val="18"/>
              </w:rPr>
              <w:t>…</w:t>
            </w:r>
          </w:p>
        </w:tc>
        <w:tc>
          <w:tcPr>
            <w:tcW w:w="1079" w:type="dxa"/>
          </w:tcPr>
          <w:p w14:paraId="2DA4C69B" w14:textId="77777777" w:rsidR="00DF6766" w:rsidRPr="00DF6766" w:rsidRDefault="00DF6766" w:rsidP="00DF6766">
            <w:pPr>
              <w:spacing w:line="480" w:lineRule="auto"/>
              <w:rPr>
                <w:rFonts w:ascii="Times New Roman" w:hAnsi="Times New Roman" w:cs="Times New Roman"/>
              </w:rPr>
            </w:pPr>
            <w:r w:rsidRPr="00DF6766">
              <w:rPr>
                <w:rFonts w:ascii="Times New Roman" w:hAnsi="Times New Roman" w:cs="Times New Roman"/>
              </w:rPr>
              <w:t>…</w:t>
            </w:r>
          </w:p>
        </w:tc>
        <w:tc>
          <w:tcPr>
            <w:tcW w:w="1621" w:type="dxa"/>
          </w:tcPr>
          <w:p w14:paraId="2563E23B" w14:textId="77777777" w:rsidR="00DF6766" w:rsidRDefault="00DF6766" w:rsidP="00DF6766">
            <w:pPr>
              <w:spacing w:line="480" w:lineRule="auto"/>
              <w:rPr>
                <w:rFonts w:ascii="Times New Roman" w:hAnsi="Times New Roman" w:cs="Times New Roman"/>
              </w:rPr>
            </w:pPr>
            <w:r>
              <w:rPr>
                <w:rFonts w:ascii="Times New Roman" w:hAnsi="Times New Roman" w:cs="Times New Roman"/>
              </w:rPr>
              <w:t>…</w:t>
            </w:r>
          </w:p>
        </w:tc>
        <w:tc>
          <w:tcPr>
            <w:tcW w:w="1501" w:type="dxa"/>
          </w:tcPr>
          <w:p w14:paraId="03EAB493" w14:textId="77777777" w:rsidR="00DF6766" w:rsidRDefault="00DF6766" w:rsidP="00DF6766">
            <w:pPr>
              <w:spacing w:line="480" w:lineRule="auto"/>
              <w:rPr>
                <w:rFonts w:ascii="Times New Roman" w:hAnsi="Times New Roman" w:cs="Times New Roman"/>
              </w:rPr>
            </w:pPr>
            <w:r>
              <w:rPr>
                <w:rFonts w:ascii="Times New Roman" w:hAnsi="Times New Roman" w:cs="Times New Roman"/>
              </w:rPr>
              <w:t>…</w:t>
            </w:r>
          </w:p>
        </w:tc>
        <w:tc>
          <w:tcPr>
            <w:tcW w:w="1422" w:type="dxa"/>
          </w:tcPr>
          <w:p w14:paraId="5E1E1549" w14:textId="77777777" w:rsidR="00DF6766" w:rsidRDefault="00DF6766" w:rsidP="00DF6766">
            <w:pPr>
              <w:spacing w:line="480" w:lineRule="auto"/>
              <w:rPr>
                <w:rFonts w:ascii="Times New Roman" w:hAnsi="Times New Roman" w:cs="Times New Roman"/>
              </w:rPr>
            </w:pPr>
            <w:r>
              <w:rPr>
                <w:rFonts w:ascii="Times New Roman" w:hAnsi="Times New Roman" w:cs="Times New Roman"/>
              </w:rPr>
              <w:t>…</w:t>
            </w:r>
          </w:p>
        </w:tc>
        <w:tc>
          <w:tcPr>
            <w:tcW w:w="711" w:type="dxa"/>
          </w:tcPr>
          <w:p w14:paraId="43237FF7" w14:textId="77777777" w:rsidR="00DF6766" w:rsidRDefault="00DF6766" w:rsidP="00DF6766">
            <w:pPr>
              <w:spacing w:line="480" w:lineRule="auto"/>
              <w:rPr>
                <w:rFonts w:ascii="Times New Roman" w:hAnsi="Times New Roman" w:cs="Times New Roman"/>
              </w:rPr>
            </w:pPr>
            <w:r>
              <w:rPr>
                <w:rFonts w:ascii="Times New Roman" w:hAnsi="Times New Roman" w:cs="Times New Roman"/>
              </w:rPr>
              <w:t>…</w:t>
            </w:r>
          </w:p>
        </w:tc>
        <w:tc>
          <w:tcPr>
            <w:tcW w:w="1027" w:type="dxa"/>
          </w:tcPr>
          <w:p w14:paraId="43F0F687" w14:textId="77777777" w:rsidR="00DF6766" w:rsidRDefault="00DF6766" w:rsidP="00DF6766">
            <w:pPr>
              <w:spacing w:line="480" w:lineRule="auto"/>
              <w:rPr>
                <w:rFonts w:ascii="Times New Roman" w:hAnsi="Times New Roman" w:cs="Times New Roman"/>
              </w:rPr>
            </w:pPr>
            <w:r>
              <w:rPr>
                <w:rFonts w:ascii="Times New Roman" w:hAnsi="Times New Roman" w:cs="Times New Roman"/>
              </w:rPr>
              <w:t>…</w:t>
            </w:r>
          </w:p>
        </w:tc>
        <w:tc>
          <w:tcPr>
            <w:tcW w:w="1368" w:type="dxa"/>
          </w:tcPr>
          <w:p w14:paraId="0E2E840B" w14:textId="77777777" w:rsidR="00DF6766" w:rsidRDefault="00DF6766" w:rsidP="00DF6766">
            <w:pPr>
              <w:spacing w:line="480" w:lineRule="auto"/>
              <w:rPr>
                <w:rFonts w:ascii="Times New Roman" w:hAnsi="Times New Roman" w:cs="Times New Roman"/>
              </w:rPr>
            </w:pPr>
            <w:r>
              <w:rPr>
                <w:rFonts w:ascii="Times New Roman" w:hAnsi="Times New Roman" w:cs="Times New Roman"/>
              </w:rPr>
              <w:t>…</w:t>
            </w:r>
          </w:p>
        </w:tc>
      </w:tr>
      <w:tr w:rsidR="00DF6766" w14:paraId="19DB8DF1" w14:textId="77777777" w:rsidTr="00DF6766">
        <w:trPr>
          <w:trHeight w:val="611"/>
        </w:trPr>
        <w:tc>
          <w:tcPr>
            <w:tcW w:w="1166" w:type="dxa"/>
          </w:tcPr>
          <w:p w14:paraId="08B85349" w14:textId="77777777" w:rsidR="00DF6766" w:rsidRPr="00BD712A" w:rsidRDefault="00DF6766" w:rsidP="00DF6766">
            <w:pPr>
              <w:spacing w:line="480" w:lineRule="auto"/>
              <w:rPr>
                <w:rFonts w:ascii="Times New Roman" w:hAnsi="Times New Roman" w:cs="Times New Roman"/>
                <w:sz w:val="18"/>
                <w:szCs w:val="18"/>
              </w:rPr>
            </w:pPr>
            <w:r w:rsidRPr="00BD712A">
              <w:rPr>
                <w:rFonts w:ascii="Times New Roman" w:hAnsi="Times New Roman" w:cs="Times New Roman"/>
                <w:sz w:val="18"/>
                <w:szCs w:val="18"/>
              </w:rPr>
              <w:t xml:space="preserve">Cattleya </w:t>
            </w:r>
            <w:proofErr w:type="spellStart"/>
            <w:r w:rsidRPr="00BD712A">
              <w:rPr>
                <w:rFonts w:ascii="Times New Roman" w:hAnsi="Times New Roman" w:cs="Times New Roman"/>
                <w:sz w:val="18"/>
                <w:szCs w:val="18"/>
              </w:rPr>
              <w:t>zaslawskii</w:t>
            </w:r>
            <w:proofErr w:type="spellEnd"/>
          </w:p>
        </w:tc>
        <w:tc>
          <w:tcPr>
            <w:tcW w:w="1079" w:type="dxa"/>
          </w:tcPr>
          <w:p w14:paraId="225FC873" w14:textId="77777777" w:rsidR="00DF6766" w:rsidRPr="00DF6766" w:rsidRDefault="00DF6766" w:rsidP="00DF6766">
            <w:pPr>
              <w:spacing w:line="480" w:lineRule="auto"/>
              <w:rPr>
                <w:rFonts w:ascii="Times New Roman" w:hAnsi="Times New Roman" w:cs="Times New Roman"/>
                <w:sz w:val="12"/>
                <w:szCs w:val="12"/>
              </w:rPr>
            </w:pPr>
            <w:r w:rsidRPr="00DF6766">
              <w:rPr>
                <w:rFonts w:ascii="Times New Roman" w:hAnsi="Times New Roman" w:cs="Times New Roman"/>
                <w:sz w:val="12"/>
                <w:szCs w:val="12"/>
              </w:rPr>
              <w:t>https://www.orchidroots.com/display/summary/orchidaceae/466723/?role=pri</w:t>
            </w:r>
          </w:p>
        </w:tc>
        <w:tc>
          <w:tcPr>
            <w:tcW w:w="1621" w:type="dxa"/>
          </w:tcPr>
          <w:p w14:paraId="4F99AEB4"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 xml:space="preserve">Cattleya </w:t>
            </w:r>
            <w:proofErr w:type="spellStart"/>
            <w:r w:rsidRPr="00DF6766">
              <w:rPr>
                <w:rFonts w:ascii="Times New Roman" w:hAnsi="Times New Roman" w:cs="Times New Roman"/>
                <w:sz w:val="18"/>
                <w:szCs w:val="18"/>
              </w:rPr>
              <w:t>harpophylla</w:t>
            </w:r>
            <w:proofErr w:type="spellEnd"/>
            <w:r w:rsidRPr="00DF6766">
              <w:rPr>
                <w:rFonts w:ascii="Times New Roman" w:hAnsi="Times New Roman" w:cs="Times New Roman"/>
                <w:sz w:val="18"/>
                <w:szCs w:val="18"/>
              </w:rPr>
              <w:t xml:space="preserve"> × Cattleya </w:t>
            </w:r>
            <w:proofErr w:type="spellStart"/>
            <w:r w:rsidRPr="00DF6766">
              <w:rPr>
                <w:rFonts w:ascii="Times New Roman" w:hAnsi="Times New Roman" w:cs="Times New Roman"/>
                <w:sz w:val="18"/>
                <w:szCs w:val="18"/>
              </w:rPr>
              <w:t>praestans</w:t>
            </w:r>
            <w:proofErr w:type="spellEnd"/>
          </w:p>
        </w:tc>
        <w:tc>
          <w:tcPr>
            <w:tcW w:w="1501" w:type="dxa"/>
          </w:tcPr>
          <w:p w14:paraId="55D021CE"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w:t>
            </w:r>
            <w:proofErr w:type="spellStart"/>
            <w:r w:rsidRPr="00DF6766">
              <w:rPr>
                <w:rFonts w:ascii="Times New Roman" w:hAnsi="Times New Roman" w:cs="Times New Roman"/>
                <w:sz w:val="18"/>
                <w:szCs w:val="18"/>
              </w:rPr>
              <w:t>L.</w:t>
            </w:r>
            <w:proofErr w:type="gramStart"/>
            <w:r w:rsidRPr="00DF6766">
              <w:rPr>
                <w:rFonts w:ascii="Times New Roman" w:hAnsi="Times New Roman" w:cs="Times New Roman"/>
                <w:sz w:val="18"/>
                <w:szCs w:val="18"/>
              </w:rPr>
              <w:t>C.Menezes</w:t>
            </w:r>
            <w:proofErr w:type="spellEnd"/>
            <w:proofErr w:type="gramEnd"/>
            <w:r w:rsidRPr="00DF6766">
              <w:rPr>
                <w:rFonts w:ascii="Times New Roman" w:hAnsi="Times New Roman" w:cs="Times New Roman"/>
                <w:sz w:val="18"/>
                <w:szCs w:val="18"/>
              </w:rPr>
              <w:t>) Van den Berg</w:t>
            </w:r>
          </w:p>
        </w:tc>
        <w:tc>
          <w:tcPr>
            <w:tcW w:w="1422" w:type="dxa"/>
          </w:tcPr>
          <w:p w14:paraId="2CADC3B0" w14:textId="77777777" w:rsidR="00DF6766" w:rsidRPr="00DF6766" w:rsidRDefault="00DF6766" w:rsidP="00DF6766">
            <w:pPr>
              <w:spacing w:line="480" w:lineRule="auto"/>
              <w:rPr>
                <w:rFonts w:ascii="Times New Roman" w:hAnsi="Times New Roman" w:cs="Times New Roman"/>
                <w:sz w:val="18"/>
                <w:szCs w:val="18"/>
              </w:rPr>
            </w:pPr>
            <w:proofErr w:type="spellStart"/>
            <w:proofErr w:type="gramStart"/>
            <w:r w:rsidRPr="00DF6766">
              <w:rPr>
                <w:rFonts w:ascii="Times New Roman" w:hAnsi="Times New Roman" w:cs="Times New Roman"/>
                <w:sz w:val="18"/>
                <w:szCs w:val="18"/>
              </w:rPr>
              <w:t>R.Govaerts</w:t>
            </w:r>
            <w:proofErr w:type="spellEnd"/>
            <w:proofErr w:type="gramEnd"/>
          </w:p>
        </w:tc>
        <w:tc>
          <w:tcPr>
            <w:tcW w:w="711" w:type="dxa"/>
          </w:tcPr>
          <w:p w14:paraId="21390756"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2010</w:t>
            </w:r>
          </w:p>
        </w:tc>
        <w:tc>
          <w:tcPr>
            <w:tcW w:w="1027" w:type="dxa"/>
          </w:tcPr>
          <w:p w14:paraId="23DB4443"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2</w:t>
            </w:r>
          </w:p>
        </w:tc>
        <w:tc>
          <w:tcPr>
            <w:tcW w:w="1368" w:type="dxa"/>
          </w:tcPr>
          <w:p w14:paraId="2DD685E6" w14:textId="77777777" w:rsidR="00DF6766" w:rsidRPr="00DF6766" w:rsidRDefault="00DF6766" w:rsidP="00DF6766">
            <w:pPr>
              <w:spacing w:line="480" w:lineRule="auto"/>
              <w:rPr>
                <w:rFonts w:ascii="Times New Roman" w:hAnsi="Times New Roman" w:cs="Times New Roman"/>
                <w:sz w:val="18"/>
                <w:szCs w:val="18"/>
              </w:rPr>
            </w:pPr>
            <w:r w:rsidRPr="00DF6766">
              <w:rPr>
                <w:rFonts w:ascii="Times New Roman" w:hAnsi="Times New Roman" w:cs="Times New Roman"/>
                <w:sz w:val="18"/>
                <w:szCs w:val="18"/>
              </w:rPr>
              <w:t>NA</w:t>
            </w:r>
          </w:p>
        </w:tc>
      </w:tr>
    </w:tbl>
    <w:p w14:paraId="580F1078" w14:textId="465113DE" w:rsidR="00DF6766" w:rsidRDefault="00DF6766" w:rsidP="00DF6766">
      <w:pPr>
        <w:pStyle w:val="Caption"/>
        <w:keepNext/>
      </w:pPr>
      <w:r>
        <w:t xml:space="preserve">Table </w:t>
      </w:r>
      <w:r>
        <w:fldChar w:fldCharType="begin"/>
      </w:r>
      <w:r>
        <w:instrText xml:space="preserve"> SEQ Table \* ARABIC </w:instrText>
      </w:r>
      <w:r>
        <w:fldChar w:fldCharType="separate"/>
      </w:r>
      <w:r>
        <w:rPr>
          <w:noProof/>
        </w:rPr>
        <w:t>1</w:t>
      </w:r>
      <w:r>
        <w:fldChar w:fldCharType="end"/>
      </w:r>
      <w:r>
        <w:t>. The sample hybrid data frame (… to indicate data between the beginning and end of frame)</w:t>
      </w:r>
    </w:p>
    <w:p w14:paraId="3EF67FCE" w14:textId="77777777" w:rsidR="00147500" w:rsidRDefault="00147500" w:rsidP="00F04C27">
      <w:pPr>
        <w:spacing w:line="480" w:lineRule="auto"/>
        <w:rPr>
          <w:rFonts w:ascii="Times New Roman" w:hAnsi="Times New Roman" w:cs="Times New Roman"/>
        </w:rPr>
      </w:pPr>
    </w:p>
    <w:tbl>
      <w:tblPr>
        <w:tblStyle w:val="TableGrid"/>
        <w:tblpPr w:leftFromText="180" w:rightFromText="180" w:vertAnchor="text" w:horzAnchor="margin" w:tblpY="351"/>
        <w:tblW w:w="9630" w:type="dxa"/>
        <w:tblLook w:val="04A0" w:firstRow="1" w:lastRow="0" w:firstColumn="1" w:lastColumn="0" w:noHBand="0" w:noVBand="1"/>
      </w:tblPr>
      <w:tblGrid>
        <w:gridCol w:w="1129"/>
        <w:gridCol w:w="1140"/>
        <w:gridCol w:w="1238"/>
        <w:gridCol w:w="987"/>
        <w:gridCol w:w="920"/>
        <w:gridCol w:w="875"/>
        <w:gridCol w:w="1009"/>
        <w:gridCol w:w="1099"/>
        <w:gridCol w:w="1233"/>
      </w:tblGrid>
      <w:tr w:rsidR="00DF6766" w:rsidRPr="00985F58" w14:paraId="25C0E0C9" w14:textId="77777777" w:rsidTr="00DF6766">
        <w:trPr>
          <w:trHeight w:val="226"/>
        </w:trPr>
        <w:tc>
          <w:tcPr>
            <w:tcW w:w="1129" w:type="dxa"/>
            <w:noWrap/>
            <w:hideMark/>
          </w:tcPr>
          <w:p w14:paraId="6110FF41"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Tree</w:t>
            </w:r>
          </w:p>
        </w:tc>
        <w:tc>
          <w:tcPr>
            <w:tcW w:w="1140" w:type="dxa"/>
            <w:noWrap/>
            <w:hideMark/>
          </w:tcPr>
          <w:p w14:paraId="641D4803"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Blomberg's K</w:t>
            </w:r>
          </w:p>
        </w:tc>
        <w:tc>
          <w:tcPr>
            <w:tcW w:w="1238" w:type="dxa"/>
            <w:noWrap/>
            <w:hideMark/>
          </w:tcPr>
          <w:p w14:paraId="52608E67"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P-</w:t>
            </w:r>
            <w:proofErr w:type="spellStart"/>
            <w:r w:rsidRPr="00147500">
              <w:rPr>
                <w:rFonts w:ascii="Times New Roman" w:hAnsi="Times New Roman" w:cs="Times New Roman"/>
                <w:sz w:val="20"/>
                <w:szCs w:val="20"/>
              </w:rPr>
              <w:t>val</w:t>
            </w:r>
            <w:proofErr w:type="spellEnd"/>
            <w:r w:rsidRPr="00147500">
              <w:rPr>
                <w:rFonts w:ascii="Times New Roman" w:hAnsi="Times New Roman" w:cs="Times New Roman"/>
                <w:sz w:val="20"/>
                <w:szCs w:val="20"/>
              </w:rPr>
              <w:t xml:space="preserve"> (</w:t>
            </w:r>
            <w:proofErr w:type="spellStart"/>
            <w:r w:rsidRPr="00147500">
              <w:rPr>
                <w:rFonts w:ascii="Times New Roman" w:hAnsi="Times New Roman" w:cs="Times New Roman"/>
                <w:sz w:val="20"/>
                <w:szCs w:val="20"/>
              </w:rPr>
              <w:t>Blombergs</w:t>
            </w:r>
            <w:proofErr w:type="spellEnd"/>
            <w:r w:rsidRPr="00147500">
              <w:rPr>
                <w:rFonts w:ascii="Times New Roman" w:hAnsi="Times New Roman" w:cs="Times New Roman"/>
                <w:sz w:val="20"/>
                <w:szCs w:val="20"/>
              </w:rPr>
              <w:t>)</w:t>
            </w:r>
          </w:p>
        </w:tc>
        <w:tc>
          <w:tcPr>
            <w:tcW w:w="987" w:type="dxa"/>
            <w:noWrap/>
            <w:hideMark/>
          </w:tcPr>
          <w:p w14:paraId="5D43F429"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Pagel's Lambda</w:t>
            </w:r>
          </w:p>
        </w:tc>
        <w:tc>
          <w:tcPr>
            <w:tcW w:w="920" w:type="dxa"/>
            <w:noWrap/>
            <w:hideMark/>
          </w:tcPr>
          <w:p w14:paraId="12FAB492"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P-</w:t>
            </w:r>
            <w:proofErr w:type="spellStart"/>
            <w:r w:rsidRPr="00147500">
              <w:rPr>
                <w:rFonts w:ascii="Times New Roman" w:hAnsi="Times New Roman" w:cs="Times New Roman"/>
                <w:sz w:val="20"/>
                <w:szCs w:val="20"/>
              </w:rPr>
              <w:t>val</w:t>
            </w:r>
            <w:proofErr w:type="spellEnd"/>
            <w:r w:rsidRPr="00147500">
              <w:rPr>
                <w:rFonts w:ascii="Times New Roman" w:hAnsi="Times New Roman" w:cs="Times New Roman"/>
                <w:sz w:val="20"/>
                <w:szCs w:val="20"/>
              </w:rPr>
              <w:t xml:space="preserve"> (Pagel's)</w:t>
            </w:r>
          </w:p>
        </w:tc>
        <w:tc>
          <w:tcPr>
            <w:tcW w:w="875" w:type="dxa"/>
            <w:noWrap/>
            <w:hideMark/>
          </w:tcPr>
          <w:p w14:paraId="36EDF931"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Moran's I</w:t>
            </w:r>
          </w:p>
        </w:tc>
        <w:tc>
          <w:tcPr>
            <w:tcW w:w="1009" w:type="dxa"/>
            <w:noWrap/>
            <w:hideMark/>
          </w:tcPr>
          <w:p w14:paraId="627D9076"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P-</w:t>
            </w:r>
            <w:proofErr w:type="spellStart"/>
            <w:r w:rsidRPr="00147500">
              <w:rPr>
                <w:rFonts w:ascii="Times New Roman" w:hAnsi="Times New Roman" w:cs="Times New Roman"/>
                <w:sz w:val="20"/>
                <w:szCs w:val="20"/>
              </w:rPr>
              <w:t>val</w:t>
            </w:r>
            <w:proofErr w:type="spellEnd"/>
            <w:r w:rsidRPr="00147500">
              <w:rPr>
                <w:rFonts w:ascii="Times New Roman" w:hAnsi="Times New Roman" w:cs="Times New Roman"/>
                <w:sz w:val="20"/>
                <w:szCs w:val="20"/>
              </w:rPr>
              <w:t xml:space="preserve"> (Moran's)</w:t>
            </w:r>
          </w:p>
        </w:tc>
        <w:tc>
          <w:tcPr>
            <w:tcW w:w="1099" w:type="dxa"/>
            <w:noWrap/>
            <w:hideMark/>
          </w:tcPr>
          <w:p w14:paraId="061BD989" w14:textId="77777777" w:rsidR="00DF6766" w:rsidRPr="00147500" w:rsidRDefault="00DF6766" w:rsidP="00DF6766">
            <w:pPr>
              <w:spacing w:line="480" w:lineRule="auto"/>
              <w:rPr>
                <w:rFonts w:ascii="Times New Roman" w:hAnsi="Times New Roman" w:cs="Times New Roman"/>
                <w:sz w:val="20"/>
                <w:szCs w:val="20"/>
              </w:rPr>
            </w:pPr>
            <w:proofErr w:type="spellStart"/>
            <w:r w:rsidRPr="00147500">
              <w:rPr>
                <w:rFonts w:ascii="Times New Roman" w:hAnsi="Times New Roman" w:cs="Times New Roman"/>
                <w:sz w:val="20"/>
                <w:szCs w:val="20"/>
              </w:rPr>
              <w:t>Abouheif's</w:t>
            </w:r>
            <w:proofErr w:type="spellEnd"/>
            <w:r w:rsidRPr="00147500">
              <w:rPr>
                <w:rFonts w:ascii="Times New Roman" w:hAnsi="Times New Roman" w:cs="Times New Roman"/>
                <w:sz w:val="20"/>
                <w:szCs w:val="20"/>
              </w:rPr>
              <w:t xml:space="preserve"> </w:t>
            </w:r>
            <w:proofErr w:type="spellStart"/>
            <w:r w:rsidRPr="00147500">
              <w:rPr>
                <w:rFonts w:ascii="Times New Roman" w:hAnsi="Times New Roman" w:cs="Times New Roman"/>
                <w:sz w:val="20"/>
                <w:szCs w:val="20"/>
              </w:rPr>
              <w:t>Cmean</w:t>
            </w:r>
            <w:proofErr w:type="spellEnd"/>
          </w:p>
        </w:tc>
        <w:tc>
          <w:tcPr>
            <w:tcW w:w="1233" w:type="dxa"/>
            <w:noWrap/>
            <w:hideMark/>
          </w:tcPr>
          <w:p w14:paraId="75750800"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P-</w:t>
            </w:r>
            <w:proofErr w:type="spellStart"/>
            <w:r w:rsidRPr="00147500">
              <w:rPr>
                <w:rFonts w:ascii="Times New Roman" w:hAnsi="Times New Roman" w:cs="Times New Roman"/>
                <w:sz w:val="20"/>
                <w:szCs w:val="20"/>
              </w:rPr>
              <w:t>val</w:t>
            </w:r>
            <w:proofErr w:type="spellEnd"/>
            <w:r w:rsidRPr="00147500">
              <w:rPr>
                <w:rFonts w:ascii="Times New Roman" w:hAnsi="Times New Roman" w:cs="Times New Roman"/>
                <w:sz w:val="20"/>
                <w:szCs w:val="20"/>
              </w:rPr>
              <w:t xml:space="preserve"> (</w:t>
            </w:r>
            <w:proofErr w:type="spellStart"/>
            <w:r w:rsidRPr="00147500">
              <w:rPr>
                <w:rFonts w:ascii="Times New Roman" w:hAnsi="Times New Roman" w:cs="Times New Roman"/>
                <w:sz w:val="20"/>
                <w:szCs w:val="20"/>
              </w:rPr>
              <w:t>Abouheif's</w:t>
            </w:r>
            <w:proofErr w:type="spellEnd"/>
            <w:r w:rsidRPr="00147500">
              <w:rPr>
                <w:rFonts w:ascii="Times New Roman" w:hAnsi="Times New Roman" w:cs="Times New Roman"/>
                <w:sz w:val="20"/>
                <w:szCs w:val="20"/>
              </w:rPr>
              <w:t>)</w:t>
            </w:r>
          </w:p>
        </w:tc>
      </w:tr>
      <w:tr w:rsidR="00DF6766" w:rsidRPr="00985F58" w14:paraId="388DFDB4" w14:textId="77777777" w:rsidTr="00DF6766">
        <w:trPr>
          <w:trHeight w:val="452"/>
        </w:trPr>
        <w:tc>
          <w:tcPr>
            <w:tcW w:w="1129" w:type="dxa"/>
            <w:hideMark/>
          </w:tcPr>
          <w:p w14:paraId="737C515D"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Subgeneric rank tree</w:t>
            </w:r>
          </w:p>
        </w:tc>
        <w:tc>
          <w:tcPr>
            <w:tcW w:w="1140" w:type="dxa"/>
            <w:noWrap/>
            <w:hideMark/>
          </w:tcPr>
          <w:p w14:paraId="034A4E88"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0.768</w:t>
            </w:r>
          </w:p>
        </w:tc>
        <w:tc>
          <w:tcPr>
            <w:tcW w:w="1238" w:type="dxa"/>
            <w:noWrap/>
            <w:hideMark/>
          </w:tcPr>
          <w:p w14:paraId="54B360B1"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0.405</w:t>
            </w:r>
          </w:p>
        </w:tc>
        <w:tc>
          <w:tcPr>
            <w:tcW w:w="987" w:type="dxa"/>
            <w:noWrap/>
            <w:hideMark/>
          </w:tcPr>
          <w:p w14:paraId="0091435E"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~0.00004</w:t>
            </w:r>
          </w:p>
        </w:tc>
        <w:tc>
          <w:tcPr>
            <w:tcW w:w="920" w:type="dxa"/>
            <w:noWrap/>
            <w:hideMark/>
          </w:tcPr>
          <w:p w14:paraId="5FD22831"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1</w:t>
            </w:r>
          </w:p>
        </w:tc>
        <w:tc>
          <w:tcPr>
            <w:tcW w:w="875" w:type="dxa"/>
            <w:noWrap/>
            <w:hideMark/>
          </w:tcPr>
          <w:p w14:paraId="1C5CBEBD"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-0.105</w:t>
            </w:r>
          </w:p>
        </w:tc>
        <w:tc>
          <w:tcPr>
            <w:tcW w:w="1009" w:type="dxa"/>
            <w:noWrap/>
            <w:hideMark/>
          </w:tcPr>
          <w:p w14:paraId="2D0E1CEC"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0.478</w:t>
            </w:r>
          </w:p>
        </w:tc>
        <w:tc>
          <w:tcPr>
            <w:tcW w:w="1099" w:type="dxa"/>
            <w:noWrap/>
            <w:hideMark/>
          </w:tcPr>
          <w:p w14:paraId="11784F6C"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-0.095</w:t>
            </w:r>
          </w:p>
        </w:tc>
        <w:tc>
          <w:tcPr>
            <w:tcW w:w="1233" w:type="dxa"/>
            <w:noWrap/>
            <w:hideMark/>
          </w:tcPr>
          <w:p w14:paraId="4F8B92DD"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0.338</w:t>
            </w:r>
          </w:p>
        </w:tc>
      </w:tr>
      <w:tr w:rsidR="00DF6766" w:rsidRPr="00985F58" w14:paraId="75110699" w14:textId="77777777" w:rsidTr="00DF6766">
        <w:trPr>
          <w:trHeight w:val="452"/>
        </w:trPr>
        <w:tc>
          <w:tcPr>
            <w:tcW w:w="1129" w:type="dxa"/>
            <w:hideMark/>
          </w:tcPr>
          <w:p w14:paraId="3A4ABEEE"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Species level tree</w:t>
            </w:r>
          </w:p>
        </w:tc>
        <w:tc>
          <w:tcPr>
            <w:tcW w:w="1140" w:type="dxa"/>
            <w:noWrap/>
            <w:hideMark/>
          </w:tcPr>
          <w:p w14:paraId="608B7073"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0.184</w:t>
            </w:r>
          </w:p>
        </w:tc>
        <w:tc>
          <w:tcPr>
            <w:tcW w:w="1238" w:type="dxa"/>
            <w:noWrap/>
            <w:hideMark/>
          </w:tcPr>
          <w:p w14:paraId="6065CA43"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0.339</w:t>
            </w:r>
          </w:p>
        </w:tc>
        <w:tc>
          <w:tcPr>
            <w:tcW w:w="987" w:type="dxa"/>
            <w:noWrap/>
            <w:hideMark/>
          </w:tcPr>
          <w:p w14:paraId="3C0D480D"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0.305</w:t>
            </w:r>
          </w:p>
        </w:tc>
        <w:tc>
          <w:tcPr>
            <w:tcW w:w="920" w:type="dxa"/>
            <w:noWrap/>
            <w:hideMark/>
          </w:tcPr>
          <w:p w14:paraId="64920126"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2.20E-06</w:t>
            </w:r>
            <w:r>
              <w:rPr>
                <w:rFonts w:ascii="Times New Roman" w:hAnsi="Times New Roman" w:cs="Times New Roman"/>
                <w:sz w:val="20"/>
                <w:szCs w:val="20"/>
              </w:rPr>
              <w:t>*</w:t>
            </w:r>
          </w:p>
        </w:tc>
        <w:tc>
          <w:tcPr>
            <w:tcW w:w="875" w:type="dxa"/>
            <w:noWrap/>
            <w:hideMark/>
          </w:tcPr>
          <w:p w14:paraId="5042F442"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0.13</w:t>
            </w:r>
          </w:p>
        </w:tc>
        <w:tc>
          <w:tcPr>
            <w:tcW w:w="1009" w:type="dxa"/>
            <w:noWrap/>
            <w:hideMark/>
          </w:tcPr>
          <w:p w14:paraId="33A15F92"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0.001</w:t>
            </w:r>
            <w:r>
              <w:rPr>
                <w:rFonts w:ascii="Times New Roman" w:hAnsi="Times New Roman" w:cs="Times New Roman"/>
                <w:sz w:val="20"/>
                <w:szCs w:val="20"/>
              </w:rPr>
              <w:t>*</w:t>
            </w:r>
          </w:p>
        </w:tc>
        <w:tc>
          <w:tcPr>
            <w:tcW w:w="1099" w:type="dxa"/>
            <w:noWrap/>
            <w:hideMark/>
          </w:tcPr>
          <w:p w14:paraId="50DC247A"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0.32</w:t>
            </w:r>
          </w:p>
        </w:tc>
        <w:tc>
          <w:tcPr>
            <w:tcW w:w="1233" w:type="dxa"/>
            <w:noWrap/>
            <w:hideMark/>
          </w:tcPr>
          <w:p w14:paraId="28703E41" w14:textId="77777777" w:rsidR="00DF6766" w:rsidRPr="00147500" w:rsidRDefault="00DF6766" w:rsidP="00DF6766">
            <w:pPr>
              <w:spacing w:line="480" w:lineRule="auto"/>
              <w:rPr>
                <w:rFonts w:ascii="Times New Roman" w:hAnsi="Times New Roman" w:cs="Times New Roman"/>
                <w:sz w:val="20"/>
                <w:szCs w:val="20"/>
              </w:rPr>
            </w:pPr>
            <w:r w:rsidRPr="00147500">
              <w:rPr>
                <w:rFonts w:ascii="Times New Roman" w:hAnsi="Times New Roman" w:cs="Times New Roman"/>
                <w:sz w:val="20"/>
                <w:szCs w:val="20"/>
              </w:rPr>
              <w:t>0.001</w:t>
            </w:r>
            <w:r>
              <w:rPr>
                <w:rFonts w:ascii="Times New Roman" w:hAnsi="Times New Roman" w:cs="Times New Roman"/>
                <w:sz w:val="20"/>
                <w:szCs w:val="20"/>
              </w:rPr>
              <w:t>*</w:t>
            </w:r>
          </w:p>
        </w:tc>
      </w:tr>
    </w:tbl>
    <w:p w14:paraId="3AB8986F" w14:textId="2A263B2E" w:rsidR="00DF6766" w:rsidRDefault="00DF6766" w:rsidP="00DF6766">
      <w:pPr>
        <w:pStyle w:val="Caption"/>
        <w:keepNext/>
      </w:pPr>
      <w:r>
        <w:t xml:space="preserve">Table </w:t>
      </w:r>
      <w:r>
        <w:fldChar w:fldCharType="begin"/>
      </w:r>
      <w:r>
        <w:instrText xml:space="preserve"> SEQ Table \* ARABIC </w:instrText>
      </w:r>
      <w:r>
        <w:fldChar w:fldCharType="separate"/>
      </w:r>
      <w:r>
        <w:rPr>
          <w:noProof/>
        </w:rPr>
        <w:t>2</w:t>
      </w:r>
      <w:r>
        <w:fldChar w:fldCharType="end"/>
      </w:r>
      <w:r>
        <w:t>. Results of phylogenetic signal testing</w:t>
      </w:r>
    </w:p>
    <w:p w14:paraId="259F36C3" w14:textId="2B88620C" w:rsidR="00147500" w:rsidRPr="00DF6766" w:rsidRDefault="00DF6766" w:rsidP="00DF6766">
      <w:pPr>
        <w:spacing w:line="480" w:lineRule="auto"/>
        <w:rPr>
          <w:rFonts w:ascii="Times New Roman" w:hAnsi="Times New Roman" w:cs="Times New Roman"/>
        </w:rPr>
      </w:pPr>
      <w:r w:rsidRPr="00DF6766">
        <w:rPr>
          <w:rFonts w:ascii="Times New Roman" w:hAnsi="Times New Roman" w:cs="Times New Roman"/>
        </w:rPr>
        <w:t>*</w:t>
      </w:r>
      <w:r>
        <w:rPr>
          <w:rFonts w:ascii="Times New Roman" w:hAnsi="Times New Roman" w:cs="Times New Roman"/>
        </w:rPr>
        <w:t xml:space="preserve"> </w:t>
      </w:r>
      <w:r w:rsidR="00F26194">
        <w:rPr>
          <w:rFonts w:ascii="Times New Roman" w:hAnsi="Times New Roman" w:cs="Times New Roman"/>
        </w:rPr>
        <w:t>Statistically significant</w:t>
      </w:r>
    </w:p>
    <w:sectPr w:rsidR="00147500" w:rsidRPr="00DF676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02AF" w14:textId="77777777" w:rsidR="00FE1D09" w:rsidRDefault="00FE1D09" w:rsidP="0096364E">
      <w:pPr>
        <w:spacing w:after="0" w:line="240" w:lineRule="auto"/>
      </w:pPr>
      <w:r>
        <w:separator/>
      </w:r>
    </w:p>
  </w:endnote>
  <w:endnote w:type="continuationSeparator" w:id="0">
    <w:p w14:paraId="03E6DD4B" w14:textId="77777777" w:rsidR="00FE1D09" w:rsidRDefault="00FE1D09" w:rsidP="00963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85142633"/>
      <w:docPartObj>
        <w:docPartGallery w:val="Page Numbers (Bottom of Page)"/>
        <w:docPartUnique/>
      </w:docPartObj>
    </w:sdtPr>
    <w:sdtEndPr>
      <w:rPr>
        <w:noProof/>
      </w:rPr>
    </w:sdtEndPr>
    <w:sdtContent>
      <w:p w14:paraId="65A78734" w14:textId="3C79107B" w:rsidR="00243EBF" w:rsidRPr="00243EBF" w:rsidRDefault="00243EBF">
        <w:pPr>
          <w:pStyle w:val="Footer"/>
          <w:jc w:val="right"/>
          <w:rPr>
            <w:rFonts w:ascii="Times New Roman" w:hAnsi="Times New Roman" w:cs="Times New Roman"/>
          </w:rPr>
        </w:pPr>
        <w:r w:rsidRPr="00243EBF">
          <w:rPr>
            <w:rFonts w:ascii="Times New Roman" w:hAnsi="Times New Roman" w:cs="Times New Roman"/>
          </w:rPr>
          <w:fldChar w:fldCharType="begin"/>
        </w:r>
        <w:r w:rsidRPr="00243EBF">
          <w:rPr>
            <w:rFonts w:ascii="Times New Roman" w:hAnsi="Times New Roman" w:cs="Times New Roman"/>
          </w:rPr>
          <w:instrText xml:space="preserve"> PAGE   \* MERGEFORMAT </w:instrText>
        </w:r>
        <w:r w:rsidRPr="00243EBF">
          <w:rPr>
            <w:rFonts w:ascii="Times New Roman" w:hAnsi="Times New Roman" w:cs="Times New Roman"/>
          </w:rPr>
          <w:fldChar w:fldCharType="separate"/>
        </w:r>
        <w:r w:rsidRPr="00243EBF">
          <w:rPr>
            <w:rFonts w:ascii="Times New Roman" w:hAnsi="Times New Roman" w:cs="Times New Roman"/>
            <w:noProof/>
          </w:rPr>
          <w:t>2</w:t>
        </w:r>
        <w:r w:rsidRPr="00243EBF">
          <w:rPr>
            <w:rFonts w:ascii="Times New Roman" w:hAnsi="Times New Roman" w:cs="Times New Roman"/>
            <w:noProof/>
          </w:rPr>
          <w:fldChar w:fldCharType="end"/>
        </w:r>
      </w:p>
    </w:sdtContent>
  </w:sdt>
  <w:p w14:paraId="4CD2B5CF" w14:textId="77777777" w:rsidR="00243EBF" w:rsidRDefault="00243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FFB52" w14:textId="77777777" w:rsidR="00FE1D09" w:rsidRDefault="00FE1D09" w:rsidP="0096364E">
      <w:pPr>
        <w:spacing w:after="0" w:line="240" w:lineRule="auto"/>
      </w:pPr>
      <w:r>
        <w:separator/>
      </w:r>
    </w:p>
  </w:footnote>
  <w:footnote w:type="continuationSeparator" w:id="0">
    <w:p w14:paraId="01410DF4" w14:textId="77777777" w:rsidR="00FE1D09" w:rsidRDefault="00FE1D09" w:rsidP="009636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421E"/>
    <w:multiLevelType w:val="hybridMultilevel"/>
    <w:tmpl w:val="382A1A72"/>
    <w:lvl w:ilvl="0" w:tplc="45206FA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04283"/>
    <w:multiLevelType w:val="hybridMultilevel"/>
    <w:tmpl w:val="34FE4A5E"/>
    <w:lvl w:ilvl="0" w:tplc="0C9C36F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36EF6"/>
    <w:multiLevelType w:val="hybridMultilevel"/>
    <w:tmpl w:val="89FE6546"/>
    <w:lvl w:ilvl="0" w:tplc="0A6C300C">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4C0A23"/>
    <w:multiLevelType w:val="hybridMultilevel"/>
    <w:tmpl w:val="81EA8824"/>
    <w:lvl w:ilvl="0" w:tplc="D958A1A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8A757F"/>
    <w:multiLevelType w:val="hybridMultilevel"/>
    <w:tmpl w:val="EE6EA730"/>
    <w:lvl w:ilvl="0" w:tplc="D5CEF440">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072419">
    <w:abstractNumId w:val="3"/>
  </w:num>
  <w:num w:numId="2" w16cid:durableId="865027276">
    <w:abstractNumId w:val="1"/>
  </w:num>
  <w:num w:numId="3" w16cid:durableId="1247957511">
    <w:abstractNumId w:val="0"/>
  </w:num>
  <w:num w:numId="4" w16cid:durableId="209152617">
    <w:abstractNumId w:val="2"/>
  </w:num>
  <w:num w:numId="5" w16cid:durableId="1227763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52"/>
    <w:rsid w:val="000318DE"/>
    <w:rsid w:val="000A2800"/>
    <w:rsid w:val="00130C52"/>
    <w:rsid w:val="00147500"/>
    <w:rsid w:val="00161487"/>
    <w:rsid w:val="00166B6F"/>
    <w:rsid w:val="0018763A"/>
    <w:rsid w:val="001C452E"/>
    <w:rsid w:val="001D240D"/>
    <w:rsid w:val="001D6B0C"/>
    <w:rsid w:val="00243EBF"/>
    <w:rsid w:val="00245F84"/>
    <w:rsid w:val="002B16AB"/>
    <w:rsid w:val="003841EB"/>
    <w:rsid w:val="003B6B58"/>
    <w:rsid w:val="003D7F88"/>
    <w:rsid w:val="00406D92"/>
    <w:rsid w:val="004100F3"/>
    <w:rsid w:val="00411B80"/>
    <w:rsid w:val="0043525B"/>
    <w:rsid w:val="00463FAF"/>
    <w:rsid w:val="004C28F9"/>
    <w:rsid w:val="004F2137"/>
    <w:rsid w:val="004F2834"/>
    <w:rsid w:val="0057476B"/>
    <w:rsid w:val="00667014"/>
    <w:rsid w:val="00677A31"/>
    <w:rsid w:val="006813FF"/>
    <w:rsid w:val="0069714D"/>
    <w:rsid w:val="00763070"/>
    <w:rsid w:val="007976FD"/>
    <w:rsid w:val="007B7D1D"/>
    <w:rsid w:val="007C37BB"/>
    <w:rsid w:val="007F553D"/>
    <w:rsid w:val="0080169E"/>
    <w:rsid w:val="0084280A"/>
    <w:rsid w:val="00854BEF"/>
    <w:rsid w:val="00857792"/>
    <w:rsid w:val="008820FE"/>
    <w:rsid w:val="008E1C6B"/>
    <w:rsid w:val="00942139"/>
    <w:rsid w:val="0096364E"/>
    <w:rsid w:val="00983152"/>
    <w:rsid w:val="00985F58"/>
    <w:rsid w:val="00A03EF9"/>
    <w:rsid w:val="00A0748D"/>
    <w:rsid w:val="00A1381E"/>
    <w:rsid w:val="00A601FF"/>
    <w:rsid w:val="00A737E7"/>
    <w:rsid w:val="00A81480"/>
    <w:rsid w:val="00AA2D28"/>
    <w:rsid w:val="00AF6ACE"/>
    <w:rsid w:val="00B0176A"/>
    <w:rsid w:val="00B11955"/>
    <w:rsid w:val="00B61596"/>
    <w:rsid w:val="00B710F2"/>
    <w:rsid w:val="00B86923"/>
    <w:rsid w:val="00BA5BC0"/>
    <w:rsid w:val="00BA6FB1"/>
    <w:rsid w:val="00BD712A"/>
    <w:rsid w:val="00BF4AD3"/>
    <w:rsid w:val="00CC05D8"/>
    <w:rsid w:val="00CD04DC"/>
    <w:rsid w:val="00D201A8"/>
    <w:rsid w:val="00D267F2"/>
    <w:rsid w:val="00DC63DC"/>
    <w:rsid w:val="00DC6A55"/>
    <w:rsid w:val="00DE0EE2"/>
    <w:rsid w:val="00DF6766"/>
    <w:rsid w:val="00DF7DDE"/>
    <w:rsid w:val="00E06CE2"/>
    <w:rsid w:val="00E7313C"/>
    <w:rsid w:val="00E74AE4"/>
    <w:rsid w:val="00E7573B"/>
    <w:rsid w:val="00EB0708"/>
    <w:rsid w:val="00EE6A13"/>
    <w:rsid w:val="00F00C4F"/>
    <w:rsid w:val="00F04C27"/>
    <w:rsid w:val="00F26194"/>
    <w:rsid w:val="00F728E5"/>
    <w:rsid w:val="00FE1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AC6B"/>
  <w15:chartTrackingRefBased/>
  <w15:docId w15:val="{5B09A9AA-1323-4D0B-A7BB-D502B13C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C52"/>
    <w:rPr>
      <w:rFonts w:eastAsiaTheme="majorEastAsia" w:cstheme="majorBidi"/>
      <w:color w:val="272727" w:themeColor="text1" w:themeTint="D8"/>
    </w:rPr>
  </w:style>
  <w:style w:type="paragraph" w:styleId="Title">
    <w:name w:val="Title"/>
    <w:basedOn w:val="Normal"/>
    <w:next w:val="Normal"/>
    <w:link w:val="TitleChar"/>
    <w:uiPriority w:val="10"/>
    <w:qFormat/>
    <w:rsid w:val="00130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C52"/>
    <w:pPr>
      <w:spacing w:before="160"/>
      <w:jc w:val="center"/>
    </w:pPr>
    <w:rPr>
      <w:i/>
      <w:iCs/>
      <w:color w:val="404040" w:themeColor="text1" w:themeTint="BF"/>
    </w:rPr>
  </w:style>
  <w:style w:type="character" w:customStyle="1" w:styleId="QuoteChar">
    <w:name w:val="Quote Char"/>
    <w:basedOn w:val="DefaultParagraphFont"/>
    <w:link w:val="Quote"/>
    <w:uiPriority w:val="29"/>
    <w:rsid w:val="00130C52"/>
    <w:rPr>
      <w:i/>
      <w:iCs/>
      <w:color w:val="404040" w:themeColor="text1" w:themeTint="BF"/>
    </w:rPr>
  </w:style>
  <w:style w:type="paragraph" w:styleId="ListParagraph">
    <w:name w:val="List Paragraph"/>
    <w:basedOn w:val="Normal"/>
    <w:uiPriority w:val="34"/>
    <w:qFormat/>
    <w:rsid w:val="00130C52"/>
    <w:pPr>
      <w:ind w:left="720"/>
      <w:contextualSpacing/>
    </w:pPr>
  </w:style>
  <w:style w:type="character" w:styleId="IntenseEmphasis">
    <w:name w:val="Intense Emphasis"/>
    <w:basedOn w:val="DefaultParagraphFont"/>
    <w:uiPriority w:val="21"/>
    <w:qFormat/>
    <w:rsid w:val="00130C52"/>
    <w:rPr>
      <w:i/>
      <w:iCs/>
      <w:color w:val="0F4761" w:themeColor="accent1" w:themeShade="BF"/>
    </w:rPr>
  </w:style>
  <w:style w:type="paragraph" w:styleId="IntenseQuote">
    <w:name w:val="Intense Quote"/>
    <w:basedOn w:val="Normal"/>
    <w:next w:val="Normal"/>
    <w:link w:val="IntenseQuoteChar"/>
    <w:uiPriority w:val="30"/>
    <w:qFormat/>
    <w:rsid w:val="00130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C52"/>
    <w:rPr>
      <w:i/>
      <w:iCs/>
      <w:color w:val="0F4761" w:themeColor="accent1" w:themeShade="BF"/>
    </w:rPr>
  </w:style>
  <w:style w:type="character" w:styleId="IntenseReference">
    <w:name w:val="Intense Reference"/>
    <w:basedOn w:val="DefaultParagraphFont"/>
    <w:uiPriority w:val="32"/>
    <w:qFormat/>
    <w:rsid w:val="00130C52"/>
    <w:rPr>
      <w:b/>
      <w:bCs/>
      <w:smallCaps/>
      <w:color w:val="0F4761" w:themeColor="accent1" w:themeShade="BF"/>
      <w:spacing w:val="5"/>
    </w:rPr>
  </w:style>
  <w:style w:type="paragraph" w:styleId="Header">
    <w:name w:val="header"/>
    <w:basedOn w:val="Normal"/>
    <w:link w:val="HeaderChar"/>
    <w:uiPriority w:val="99"/>
    <w:unhideWhenUsed/>
    <w:rsid w:val="009636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64E"/>
  </w:style>
  <w:style w:type="paragraph" w:styleId="Footer">
    <w:name w:val="footer"/>
    <w:basedOn w:val="Normal"/>
    <w:link w:val="FooterChar"/>
    <w:uiPriority w:val="99"/>
    <w:unhideWhenUsed/>
    <w:rsid w:val="009636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64E"/>
  </w:style>
  <w:style w:type="character" w:styleId="Hyperlink">
    <w:name w:val="Hyperlink"/>
    <w:basedOn w:val="DefaultParagraphFont"/>
    <w:uiPriority w:val="99"/>
    <w:unhideWhenUsed/>
    <w:rsid w:val="00AA2D28"/>
    <w:rPr>
      <w:color w:val="467886" w:themeColor="hyperlink"/>
      <w:u w:val="single"/>
    </w:rPr>
  </w:style>
  <w:style w:type="character" w:styleId="UnresolvedMention">
    <w:name w:val="Unresolved Mention"/>
    <w:basedOn w:val="DefaultParagraphFont"/>
    <w:uiPriority w:val="99"/>
    <w:semiHidden/>
    <w:unhideWhenUsed/>
    <w:rsid w:val="00AA2D28"/>
    <w:rPr>
      <w:color w:val="605E5C"/>
      <w:shd w:val="clear" w:color="auto" w:fill="E1DFDD"/>
    </w:rPr>
  </w:style>
  <w:style w:type="paragraph" w:styleId="Caption">
    <w:name w:val="caption"/>
    <w:basedOn w:val="Normal"/>
    <w:next w:val="Normal"/>
    <w:uiPriority w:val="35"/>
    <w:unhideWhenUsed/>
    <w:qFormat/>
    <w:rsid w:val="00854BEF"/>
    <w:pPr>
      <w:spacing w:after="200" w:line="240" w:lineRule="auto"/>
    </w:pPr>
    <w:rPr>
      <w:i/>
      <w:iCs/>
      <w:color w:val="0E2841" w:themeColor="text2"/>
      <w:sz w:val="18"/>
      <w:szCs w:val="18"/>
    </w:rPr>
  </w:style>
  <w:style w:type="table" w:styleId="TableGrid">
    <w:name w:val="Table Grid"/>
    <w:basedOn w:val="TableNormal"/>
    <w:uiPriority w:val="39"/>
    <w:rsid w:val="00985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86075">
      <w:bodyDiv w:val="1"/>
      <w:marLeft w:val="0"/>
      <w:marRight w:val="0"/>
      <w:marTop w:val="0"/>
      <w:marBottom w:val="0"/>
      <w:divBdr>
        <w:top w:val="none" w:sz="0" w:space="0" w:color="auto"/>
        <w:left w:val="none" w:sz="0" w:space="0" w:color="auto"/>
        <w:bottom w:val="none" w:sz="0" w:space="0" w:color="auto"/>
        <w:right w:val="none" w:sz="0" w:space="0" w:color="auto"/>
      </w:divBdr>
    </w:div>
    <w:div w:id="307319248">
      <w:bodyDiv w:val="1"/>
      <w:marLeft w:val="0"/>
      <w:marRight w:val="0"/>
      <w:marTop w:val="0"/>
      <w:marBottom w:val="0"/>
      <w:divBdr>
        <w:top w:val="none" w:sz="0" w:space="0" w:color="auto"/>
        <w:left w:val="none" w:sz="0" w:space="0" w:color="auto"/>
        <w:bottom w:val="none" w:sz="0" w:space="0" w:color="auto"/>
        <w:right w:val="none" w:sz="0" w:space="0" w:color="auto"/>
      </w:divBdr>
      <w:divsChild>
        <w:div w:id="488326302">
          <w:marLeft w:val="0"/>
          <w:marRight w:val="0"/>
          <w:marTop w:val="0"/>
          <w:marBottom w:val="0"/>
          <w:divBdr>
            <w:top w:val="none" w:sz="0" w:space="0" w:color="auto"/>
            <w:left w:val="none" w:sz="0" w:space="0" w:color="auto"/>
            <w:bottom w:val="none" w:sz="0" w:space="0" w:color="auto"/>
            <w:right w:val="none" w:sz="0" w:space="0" w:color="auto"/>
          </w:divBdr>
        </w:div>
      </w:divsChild>
    </w:div>
    <w:div w:id="341902022">
      <w:bodyDiv w:val="1"/>
      <w:marLeft w:val="0"/>
      <w:marRight w:val="0"/>
      <w:marTop w:val="0"/>
      <w:marBottom w:val="0"/>
      <w:divBdr>
        <w:top w:val="none" w:sz="0" w:space="0" w:color="auto"/>
        <w:left w:val="none" w:sz="0" w:space="0" w:color="auto"/>
        <w:bottom w:val="none" w:sz="0" w:space="0" w:color="auto"/>
        <w:right w:val="none" w:sz="0" w:space="0" w:color="auto"/>
      </w:divBdr>
    </w:div>
    <w:div w:id="379789378">
      <w:bodyDiv w:val="1"/>
      <w:marLeft w:val="0"/>
      <w:marRight w:val="0"/>
      <w:marTop w:val="0"/>
      <w:marBottom w:val="0"/>
      <w:divBdr>
        <w:top w:val="none" w:sz="0" w:space="0" w:color="auto"/>
        <w:left w:val="none" w:sz="0" w:space="0" w:color="auto"/>
        <w:bottom w:val="none" w:sz="0" w:space="0" w:color="auto"/>
        <w:right w:val="none" w:sz="0" w:space="0" w:color="auto"/>
      </w:divBdr>
      <w:divsChild>
        <w:div w:id="932477392">
          <w:marLeft w:val="0"/>
          <w:marRight w:val="0"/>
          <w:marTop w:val="0"/>
          <w:marBottom w:val="0"/>
          <w:divBdr>
            <w:top w:val="none" w:sz="0" w:space="0" w:color="auto"/>
            <w:left w:val="none" w:sz="0" w:space="0" w:color="auto"/>
            <w:bottom w:val="none" w:sz="0" w:space="0" w:color="auto"/>
            <w:right w:val="none" w:sz="0" w:space="0" w:color="auto"/>
          </w:divBdr>
        </w:div>
      </w:divsChild>
    </w:div>
    <w:div w:id="623581637">
      <w:bodyDiv w:val="1"/>
      <w:marLeft w:val="0"/>
      <w:marRight w:val="0"/>
      <w:marTop w:val="0"/>
      <w:marBottom w:val="0"/>
      <w:divBdr>
        <w:top w:val="none" w:sz="0" w:space="0" w:color="auto"/>
        <w:left w:val="none" w:sz="0" w:space="0" w:color="auto"/>
        <w:bottom w:val="none" w:sz="0" w:space="0" w:color="auto"/>
        <w:right w:val="none" w:sz="0" w:space="0" w:color="auto"/>
      </w:divBdr>
      <w:divsChild>
        <w:div w:id="2036493637">
          <w:marLeft w:val="0"/>
          <w:marRight w:val="0"/>
          <w:marTop w:val="0"/>
          <w:marBottom w:val="0"/>
          <w:divBdr>
            <w:top w:val="none" w:sz="0" w:space="0" w:color="auto"/>
            <w:left w:val="none" w:sz="0" w:space="0" w:color="auto"/>
            <w:bottom w:val="none" w:sz="0" w:space="0" w:color="auto"/>
            <w:right w:val="none" w:sz="0" w:space="0" w:color="auto"/>
          </w:divBdr>
        </w:div>
      </w:divsChild>
    </w:div>
    <w:div w:id="677389067">
      <w:bodyDiv w:val="1"/>
      <w:marLeft w:val="0"/>
      <w:marRight w:val="0"/>
      <w:marTop w:val="0"/>
      <w:marBottom w:val="0"/>
      <w:divBdr>
        <w:top w:val="none" w:sz="0" w:space="0" w:color="auto"/>
        <w:left w:val="none" w:sz="0" w:space="0" w:color="auto"/>
        <w:bottom w:val="none" w:sz="0" w:space="0" w:color="auto"/>
        <w:right w:val="none" w:sz="0" w:space="0" w:color="auto"/>
      </w:divBdr>
    </w:div>
    <w:div w:id="706178582">
      <w:bodyDiv w:val="1"/>
      <w:marLeft w:val="0"/>
      <w:marRight w:val="0"/>
      <w:marTop w:val="0"/>
      <w:marBottom w:val="0"/>
      <w:divBdr>
        <w:top w:val="none" w:sz="0" w:space="0" w:color="auto"/>
        <w:left w:val="none" w:sz="0" w:space="0" w:color="auto"/>
        <w:bottom w:val="none" w:sz="0" w:space="0" w:color="auto"/>
        <w:right w:val="none" w:sz="0" w:space="0" w:color="auto"/>
      </w:divBdr>
      <w:divsChild>
        <w:div w:id="1557819528">
          <w:marLeft w:val="0"/>
          <w:marRight w:val="0"/>
          <w:marTop w:val="0"/>
          <w:marBottom w:val="0"/>
          <w:divBdr>
            <w:top w:val="none" w:sz="0" w:space="0" w:color="auto"/>
            <w:left w:val="none" w:sz="0" w:space="0" w:color="auto"/>
            <w:bottom w:val="none" w:sz="0" w:space="0" w:color="auto"/>
            <w:right w:val="none" w:sz="0" w:space="0" w:color="auto"/>
          </w:divBdr>
        </w:div>
      </w:divsChild>
    </w:div>
    <w:div w:id="810439102">
      <w:bodyDiv w:val="1"/>
      <w:marLeft w:val="0"/>
      <w:marRight w:val="0"/>
      <w:marTop w:val="0"/>
      <w:marBottom w:val="0"/>
      <w:divBdr>
        <w:top w:val="none" w:sz="0" w:space="0" w:color="auto"/>
        <w:left w:val="none" w:sz="0" w:space="0" w:color="auto"/>
        <w:bottom w:val="none" w:sz="0" w:space="0" w:color="auto"/>
        <w:right w:val="none" w:sz="0" w:space="0" w:color="auto"/>
      </w:divBdr>
    </w:div>
    <w:div w:id="1029454097">
      <w:bodyDiv w:val="1"/>
      <w:marLeft w:val="0"/>
      <w:marRight w:val="0"/>
      <w:marTop w:val="0"/>
      <w:marBottom w:val="0"/>
      <w:divBdr>
        <w:top w:val="none" w:sz="0" w:space="0" w:color="auto"/>
        <w:left w:val="none" w:sz="0" w:space="0" w:color="auto"/>
        <w:bottom w:val="none" w:sz="0" w:space="0" w:color="auto"/>
        <w:right w:val="none" w:sz="0" w:space="0" w:color="auto"/>
      </w:divBdr>
      <w:divsChild>
        <w:div w:id="486365354">
          <w:marLeft w:val="0"/>
          <w:marRight w:val="0"/>
          <w:marTop w:val="0"/>
          <w:marBottom w:val="0"/>
          <w:divBdr>
            <w:top w:val="none" w:sz="0" w:space="0" w:color="auto"/>
            <w:left w:val="none" w:sz="0" w:space="0" w:color="auto"/>
            <w:bottom w:val="none" w:sz="0" w:space="0" w:color="auto"/>
            <w:right w:val="none" w:sz="0" w:space="0" w:color="auto"/>
          </w:divBdr>
        </w:div>
      </w:divsChild>
    </w:div>
    <w:div w:id="1478449605">
      <w:bodyDiv w:val="1"/>
      <w:marLeft w:val="0"/>
      <w:marRight w:val="0"/>
      <w:marTop w:val="0"/>
      <w:marBottom w:val="0"/>
      <w:divBdr>
        <w:top w:val="none" w:sz="0" w:space="0" w:color="auto"/>
        <w:left w:val="none" w:sz="0" w:space="0" w:color="auto"/>
        <w:bottom w:val="none" w:sz="0" w:space="0" w:color="auto"/>
        <w:right w:val="none" w:sz="0" w:space="0" w:color="auto"/>
      </w:divBdr>
      <w:divsChild>
        <w:div w:id="47194940">
          <w:marLeft w:val="0"/>
          <w:marRight w:val="0"/>
          <w:marTop w:val="0"/>
          <w:marBottom w:val="0"/>
          <w:divBdr>
            <w:top w:val="none" w:sz="0" w:space="0" w:color="auto"/>
            <w:left w:val="none" w:sz="0" w:space="0" w:color="auto"/>
            <w:bottom w:val="none" w:sz="0" w:space="0" w:color="auto"/>
            <w:right w:val="none" w:sz="0" w:space="0" w:color="auto"/>
          </w:divBdr>
        </w:div>
      </w:divsChild>
    </w:div>
    <w:div w:id="1567296325">
      <w:bodyDiv w:val="1"/>
      <w:marLeft w:val="0"/>
      <w:marRight w:val="0"/>
      <w:marTop w:val="0"/>
      <w:marBottom w:val="0"/>
      <w:divBdr>
        <w:top w:val="none" w:sz="0" w:space="0" w:color="auto"/>
        <w:left w:val="none" w:sz="0" w:space="0" w:color="auto"/>
        <w:bottom w:val="none" w:sz="0" w:space="0" w:color="auto"/>
        <w:right w:val="none" w:sz="0" w:space="0" w:color="auto"/>
      </w:divBdr>
      <w:divsChild>
        <w:div w:id="1561134687">
          <w:marLeft w:val="0"/>
          <w:marRight w:val="0"/>
          <w:marTop w:val="0"/>
          <w:marBottom w:val="0"/>
          <w:divBdr>
            <w:top w:val="none" w:sz="0" w:space="0" w:color="auto"/>
            <w:left w:val="none" w:sz="0" w:space="0" w:color="auto"/>
            <w:bottom w:val="none" w:sz="0" w:space="0" w:color="auto"/>
            <w:right w:val="none" w:sz="0" w:space="0" w:color="auto"/>
          </w:divBdr>
        </w:div>
      </w:divsChild>
    </w:div>
    <w:div w:id="1585147556">
      <w:bodyDiv w:val="1"/>
      <w:marLeft w:val="0"/>
      <w:marRight w:val="0"/>
      <w:marTop w:val="0"/>
      <w:marBottom w:val="0"/>
      <w:divBdr>
        <w:top w:val="none" w:sz="0" w:space="0" w:color="auto"/>
        <w:left w:val="none" w:sz="0" w:space="0" w:color="auto"/>
        <w:bottom w:val="none" w:sz="0" w:space="0" w:color="auto"/>
        <w:right w:val="none" w:sz="0" w:space="0" w:color="auto"/>
      </w:divBdr>
      <w:divsChild>
        <w:div w:id="1344933735">
          <w:marLeft w:val="0"/>
          <w:marRight w:val="0"/>
          <w:marTop w:val="0"/>
          <w:marBottom w:val="0"/>
          <w:divBdr>
            <w:top w:val="none" w:sz="0" w:space="0" w:color="auto"/>
            <w:left w:val="none" w:sz="0" w:space="0" w:color="auto"/>
            <w:bottom w:val="none" w:sz="0" w:space="0" w:color="auto"/>
            <w:right w:val="none" w:sz="0" w:space="0" w:color="auto"/>
          </w:divBdr>
        </w:div>
      </w:divsChild>
    </w:div>
    <w:div w:id="1739129868">
      <w:bodyDiv w:val="1"/>
      <w:marLeft w:val="0"/>
      <w:marRight w:val="0"/>
      <w:marTop w:val="0"/>
      <w:marBottom w:val="0"/>
      <w:divBdr>
        <w:top w:val="none" w:sz="0" w:space="0" w:color="auto"/>
        <w:left w:val="none" w:sz="0" w:space="0" w:color="auto"/>
        <w:bottom w:val="none" w:sz="0" w:space="0" w:color="auto"/>
        <w:right w:val="none" w:sz="0" w:space="0" w:color="auto"/>
      </w:divBdr>
    </w:div>
    <w:div w:id="1810390739">
      <w:bodyDiv w:val="1"/>
      <w:marLeft w:val="0"/>
      <w:marRight w:val="0"/>
      <w:marTop w:val="0"/>
      <w:marBottom w:val="0"/>
      <w:divBdr>
        <w:top w:val="none" w:sz="0" w:space="0" w:color="auto"/>
        <w:left w:val="none" w:sz="0" w:space="0" w:color="auto"/>
        <w:bottom w:val="none" w:sz="0" w:space="0" w:color="auto"/>
        <w:right w:val="none" w:sz="0" w:space="0" w:color="auto"/>
      </w:divBdr>
    </w:div>
    <w:div w:id="1909261765">
      <w:bodyDiv w:val="1"/>
      <w:marLeft w:val="0"/>
      <w:marRight w:val="0"/>
      <w:marTop w:val="0"/>
      <w:marBottom w:val="0"/>
      <w:divBdr>
        <w:top w:val="none" w:sz="0" w:space="0" w:color="auto"/>
        <w:left w:val="none" w:sz="0" w:space="0" w:color="auto"/>
        <w:bottom w:val="none" w:sz="0" w:space="0" w:color="auto"/>
        <w:right w:val="none" w:sz="0" w:space="0" w:color="auto"/>
      </w:divBdr>
    </w:div>
    <w:div w:id="1945574947">
      <w:bodyDiv w:val="1"/>
      <w:marLeft w:val="0"/>
      <w:marRight w:val="0"/>
      <w:marTop w:val="0"/>
      <w:marBottom w:val="0"/>
      <w:divBdr>
        <w:top w:val="none" w:sz="0" w:space="0" w:color="auto"/>
        <w:left w:val="none" w:sz="0" w:space="0" w:color="auto"/>
        <w:bottom w:val="none" w:sz="0" w:space="0" w:color="auto"/>
        <w:right w:val="none" w:sz="0" w:space="0" w:color="auto"/>
      </w:divBdr>
    </w:div>
    <w:div w:id="1957298567">
      <w:bodyDiv w:val="1"/>
      <w:marLeft w:val="0"/>
      <w:marRight w:val="0"/>
      <w:marTop w:val="0"/>
      <w:marBottom w:val="0"/>
      <w:divBdr>
        <w:top w:val="none" w:sz="0" w:space="0" w:color="auto"/>
        <w:left w:val="none" w:sz="0" w:space="0" w:color="auto"/>
        <w:bottom w:val="none" w:sz="0" w:space="0" w:color="auto"/>
        <w:right w:val="none" w:sz="0" w:space="0" w:color="auto"/>
      </w:divBdr>
      <w:divsChild>
        <w:div w:id="309213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sharna/OrchidRootsScraper"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B486C-BE36-4285-9350-9B3003D3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14</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Jaret Arnold</dc:creator>
  <cp:keywords/>
  <dc:description/>
  <cp:lastModifiedBy>Jaret Arnold</cp:lastModifiedBy>
  <cp:revision>2</cp:revision>
  <dcterms:created xsi:type="dcterms:W3CDTF">2025-05-07T00:36:00Z</dcterms:created>
  <dcterms:modified xsi:type="dcterms:W3CDTF">2025-05-07T00:36:00Z</dcterms:modified>
</cp:coreProperties>
</file>