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Федеральное государственное автономное образовательное учреждение высшего образования “Национальный исследовательский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университет ИТМО”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Факультет программной инженерии и компьютерной техники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jc w:val="center"/>
        <w:rPr>
          <w:rFonts w:eastAsia="Arial" w:cs="Times New Roman"/>
          <w:color w:themeColor="text1" w:val="000000"/>
        </w:rPr>
      </w:pPr>
      <w:r>
        <w:rPr>
          <w:rFonts w:eastAsia="Arial" w:cs="Times New Roman"/>
          <w:color w:themeColor="text1" w:val="000000"/>
        </w:rPr>
        <w:t>Направление подготовки: 09.03.01 - Информатика и вычислительная техника, Компьютерные системы и технологии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Дисциплина: «Дискретная математика»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b/>
          <w:bCs/>
          <w:color w:themeColor="text1" w:val="000000"/>
        </w:rPr>
      </w:pPr>
      <w:r>
        <w:rPr>
          <w:rFonts w:cs="Times New Roman"/>
          <w:b/>
          <w:bCs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b/>
          <w:bCs/>
          <w:color w:themeColor="text1" w:val="000000"/>
          <w:sz w:val="48"/>
          <w:szCs w:val="40"/>
        </w:rPr>
      </w:pPr>
      <w:r>
        <w:rPr>
          <w:rFonts w:cs="Times New Roman"/>
          <w:b/>
          <w:bCs/>
          <w:color w:themeColor="text1" w:val="000000"/>
          <w:sz w:val="48"/>
          <w:szCs w:val="40"/>
        </w:rPr>
        <w:t>Домашнее задание №3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  <w:t>“</w:t>
      </w:r>
      <w:r>
        <w:rPr>
          <w:rFonts w:cs="Times New Roman"/>
          <w:color w:themeColor="text1" w:val="000000"/>
          <w:sz w:val="36"/>
          <w:szCs w:val="28"/>
        </w:rPr>
        <w:t>Путь с наибольшей пропускной способностью”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  <w:sz w:val="36"/>
          <w:szCs w:val="28"/>
        </w:rPr>
      </w:pPr>
      <w:r>
        <w:rPr>
          <w:rFonts w:cs="Times New Roman"/>
          <w:color w:themeColor="text1" w:val="000000"/>
          <w:sz w:val="36"/>
          <w:szCs w:val="28"/>
        </w:rPr>
        <w:t>Вариант №84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Выполнил: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Брагин Роман Андреевич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 xml:space="preserve">Группа: </w:t>
      </w:r>
      <w:r>
        <w:rPr>
          <w:rFonts w:cs="Times New Roman"/>
          <w:color w:themeColor="text1" w:val="000000"/>
          <w:lang w:val="en-US"/>
        </w:rPr>
        <w:t>P</w:t>
      </w:r>
      <w:r>
        <w:rPr>
          <w:rFonts w:cs="Times New Roman"/>
          <w:color w:themeColor="text1" w:val="000000"/>
          <w:lang w:val="en-US"/>
        </w:rPr>
        <w:t>3116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Преподаватель:</w:t>
      </w:r>
    </w:p>
    <w:p>
      <w:pPr>
        <w:pStyle w:val="Normal"/>
        <w:spacing w:before="0" w:after="0"/>
        <w:ind w:firstLine="709"/>
        <w:jc w:val="right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Поляков Владимир Иванович</w:t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</w:r>
    </w:p>
    <w:p>
      <w:pPr>
        <w:pStyle w:val="Normal"/>
        <w:spacing w:before="0" w:after="0"/>
        <w:ind w:firstLine="709"/>
        <w:jc w:val="center"/>
        <w:rPr>
          <w:rFonts w:cs="Times New Roman"/>
          <w:color w:themeColor="text1" w:val="000000"/>
        </w:rPr>
      </w:pPr>
      <w:r>
        <w:rPr>
          <w:rFonts w:cs="Times New Roman"/>
          <w:color w:themeColor="text1" w:val="000000"/>
        </w:rPr>
        <w:t>г. Санкт-Петербург, 2024 г.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>
          <w:lang w:val="en-US"/>
        </w:rPr>
      </w:pPr>
      <w:r>
        <w:rPr/>
        <w:t xml:space="preserve">Исходная таблица соединений </w:t>
      </w:r>
      <w:r>
        <w:rPr>
          <w:lang w:val="en-US"/>
        </w:rPr>
        <w:t>R</w:t>
      </w:r>
      <w:r>
        <w:rPr/>
        <w:t>:</w:t>
      </w:r>
    </w:p>
    <w:tbl>
      <w:tblPr>
        <w:tblStyle w:val="a7"/>
        <w:tblW w:w="75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9"/>
        <w:gridCol w:w="567"/>
        <w:gridCol w:w="568"/>
        <w:gridCol w:w="567"/>
        <w:gridCol w:w="566"/>
        <w:gridCol w:w="567"/>
        <w:gridCol w:w="567"/>
        <w:gridCol w:w="568"/>
        <w:gridCol w:w="567"/>
        <w:gridCol w:w="566"/>
        <w:gridCol w:w="604"/>
        <w:gridCol w:w="602"/>
        <w:gridCol w:w="603"/>
      </w:tblGrid>
      <w:tr>
        <w:trPr>
          <w:trHeight w:val="567" w:hRule="exact"/>
        </w:trPr>
        <w:tc>
          <w:tcPr>
            <w:tcW w:w="629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V/V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</w:t>
            </w:r>
          </w:p>
        </w:tc>
        <w:tc>
          <w:tcPr>
            <w:tcW w:w="5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E2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E3</w:t>
            </w:r>
          </w:p>
        </w:tc>
        <w:tc>
          <w:tcPr>
            <w:tcW w:w="5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E4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E5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E6</w:t>
            </w:r>
          </w:p>
        </w:tc>
        <w:tc>
          <w:tcPr>
            <w:tcW w:w="56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E7</w:t>
            </w:r>
          </w:p>
        </w:tc>
        <w:tc>
          <w:tcPr>
            <w:tcW w:w="56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E8</w:t>
            </w:r>
          </w:p>
        </w:tc>
        <w:tc>
          <w:tcPr>
            <w:tcW w:w="56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E9</w:t>
            </w:r>
          </w:p>
        </w:tc>
        <w:tc>
          <w:tcPr>
            <w:tcW w:w="60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E10</w:t>
            </w:r>
          </w:p>
        </w:tc>
        <w:tc>
          <w:tcPr>
            <w:tcW w:w="60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E11</w:t>
            </w:r>
          </w:p>
        </w:tc>
        <w:tc>
          <w:tcPr>
            <w:tcW w:w="60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E12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E6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E7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8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E8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7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E9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E10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4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E11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602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  <w:tc>
          <w:tcPr>
            <w:tcW w:w="603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</w:tr>
      <w:tr>
        <w:trPr>
          <w:trHeight w:val="567" w:hRule="exact"/>
        </w:trPr>
        <w:tc>
          <w:tcPr>
            <w:tcW w:w="62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E12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4</w:t>
            </w:r>
          </w:p>
        </w:tc>
        <w:tc>
          <w:tcPr>
            <w:tcW w:w="567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5</w:t>
            </w:r>
          </w:p>
        </w:tc>
        <w:tc>
          <w:tcPr>
            <w:tcW w:w="566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en-US" w:eastAsia="en-US" w:bidi="ar-SA"/>
              </w:rPr>
            </w:r>
          </w:p>
        </w:tc>
        <w:tc>
          <w:tcPr>
            <w:tcW w:w="604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1</w:t>
            </w:r>
          </w:p>
        </w:tc>
        <w:tc>
          <w:tcPr>
            <w:tcW w:w="602" w:type="dxa"/>
            <w:tcBorders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2</w:t>
            </w:r>
          </w:p>
        </w:tc>
        <w:tc>
          <w:tcPr>
            <w:tcW w:w="603" w:type="dxa"/>
            <w:tcBorders/>
            <w:shd w:color="auto" w:fill="DEEAF6" w:themeFill="accent5" w:themeFillTint="33" w:val="clear"/>
            <w:vAlign w:val="center"/>
          </w:tcPr>
          <w:p>
            <w:pPr>
              <w:pStyle w:val="Normal"/>
              <w:widowControl/>
              <w:spacing w:lineRule="auto" w:line="259" w:before="0" w:after="0"/>
              <w:jc w:val="center"/>
              <w:rPr>
                <w:sz w:val="40"/>
                <w:szCs w:val="36"/>
                <w:lang w:val="en-US"/>
              </w:rPr>
            </w:pPr>
            <w:r>
              <w:rPr>
                <w:rFonts w:eastAsia="Calibri" w:cs=""/>
                <w:sz w:val="40"/>
                <w:szCs w:val="36"/>
                <w:lang w:val="ru-RU" w:eastAsia="en-US" w:bidi="ar-SA"/>
              </w:rPr>
              <w:t>0</w:t>
            </w:r>
          </w:p>
        </w:tc>
      </w:tr>
    </w:tbl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/>
        <w:rPr>
          <w:lang w:val="en-US"/>
        </w:rPr>
      </w:pPr>
      <w:r>
        <w:rPr/>
        <w:drawing>
          <wp:inline distT="0" distB="0" distL="0" distR="0">
            <wp:extent cx="5711825" cy="384746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i/>
          <w:i/>
          <w:iCs/>
        </w:rPr>
      </w:pPr>
      <w:r>
        <w:rPr/>
        <w:t xml:space="preserve">Пусть вершина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12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s</w:t>
      </w:r>
      <w:r>
        <w:rPr>
          <w:i/>
          <w:iCs/>
        </w:rPr>
        <w:t xml:space="preserve">, </w:t>
      </w:r>
      <w:r>
        <w:rPr/>
        <w:t xml:space="preserve">вершина </w:t>
      </w:r>
      <w:r>
        <w:rPr>
          <w:i/>
          <w:iCs/>
          <w:lang w:val="en-US"/>
        </w:rPr>
        <w:t>e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t</w:t>
      </w:r>
      <w:r>
        <w:rPr>
          <w:i/>
          <w:iCs/>
        </w:rPr>
        <w:t>.</w:t>
      </w:r>
    </w:p>
    <w:p>
      <w:pPr>
        <w:pStyle w:val="Normal"/>
        <w:spacing w:lineRule="auto" w:line="259"/>
        <w:rPr/>
      </w:pPr>
      <w:r>
        <w:rPr/>
        <w:t>Найдём путь (</w:t>
      </w:r>
      <w:r>
        <w:rPr>
          <w:i/>
          <w:iCs/>
          <w:lang w:val="en-US"/>
        </w:rPr>
        <w:t>s</w:t>
      </w:r>
      <w:r>
        <w:rPr>
          <w:i/>
          <w:iCs/>
        </w:rPr>
        <w:t>-</w:t>
      </w:r>
      <w:r>
        <w:rPr>
          <w:i/>
          <w:iCs/>
          <w:lang w:val="en-US"/>
        </w:rPr>
        <w:t>t</w:t>
      </w:r>
      <w:r>
        <w:rPr/>
        <w:t>) с наибольшей пропускной способностью.</w:t>
      </w:r>
    </w:p>
    <w:p>
      <w:pPr>
        <w:pStyle w:val="ListParagraph"/>
        <w:numPr>
          <w:ilvl w:val="0"/>
          <w:numId w:val="1"/>
        </w:numPr>
        <w:spacing w:lineRule="auto" w:line="259"/>
        <w:rPr/>
      </w:pPr>
      <w:r>
        <w:rPr/>
        <w:t xml:space="preserve">Проведём разрез </w:t>
      </w:r>
      <w:r>
        <w:rPr>
          <w:i/>
          <w:iCs/>
          <w:lang w:val="en-US"/>
        </w:rPr>
        <w:t>K1.</w:t>
      </w:r>
    </w:p>
    <w:p>
      <w:pPr>
        <w:pStyle w:val="Normal"/>
        <w:spacing w:lineRule="auto" w:line="259"/>
        <w:rPr>
          <w:lang w:val="en-US"/>
        </w:rPr>
      </w:pPr>
      <w:r>
        <w:rPr>
          <w:i/>
          <w:iCs/>
          <w:lang w:val="en-US"/>
        </w:rPr>
        <w:t>Q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max</w:t>
      </w:r>
      <w:r>
        <w:rPr/>
        <w:t>[</w:t>
      </w:r>
      <w:r>
        <w:rPr>
          <w:i/>
          <w:iCs/>
          <w:lang w:val="en-US"/>
        </w:rPr>
        <w:t>q</w:t>
      </w:r>
      <w:r>
        <w:rPr>
          <w:i/>
          <w:iCs/>
          <w:vertAlign w:val="subscript"/>
          <w:lang w:val="en-US"/>
        </w:rPr>
        <w:t>ij</w:t>
      </w:r>
      <w:r>
        <w:rPr/>
        <w:t xml:space="preserve">] = </w:t>
      </w:r>
      <w:r>
        <w:rPr>
          <w:lang w:val="en-US"/>
        </w:rPr>
        <w:t>5</w:t>
      </w:r>
    </w:p>
    <w:p>
      <w:pPr>
        <w:pStyle w:val="Normal"/>
        <w:spacing w:lineRule="auto" w:line="259"/>
        <w:rPr>
          <w:lang w:val="en-US"/>
        </w:rPr>
      </w:pPr>
      <w:r>
        <w:rPr/>
        <mc:AlternateContent>
          <mc:Choice Requires="wps">
            <w:drawing>
              <wp:anchor behindDoc="0" distT="0" distB="35560" distL="0" distR="29845" simplePos="0" locked="0" layoutInCell="1" allowOverlap="1" relativeHeight="8" wp14:anchorId="4F0CA1E5">
                <wp:simplePos x="0" y="0"/>
                <wp:positionH relativeFrom="column">
                  <wp:posOffset>711835</wp:posOffset>
                </wp:positionH>
                <wp:positionV relativeFrom="paragraph">
                  <wp:posOffset>516890</wp:posOffset>
                </wp:positionV>
                <wp:extent cx="66040" cy="2669540"/>
                <wp:effectExtent l="5080" t="5080" r="5080" b="5080"/>
                <wp:wrapNone/>
                <wp:docPr id="2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0" cy="26694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05pt,40.7pt" to="61.2pt,250.85pt" ID="Прямая соединительная линия 1" stroked="t" o:allowincell="f" style="position:absolute" wp14:anchorId="4F0CA1E5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1" allowOverlap="1" relativeHeight="9" wp14:anchorId="23036F7E">
                <wp:simplePos x="0" y="0"/>
                <wp:positionH relativeFrom="column">
                  <wp:posOffset>200025</wp:posOffset>
                </wp:positionH>
                <wp:positionV relativeFrom="paragraph">
                  <wp:posOffset>803910</wp:posOffset>
                </wp:positionV>
                <wp:extent cx="421005" cy="317500"/>
                <wp:effectExtent l="0" t="0" r="0" b="6350"/>
                <wp:wrapNone/>
                <wp:docPr id="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40" cy="3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K1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15.75pt;margin-top:63.3pt;width:33.1pt;height:24.95pt;mso-wrap-style:square;v-text-anchor:top" wp14:anchorId="23036F7E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14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K1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5940425" cy="417512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/>
      </w:pPr>
      <w:r>
        <w:rPr/>
        <w:t>Закорачиваем все рёбра графа (</w:t>
      </w:r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 xml:space="preserve"> , </w:t>
      </w:r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j</w:t>
      </w:r>
      <w:r>
        <w:rPr/>
        <w:t xml:space="preserve">) с </w:t>
      </w:r>
      <w:r>
        <w:rPr>
          <w:i/>
          <w:iCs/>
          <w:lang w:val="en-US"/>
        </w:rPr>
        <w:t>q</w:t>
      </w:r>
      <w:r>
        <w:rPr>
          <w:i/>
          <w:iCs/>
          <w:vertAlign w:val="subscript"/>
          <w:lang w:val="en-US"/>
        </w:rPr>
        <w:t>ij</w:t>
      </w:r>
      <w:r>
        <w:rPr>
          <w:i/>
          <w:iCs/>
        </w:rPr>
        <w:t xml:space="preserve"> </w:t>
      </w:r>
      <w:r>
        <w:rPr>
          <w:rFonts w:cs="Times New Roman"/>
          <w:i/>
          <w:iCs/>
        </w:rPr>
        <w:t>≥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Q</w:t>
      </w:r>
      <w:r>
        <w:rPr>
          <w:i/>
          <w:iCs/>
          <w:vertAlign w:val="subscript"/>
        </w:rPr>
        <w:t>1</w:t>
      </w:r>
      <w:r>
        <w:rPr/>
        <w:t>.</w:t>
      </w:r>
    </w:p>
    <w:p>
      <w:pPr>
        <w:pStyle w:val="Normal"/>
        <w:spacing w:lineRule="auto" w:line="259"/>
        <w:rPr>
          <w:lang w:val="en-US"/>
        </w:rPr>
      </w:pPr>
      <w:r>
        <w:rPr/>
        <w:drawing>
          <wp:inline distT="0" distB="0" distL="0" distR="0">
            <wp:extent cx="4705985" cy="2734310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59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59"/>
        <w:rPr/>
      </w:pPr>
      <w:r>
        <w:rPr/>
        <w:t xml:space="preserve">Проведём разрез </w:t>
      </w:r>
      <w:r>
        <w:rPr>
          <w:i/>
          <w:iCs/>
          <w:lang w:val="en-US"/>
        </w:rPr>
        <w:t>K2.</w:t>
      </w:r>
    </w:p>
    <w:p>
      <w:pPr>
        <w:pStyle w:val="Normal"/>
        <w:spacing w:lineRule="auto" w:line="259"/>
        <w:rPr>
          <w:lang w:val="en-US"/>
        </w:rPr>
      </w:pPr>
      <w:r>
        <mc:AlternateContent>
          <mc:Choice Requires="wps">
            <w:drawing>
              <wp:anchor behindDoc="0" distT="0" distB="23495" distL="0" distR="22860" simplePos="0" locked="0" layoutInCell="1" allowOverlap="1" relativeHeight="11" wp14:anchorId="6F69C15E">
                <wp:simplePos x="0" y="0"/>
                <wp:positionH relativeFrom="column">
                  <wp:posOffset>499745</wp:posOffset>
                </wp:positionH>
                <wp:positionV relativeFrom="paragraph">
                  <wp:posOffset>291465</wp:posOffset>
                </wp:positionV>
                <wp:extent cx="1177925" cy="2376805"/>
                <wp:effectExtent l="5080" t="5080" r="5080" b="5080"/>
                <wp:wrapNone/>
                <wp:docPr id="6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7920" cy="2376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35pt,22.95pt" to="132.05pt,210.05pt" ID="Прямая соединительная линия 1" stroked="t" o:allowincell="f" style="position:absolute;flip:x" wp14:anchorId="6F69C15E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1" allowOverlap="1" relativeHeight="12" wp14:anchorId="03C6ABF3">
                <wp:simplePos x="0" y="0"/>
                <wp:positionH relativeFrom="column">
                  <wp:posOffset>1115695</wp:posOffset>
                </wp:positionH>
                <wp:positionV relativeFrom="paragraph">
                  <wp:posOffset>157480</wp:posOffset>
                </wp:positionV>
                <wp:extent cx="421005" cy="317500"/>
                <wp:effectExtent l="0" t="0" r="0" b="6350"/>
                <wp:wrapNone/>
                <wp:docPr id="7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40" cy="31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K2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87.85pt;margin-top:12.4pt;width:33.1pt;height:24.95pt;mso-wrap-style:square;v-text-anchor:top" wp14:anchorId="03C6ABF3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14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i/>
          <w:iCs/>
          <w:lang w:val="en-US"/>
        </w:rPr>
        <w:t>Q</w:t>
      </w:r>
      <w:r>
        <w:rPr>
          <w:i/>
          <w:iCs/>
          <w:vertAlign w:val="subscript"/>
          <w:lang w:val="en-US"/>
        </w:rPr>
        <w:t>2</w:t>
      </w:r>
      <w:r>
        <w:rPr>
          <w:i/>
          <w:iCs/>
        </w:rPr>
        <w:t xml:space="preserve"> = </w:t>
      </w:r>
      <w:r>
        <w:rPr>
          <w:i/>
          <w:iCs/>
          <w:lang w:val="en-US"/>
        </w:rPr>
        <w:t>max</w:t>
      </w:r>
      <w:r>
        <w:rPr/>
        <w:t>[</w:t>
      </w:r>
      <w:r>
        <w:rPr>
          <w:i/>
          <w:iCs/>
          <w:lang w:val="en-US"/>
        </w:rPr>
        <w:t>q</w:t>
      </w:r>
      <w:r>
        <w:rPr>
          <w:i/>
          <w:iCs/>
          <w:vertAlign w:val="subscript"/>
          <w:lang w:val="en-US"/>
        </w:rPr>
        <w:t>ij</w:t>
      </w:r>
      <w:r>
        <w:rPr/>
        <w:t xml:space="preserve">] = </w:t>
      </w:r>
      <w:r>
        <w:rPr>
          <w:lang w:val="en-US"/>
        </w:rPr>
        <w:t>4</w:t>
      </w:r>
    </w:p>
    <w:p>
      <w:pPr>
        <w:pStyle w:val="Normal"/>
        <w:spacing w:lineRule="auto" w:line="259"/>
        <w:rPr>
          <w:lang w:val="en-US"/>
        </w:rPr>
      </w:pPr>
      <w:r>
        <w:rPr/>
        <w:drawing>
          <wp:inline distT="0" distB="0" distL="0" distR="0">
            <wp:extent cx="4705985" cy="2734310"/>
            <wp:effectExtent l="0" t="0" r="0" b="0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rPr/>
      </w:pPr>
      <w:r>
        <w:rPr/>
        <w:t>Закорачиваем все рёбра графа (</w:t>
      </w:r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</w:rPr>
        <w:t xml:space="preserve"> , </w:t>
      </w:r>
      <w:r>
        <w:rPr>
          <w:i/>
          <w:iCs/>
          <w:lang w:val="en-US"/>
        </w:rPr>
        <w:t>x</w:t>
      </w:r>
      <w:r>
        <w:rPr>
          <w:i/>
          <w:iCs/>
          <w:vertAlign w:val="subscript"/>
          <w:lang w:val="en-US"/>
        </w:rPr>
        <w:t>j</w:t>
      </w:r>
      <w:r>
        <w:rPr/>
        <w:t xml:space="preserve">) с </w:t>
      </w:r>
      <w:r>
        <w:rPr>
          <w:i/>
          <w:iCs/>
          <w:lang w:val="en-US"/>
        </w:rPr>
        <w:t>q</w:t>
      </w:r>
      <w:r>
        <w:rPr>
          <w:i/>
          <w:iCs/>
          <w:vertAlign w:val="subscript"/>
          <w:lang w:val="en-US"/>
        </w:rPr>
        <w:t>ij</w:t>
      </w:r>
      <w:r>
        <w:rPr>
          <w:i/>
          <w:iCs/>
        </w:rPr>
        <w:t xml:space="preserve"> </w:t>
      </w:r>
      <w:r>
        <w:rPr>
          <w:rFonts w:cs="Times New Roman"/>
          <w:i/>
          <w:iCs/>
        </w:rPr>
        <w:t>≥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Q</w:t>
      </w:r>
      <w:r>
        <w:rPr>
          <w:i/>
          <w:iCs/>
          <w:vertAlign w:val="subscript"/>
        </w:rPr>
        <w:t>2</w:t>
      </w:r>
      <w:r>
        <w:rPr/>
        <w:t>.</w:t>
      </w:r>
    </w:p>
    <w:p>
      <w:pPr>
        <w:pStyle w:val="Normal"/>
        <w:spacing w:lineRule="auto" w:line="259"/>
        <w:rPr/>
      </w:pPr>
      <w:r>
        <w:rPr/>
        <w:drawing>
          <wp:inline distT="0" distB="0" distL="0" distR="0">
            <wp:extent cx="3867785" cy="2019300"/>
            <wp:effectExtent l="0" t="0" r="0" b="0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59"/>
        <w:rPr/>
      </w:pPr>
      <w:r>
        <w:rPr/>
        <w:t xml:space="preserve">Вершины </w:t>
      </w:r>
      <w:r>
        <w:rPr>
          <w:i/>
          <w:iCs/>
          <w:lang w:val="en-US"/>
        </w:rPr>
        <w:t>s</w:t>
      </w:r>
      <w:r>
        <w:rPr>
          <w:i/>
          <w:iCs/>
        </w:rPr>
        <w:t>-</w:t>
      </w:r>
      <w:r>
        <w:rPr>
          <w:i/>
          <w:iCs/>
          <w:lang w:val="en-US"/>
        </w:rPr>
        <w:t>t</w:t>
      </w:r>
      <w:r>
        <w:rPr/>
        <w:t xml:space="preserve"> объединены. Пропускная способность искомого пути </w:t>
      </w:r>
      <w:r>
        <w:rPr>
          <w:i/>
          <w:iCs/>
          <w:lang w:val="en-US"/>
        </w:rPr>
        <w:t>Q</w:t>
      </w:r>
      <w:r>
        <w:rPr/>
        <w:t>(</w:t>
      </w:r>
      <w:r>
        <w:rPr>
          <w:i/>
          <w:iCs/>
          <w:lang w:val="en-US"/>
        </w:rPr>
        <w:t>P</w:t>
      </w:r>
      <w:r>
        <w:rPr/>
        <w:t>) = 4.</w:t>
      </w:r>
    </w:p>
    <w:p>
      <w:pPr>
        <w:pStyle w:val="Normal"/>
        <w:spacing w:lineRule="auto" w:line="259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 xml:space="preserve">Строим граф, вершины которого – вершины исходного графа, а рёбра – рёбра с пропускной способностью </w:t>
      </w:r>
      <w:r>
        <w:rPr>
          <w:i/>
          <w:iCs/>
          <w:lang w:val="en-US"/>
        </w:rPr>
        <w:t>q</w:t>
      </w:r>
      <w:r>
        <w:rPr>
          <w:i/>
          <w:iCs/>
          <w:vertAlign w:val="subscript"/>
          <w:lang w:val="en-US"/>
        </w:rPr>
        <w:t>ij</w:t>
      </w:r>
      <w:r>
        <w:rPr>
          <w:i/>
          <w:iCs/>
        </w:rPr>
        <w:t xml:space="preserve"> </w:t>
      </w:r>
      <w:r>
        <w:rPr>
          <w:rFonts w:cs="Times New Roman"/>
          <w:i/>
          <w:iCs/>
        </w:rPr>
        <w:t>≥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Q</w:t>
      </w:r>
      <w:r>
        <w:rPr/>
        <w:t>(</w:t>
      </w:r>
      <w:r>
        <w:rPr>
          <w:i/>
          <w:iCs/>
          <w:lang w:val="en-US"/>
        </w:rPr>
        <w:t>P</w:t>
      </w:r>
      <w:r>
        <w:rPr/>
        <w:t>) = 4.</w:t>
      </w:r>
    </w:p>
    <w:p>
      <w:pPr>
        <w:pStyle w:val="Normal"/>
        <w:spacing w:lineRule="auto" w:line="259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drawing>
          <wp:inline distT="0" distB="0" distL="0" distR="0">
            <wp:extent cx="5940425" cy="2723515"/>
            <wp:effectExtent l="0" t="0" r="0" b="0"/>
            <wp:docPr id="10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4ba3"/>
    <w:pPr>
      <w:widowControl/>
      <w:bidi w:val="0"/>
      <w:spacing w:lineRule="auto" w:line="240" w:before="0" w:after="160"/>
      <w:jc w:val="left"/>
    </w:pPr>
    <w:rPr>
      <w:rFonts w:ascii="Times New Roman" w:hAnsi="Times New Roman" w:eastAsia="Calibri" w:cs=""/>
      <w:color w:val="auto"/>
      <w:kern w:val="0"/>
      <w:sz w:val="24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bd4ba3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28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d4ba3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color w:themeColor="text1" w:val="000000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d4ba3"/>
    <w:rPr>
      <w:rFonts w:ascii="Times New Roman" w:hAnsi="Times New Roman" w:eastAsia="" w:cs="" w:cstheme="majorBidi" w:eastAsiaTheme="majorEastAsia"/>
      <w:b/>
      <w:color w:themeColor="text1" w:val="000000"/>
      <w:kern w:val="0"/>
      <w:sz w:val="28"/>
      <w:szCs w:val="32"/>
      <w14:ligatures w14:val="none"/>
    </w:rPr>
  </w:style>
  <w:style w:type="character" w:styleId="2" w:customStyle="1">
    <w:name w:val="Заголовок 2 Знак"/>
    <w:basedOn w:val="DefaultParagraphFont"/>
    <w:uiPriority w:val="9"/>
    <w:qFormat/>
    <w:rsid w:val="00bd4ba3"/>
    <w:rPr>
      <w:rFonts w:ascii="Times New Roman" w:hAnsi="Times New Roman" w:eastAsia="" w:cs="" w:cstheme="majorBidi" w:eastAsiaTheme="majorEastAsia"/>
      <w:b/>
      <w:color w:themeColor="text1" w:val="000000"/>
      <w:kern w:val="0"/>
      <w:sz w:val="24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bd4ba3"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d4ba3"/>
    <w:rPr>
      <w:color w:val="808080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Style12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d4ba3"/>
    <w:pPr>
      <w:spacing w:lineRule="auto" w:line="259"/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d4ba3"/>
    <w:pPr>
      <w:spacing w:before="0" w:after="100"/>
    </w:pPr>
    <w:rPr/>
  </w:style>
  <w:style w:type="paragraph" w:styleId="Caption1">
    <w:name w:val="caption1"/>
    <w:basedOn w:val="Normal"/>
    <w:next w:val="Normal"/>
    <w:uiPriority w:val="35"/>
    <w:unhideWhenUsed/>
    <w:qFormat/>
    <w:rsid w:val="00bd4ba3"/>
    <w:pPr>
      <w:spacing w:before="0" w:after="200"/>
    </w:pPr>
    <w:rPr>
      <w:i/>
      <w:iCs/>
      <w:color w:themeColor="text1" w:val="000000"/>
      <w:sz w:val="20"/>
      <w:szCs w:val="18"/>
    </w:rPr>
  </w:style>
  <w:style w:type="paragraph" w:styleId="ListParagraph">
    <w:name w:val="List Paragraph"/>
    <w:basedOn w:val="Normal"/>
    <w:uiPriority w:val="34"/>
    <w:qFormat/>
    <w:rsid w:val="00bd4ba3"/>
    <w:pPr>
      <w:spacing w:before="0" w:after="160"/>
      <w:ind w:left="720"/>
      <w:contextualSpacing/>
    </w:pPr>
    <w:rPr/>
  </w:style>
  <w:style w:type="paragraph" w:styleId="TOC2">
    <w:name w:val="TOC 2"/>
    <w:basedOn w:val="Normal"/>
    <w:next w:val="Normal"/>
    <w:autoRedefine/>
    <w:uiPriority w:val="39"/>
    <w:unhideWhenUsed/>
    <w:rsid w:val="00bd4ba3"/>
    <w:pPr>
      <w:spacing w:before="0" w:after="100"/>
      <w:ind w:left="240"/>
    </w:pPr>
    <w:rPr/>
  </w:style>
  <w:style w:type="paragraph" w:styleId="Style1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99"/>
    <w:rsid w:val="00bd4b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етка таблицы1"/>
    <w:basedOn w:val="a1"/>
    <w:uiPriority w:val="39"/>
    <w:rsid w:val="004b7c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Application>LibreOffice/24.2.3.2$Linux_X86_64 LibreOffice_project/4f88f79086d18691a72ac668802d5bc5b5a88122</Application>
  <AppVersion>15.0000</AppVersion>
  <Pages>5</Pages>
  <Words>265</Words>
  <Characters>1033</Characters>
  <CharactersWithSpaces>1152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2023-01-12T16:04:00Z</dcterms:created>
  <dc:creator>lafffka</dc:creator>
  <dc:description/>
  <dc:language>ru-RU</dc:language>
  <cp:lastModifiedBy/>
  <dcterms:modified xsi:type="dcterms:W3CDTF">2024-05-25T18:23:17Z</dcterms:modified>
  <cp:revision>436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