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00000"/>
          <w:sz w:val="40"/>
        </w:rPr>
        <w:t>Project Report: BloodLife Management System</w:t>
      </w:r>
    </w:p>
    <w:p>
      <w:pPr>
        <w:spacing w:after="240"/>
      </w:pPr>
      <w:r>
        <w:rPr>
          <w:i/>
          <w:color w:val="555555"/>
          <w:sz w:val="19"/>
        </w:rPr>
        <w:t>Technical &amp; Architectural Specification | August 2026</w:t>
      </w:r>
    </w:p>
    <w:p>
      <w:pPr>
        <w:spacing w:after="240"/>
      </w:pPr>
      <w:r>
        <w:rPr>
          <w:b/>
          <w:color w:val="000000"/>
        </w:rPr>
        <w:t>――――――――――――――――――――――――――――――――――――――――――――――――――――――――――</w:t>
      </w:r>
    </w:p>
    <w:p>
      <w:pPr>
        <w:spacing w:before="280" w:after="80"/>
      </w:pPr>
      <w:r>
        <w:rPr>
          <w:rFonts w:ascii="Arial" w:hAnsi="Arial"/>
          <w:b/>
          <w:color w:val="000000"/>
          <w:sz w:val="27"/>
        </w:rPr>
        <w:t>Executive Summary</w:t>
      </w:r>
    </w:p>
    <w:p>
      <w:pPr>
        <w:spacing w:after="80"/>
      </w:pPr>
      <w:r>
        <w:t>BloodLife is a web application for connecting voluntary blood donors with people who need blood transfusions. Users can search for donors by blood group and location, submit registration forms to become donors, and manage donor records through an administrative dashboard.</w:t>
      </w:r>
    </w:p>
    <w:p>
      <w:pPr>
        <w:spacing w:after="160"/>
      </w:pPr>
      <w:r>
        <w:t>The application supports multiple database backends: Supabase (cloud PostgreSQL), direct PostgreSQL, and local MySQL via XAMPP. It falls back automatically based on available environment variables.</w:t>
      </w:r>
    </w:p>
    <w:p>
      <w:pPr>
        <w:spacing w:before="280" w:after="80"/>
      </w:pPr>
      <w:r>
        <w:rPr>
          <w:rFonts w:ascii="Arial" w:hAnsi="Arial"/>
          <w:b/>
          <w:color w:val="000000"/>
          <w:sz w:val="27"/>
        </w:rPr>
        <w:t>1. Objectives and Scope</w:t>
      </w:r>
    </w:p>
    <w:p>
      <w:pPr>
        <w:spacing w:before="180" w:after="60"/>
      </w:pPr>
      <w:r>
        <w:rPr>
          <w:rFonts w:ascii="Arial" w:hAnsi="Arial"/>
          <w:b/>
          <w:color w:val="222222"/>
          <w:sz w:val="22"/>
        </w:rPr>
        <w:t>Objectives</w:t>
      </w:r>
    </w:p>
    <w:p>
      <w:pPr>
        <w:pStyle w:val="ListBullet"/>
        <w:spacing w:after="60"/>
      </w:pPr>
      <w:r>
        <w:rPr>
          <w:b/>
          <w:color w:val="000000"/>
        </w:rPr>
        <w:t xml:space="preserve">Fast Search: </w:t>
      </w:r>
      <w:r>
        <w:t>Help users search for and contact blood donors quickly.</w:t>
      </w:r>
    </w:p>
    <w:p>
      <w:pPr>
        <w:pStyle w:val="ListBullet"/>
        <w:spacing w:after="60"/>
      </w:pPr>
      <w:r>
        <w:rPr>
          <w:b/>
          <w:color w:val="000000"/>
        </w:rPr>
        <w:t xml:space="preserve">Simple Registration: </w:t>
      </w:r>
      <w:r>
        <w:t>Allow voluntary donors to submit contact information, blood type, age, location, and availability.</w:t>
      </w:r>
    </w:p>
    <w:p>
      <w:pPr>
        <w:pStyle w:val="ListBullet"/>
        <w:spacing w:after="60"/>
      </w:pPr>
      <w:r>
        <w:rPr>
          <w:b/>
          <w:color w:val="000000"/>
        </w:rPr>
        <w:t xml:space="preserve">Admin Governance: </w:t>
      </w:r>
      <w:r>
        <w:t>Provide administrators with tools to view statistics, add donors, and delete records.</w:t>
      </w:r>
    </w:p>
    <w:p>
      <w:pPr>
        <w:pStyle w:val="ListBullet"/>
        <w:spacing w:after="60"/>
      </w:pPr>
      <w:r>
        <w:rPr>
          <w:b/>
          <w:color w:val="000000"/>
        </w:rPr>
        <w:t xml:space="preserve">Flexible Environment Support: </w:t>
      </w:r>
      <w:r>
        <w:t>Support local offline running and cloud deployment with automatic database fallback.</w:t>
      </w:r>
    </w:p>
    <w:p>
      <w:pPr>
        <w:spacing w:before="180" w:after="60"/>
      </w:pPr>
      <w:r>
        <w:rPr>
          <w:rFonts w:ascii="Arial" w:hAnsi="Arial"/>
          <w:b/>
          <w:color w:val="222222"/>
          <w:sz w:val="22"/>
        </w:rPr>
        <w:t>Scope of Work</w:t>
      </w:r>
    </w:p>
    <w:p>
      <w:pPr>
        <w:pStyle w:val="ListBullet"/>
        <w:spacing w:after="60"/>
      </w:pPr>
      <w:r>
        <w:rPr>
          <w:b/>
          <w:color w:val="000000"/>
        </w:rPr>
        <w:t xml:space="preserve">Public Features: </w:t>
      </w:r>
      <w:r>
        <w:t>Donor search, blood group filters for all 8 ABO/Rh types (A+, A-, B+, B-, AB+, AB-, O+, O-), and a donor registration form with client-side validation.</w:t>
      </w:r>
    </w:p>
    <w:p>
      <w:pPr>
        <w:pStyle w:val="ListBullet"/>
        <w:spacing w:after="60"/>
      </w:pPr>
      <w:r>
        <w:rPr>
          <w:b/>
          <w:color w:val="000000"/>
        </w:rPr>
        <w:t xml:space="preserve">Admin Features: </w:t>
      </w:r>
      <w:r>
        <w:t>Password-protected login, statistics overview (total and available donors), donor table with modal creation form, and record deletion.</w:t>
      </w:r>
    </w:p>
    <w:p>
      <w:pPr>
        <w:pStyle w:val="ListBullet"/>
        <w:spacing w:after="60"/>
      </w:pPr>
      <w:r>
        <w:rPr>
          <w:b/>
          <w:color w:val="000000"/>
        </w:rPr>
        <w:t xml:space="preserve">API: </w:t>
      </w:r>
      <w:r>
        <w:t>JSON REST endpoints for data fetching and state updates.</w:t>
      </w:r>
    </w:p>
    <w:p>
      <w:pPr>
        <w:spacing w:before="280" w:after="80"/>
      </w:pPr>
      <w:r>
        <w:rPr>
          <w:rFonts w:ascii="Arial" w:hAnsi="Arial"/>
          <w:b/>
          <w:color w:val="000000"/>
          <w:sz w:val="27"/>
        </w:rPr>
        <w:t>2. Architecture and Technology Stack</w:t>
      </w:r>
    </w:p>
    <w:p>
      <w:pPr>
        <w:spacing w:after="120"/>
      </w:pPr>
      <w:r>
        <w:t>The application uses a decoupled model where the Flask backend exposes REST API endpoints consumed by vanilla JavaScript on the frontend. Database connections adjust dynamically based on environment configuration.</w:t>
      </w:r>
    </w:p>
    <w:p>
      <w:pPr>
        <w:spacing w:before="180" w:after="60"/>
      </w:pPr>
      <w:r>
        <w:rPr>
          <w:rFonts w:ascii="Arial" w:hAnsi="Arial"/>
          <w:b/>
          <w:color w:val="222222"/>
          <w:sz w:val="22"/>
        </w:rPr>
        <w:t>Technology Stack Table</w:t>
      </w:r>
    </w:p>
    <w:tbl>
      <w:tblPr>
        <w:tblW w:type="auto" w:w="0"/>
        <w:jc w:val="center"/>
        <w:tblLook w:firstColumn="1" w:firstRow="1" w:lastColumn="0" w:lastRow="0" w:noHBand="0" w:noVBand="1" w:val="04A0"/>
      </w:tblPr>
      <w:tblGrid>
        <w:gridCol w:w="3312"/>
        <w:gridCol w:w="3312"/>
        <w:gridCol w:w="3312"/>
      </w:tblGrid>
      <w:tr>
        <w:tc>
          <w:tcPr>
            <w:tcW w:type="dxa" w:w="3312"/>
            <w:shd w:fill="000000"/>
          </w:tcPr>
          <w:p>
            <w:r>
              <w:rPr>
                <w:b/>
                <w:color w:val="FFFFFF"/>
              </w:rPr>
              <w:t>Layer</w:t>
            </w:r>
          </w:p>
        </w:tc>
        <w:tc>
          <w:tcPr>
            <w:tcW w:type="dxa" w:w="3312"/>
            <w:shd w:fill="000000"/>
          </w:tcPr>
          <w:p>
            <w:r>
              <w:rPr>
                <w:b/>
                <w:color w:val="FFFFFF"/>
              </w:rPr>
              <w:t>Technology</w:t>
            </w:r>
          </w:p>
        </w:tc>
        <w:tc>
          <w:tcPr>
            <w:tcW w:type="dxa" w:w="3312"/>
            <w:shd w:fill="000000"/>
          </w:tcPr>
          <w:p>
            <w:r>
              <w:rPr>
                <w:b/>
                <w:color w:val="FFFFFF"/>
              </w:rPr>
              <w:t>Function</w:t>
            </w:r>
          </w:p>
        </w:tc>
      </w:tr>
      <w:tr>
        <w:tc>
          <w:tcPr>
            <w:tcW w:type="dxa" w:w="3312"/>
          </w:tcPr>
          <w:p>
            <w:r>
              <w:t>Backend</w:t>
            </w:r>
          </w:p>
        </w:tc>
        <w:tc>
          <w:tcPr>
            <w:tcW w:type="dxa" w:w="3312"/>
          </w:tcPr>
          <w:p>
            <w:r>
              <w:t>Python 3 / Flask</w:t>
            </w:r>
          </w:p>
        </w:tc>
        <w:tc>
          <w:tcPr>
            <w:tcW w:type="dxa" w:w="3312"/>
          </w:tcPr>
          <w:p>
            <w:r>
              <w:t>HTTP routing, session management, REST API controllers</w:t>
            </w:r>
          </w:p>
        </w:tc>
      </w:tr>
      <w:tr>
        <w:tc>
          <w:tcPr>
            <w:tcW w:type="dxa" w:w="3312"/>
            <w:shd w:fill="F2F2F2"/>
          </w:tcPr>
          <w:p>
            <w:r>
              <w:t>Database Drivers</w:t>
            </w:r>
          </w:p>
        </w:tc>
        <w:tc>
          <w:tcPr>
            <w:tcW w:type="dxa" w:w="3312"/>
            <w:shd w:fill="F2F2F2"/>
          </w:tcPr>
          <w:p>
            <w:r>
              <w:t>Supabase SDK / psycopg2 / PyMySQL</w:t>
            </w:r>
          </w:p>
        </w:tc>
        <w:tc>
          <w:tcPr>
            <w:tcW w:type="dxa" w:w="3312"/>
            <w:shd w:fill="F2F2F2"/>
          </w:tcPr>
          <w:p>
            <w:r>
              <w:t>Database connections with automatic fallback</w:t>
            </w:r>
          </w:p>
        </w:tc>
      </w:tr>
      <w:tr>
        <w:tc>
          <w:tcPr>
            <w:tcW w:type="dxa" w:w="3312"/>
          </w:tcPr>
          <w:p>
            <w:r>
              <w:t>Frontend</w:t>
            </w:r>
          </w:p>
        </w:tc>
        <w:tc>
          <w:tcPr>
            <w:tcW w:type="dxa" w:w="3312"/>
          </w:tcPr>
          <w:p>
            <w:r>
              <w:t>HTML5, CSS3, JavaScript (ES6)</w:t>
            </w:r>
          </w:p>
        </w:tc>
        <w:tc>
          <w:tcPr>
            <w:tcW w:type="dxa" w:w="3312"/>
          </w:tcPr>
          <w:p>
            <w:r>
              <w:t>Responsive UI, AJAX calls, flexbox and grid layouts</w:t>
            </w:r>
          </w:p>
        </w:tc>
      </w:tr>
      <w:tr>
        <w:tc>
          <w:tcPr>
            <w:tcW w:type="dxa" w:w="3312"/>
            <w:shd w:fill="F2F2F2"/>
          </w:tcPr>
          <w:p>
            <w:r>
              <w:t>Templating</w:t>
            </w:r>
          </w:p>
        </w:tc>
        <w:tc>
          <w:tcPr>
            <w:tcW w:type="dxa" w:w="3312"/>
            <w:shd w:fill="F2F2F2"/>
          </w:tcPr>
          <w:p>
            <w:r>
              <w:t>Jinja2</w:t>
            </w:r>
          </w:p>
        </w:tc>
        <w:tc>
          <w:tcPr>
            <w:tcW w:type="dxa" w:w="3312"/>
            <w:shd w:fill="F2F2F2"/>
          </w:tcPr>
          <w:p>
            <w:r>
              <w:t>Layout inheritance through base.html</w:t>
            </w:r>
          </w:p>
        </w:tc>
      </w:tr>
      <w:tr>
        <w:tc>
          <w:tcPr>
            <w:tcW w:type="dxa" w:w="3312"/>
          </w:tcPr>
          <w:p>
            <w:r>
              <w:t>Deployment</w:t>
            </w:r>
          </w:p>
        </w:tc>
        <w:tc>
          <w:tcPr>
            <w:tcW w:type="dxa" w:w="3312"/>
          </w:tcPr>
          <w:p>
            <w:r>
              <w:t>Vercel / XAMPP</w:t>
            </w:r>
          </w:p>
        </w:tc>
        <w:tc>
          <w:tcPr>
            <w:tcW w:type="dxa" w:w="3312"/>
          </w:tcPr>
          <w:p>
            <w:r>
              <w:t>Serverless deployment on Vercel or local execution with XAMPP</w:t>
            </w:r>
          </w:p>
        </w:tc>
      </w:tr>
    </w:tbl>
    <w:p>
      <w:pPr>
        <w:spacing w:before="280" w:after="80"/>
      </w:pPr>
      <w:r>
        <w:rPr>
          <w:rFonts w:ascii="Arial" w:hAnsi="Arial"/>
          <w:b/>
          <w:color w:val="000000"/>
          <w:sz w:val="27"/>
        </w:rPr>
        <w:t>3. Database Design</w:t>
      </w:r>
    </w:p>
    <w:p>
      <w:pPr>
        <w:spacing w:after="120"/>
      </w:pPr>
      <w:r>
        <w:t>The database contains two tables: donors and admin.</w:t>
      </w:r>
    </w:p>
    <w:p>
      <w:pPr>
        <w:spacing w:before="180" w:after="60"/>
      </w:pPr>
      <w:r>
        <w:rPr>
          <w:rFonts w:ascii="Arial" w:hAnsi="Arial"/>
          <w:b/>
          <w:color w:val="222222"/>
          <w:sz w:val="22"/>
        </w:rPr>
        <w:t>donors Table Schema</w:t>
      </w:r>
    </w:p>
    <w:tbl>
      <w:tblPr>
        <w:tblW w:type="auto" w:w="0"/>
        <w:jc w:val="center"/>
        <w:tblLook w:firstColumn="1" w:firstRow="1" w:lastColumn="0" w:lastRow="0" w:noHBand="0" w:noVBand="1" w:val="04A0"/>
      </w:tblPr>
      <w:tblGrid>
        <w:gridCol w:w="2484"/>
        <w:gridCol w:w="2484"/>
        <w:gridCol w:w="2484"/>
        <w:gridCol w:w="2484"/>
      </w:tblGrid>
      <w:tr>
        <w:tc>
          <w:tcPr>
            <w:tcW w:type="dxa" w:w="2484"/>
            <w:shd w:fill="000000"/>
          </w:tcPr>
          <w:p>
            <w:r>
              <w:rPr>
                <w:b/>
                <w:color w:val="FFFFFF"/>
              </w:rPr>
              <w:t>Field Name</w:t>
            </w:r>
          </w:p>
        </w:tc>
        <w:tc>
          <w:tcPr>
            <w:tcW w:type="dxa" w:w="2484"/>
            <w:shd w:fill="000000"/>
          </w:tcPr>
          <w:p>
            <w:r>
              <w:rPr>
                <w:b/>
                <w:color w:val="FFFFFF"/>
              </w:rPr>
              <w:t>Type</w:t>
            </w:r>
          </w:p>
        </w:tc>
        <w:tc>
          <w:tcPr>
            <w:tcW w:type="dxa" w:w="2484"/>
            <w:shd w:fill="000000"/>
          </w:tcPr>
          <w:p>
            <w:r>
              <w:rPr>
                <w:b/>
                <w:color w:val="FFFFFF"/>
              </w:rPr>
              <w:t>Constraints</w:t>
            </w:r>
          </w:p>
        </w:tc>
        <w:tc>
          <w:tcPr>
            <w:tcW w:type="dxa" w:w="2484"/>
            <w:shd w:fill="000000"/>
          </w:tcPr>
          <w:p>
            <w:r>
              <w:rPr>
                <w:b/>
                <w:color w:val="FFFFFF"/>
              </w:rPr>
              <w:t>Description</w:t>
            </w:r>
          </w:p>
        </w:tc>
      </w:tr>
      <w:tr>
        <w:tc>
          <w:tcPr>
            <w:tcW w:type="dxa" w:w="2484"/>
          </w:tcPr>
          <w:p>
            <w:r>
              <w:t>id</w:t>
            </w:r>
          </w:p>
        </w:tc>
        <w:tc>
          <w:tcPr>
            <w:tcW w:type="dxa" w:w="2484"/>
          </w:tcPr>
          <w:p>
            <w:r>
              <w:t>SERIAL / INT</w:t>
            </w:r>
          </w:p>
        </w:tc>
        <w:tc>
          <w:tcPr>
            <w:tcW w:type="dxa" w:w="2484"/>
          </w:tcPr>
          <w:p>
            <w:r>
              <w:t>PRIMARY KEY</w:t>
            </w:r>
          </w:p>
        </w:tc>
        <w:tc>
          <w:tcPr>
            <w:tcW w:type="dxa" w:w="2484"/>
          </w:tcPr>
          <w:p>
            <w:r>
              <w:t>Unique donor ID</w:t>
            </w:r>
          </w:p>
        </w:tc>
      </w:tr>
      <w:tr>
        <w:tc>
          <w:tcPr>
            <w:tcW w:type="dxa" w:w="2484"/>
            <w:shd w:fill="F2F2F2"/>
          </w:tcPr>
          <w:p>
            <w:r>
              <w:t>name</w:t>
            </w:r>
          </w:p>
        </w:tc>
        <w:tc>
          <w:tcPr>
            <w:tcW w:type="dxa" w:w="2484"/>
            <w:shd w:fill="F2F2F2"/>
          </w:tcPr>
          <w:p>
            <w:r>
              <w:t>VARCHAR(100)</w:t>
            </w:r>
          </w:p>
        </w:tc>
        <w:tc>
          <w:tcPr>
            <w:tcW w:type="dxa" w:w="2484"/>
            <w:shd w:fill="F2F2F2"/>
          </w:tcPr>
          <w:p>
            <w:r>
              <w:t>NOT NULL</w:t>
            </w:r>
          </w:p>
        </w:tc>
        <w:tc>
          <w:tcPr>
            <w:tcW w:type="dxa" w:w="2484"/>
            <w:shd w:fill="F2F2F2"/>
          </w:tcPr>
          <w:p>
            <w:r>
              <w:t>Donor full name</w:t>
            </w:r>
          </w:p>
        </w:tc>
      </w:tr>
      <w:tr>
        <w:tc>
          <w:tcPr>
            <w:tcW w:type="dxa" w:w="2484"/>
          </w:tcPr>
          <w:p>
            <w:r>
              <w:t>blood_group</w:t>
            </w:r>
          </w:p>
        </w:tc>
        <w:tc>
          <w:tcPr>
            <w:tcW w:type="dxa" w:w="2484"/>
          </w:tcPr>
          <w:p>
            <w:r>
              <w:t>VARCHAR(5)</w:t>
            </w:r>
          </w:p>
        </w:tc>
        <w:tc>
          <w:tcPr>
            <w:tcW w:type="dxa" w:w="2484"/>
          </w:tcPr>
          <w:p>
            <w:r>
              <w:t>NOT NULL</w:t>
            </w:r>
          </w:p>
        </w:tc>
        <w:tc>
          <w:tcPr>
            <w:tcW w:type="dxa" w:w="2484"/>
          </w:tcPr>
          <w:p>
            <w:r>
              <w:t>ABO and Rh factor (A+, B+, etc.)</w:t>
            </w:r>
          </w:p>
        </w:tc>
      </w:tr>
      <w:tr>
        <w:tc>
          <w:tcPr>
            <w:tcW w:type="dxa" w:w="2484"/>
            <w:shd w:fill="F2F2F2"/>
          </w:tcPr>
          <w:p>
            <w:r>
              <w:t>phone</w:t>
            </w:r>
          </w:p>
        </w:tc>
        <w:tc>
          <w:tcPr>
            <w:tcW w:type="dxa" w:w="2484"/>
            <w:shd w:fill="F2F2F2"/>
          </w:tcPr>
          <w:p>
            <w:r>
              <w:t>VARCHAR(20)</w:t>
            </w:r>
          </w:p>
        </w:tc>
        <w:tc>
          <w:tcPr>
            <w:tcW w:type="dxa" w:w="2484"/>
            <w:shd w:fill="F2F2F2"/>
          </w:tcPr>
          <w:p>
            <w:r>
              <w:t>NOT NULL</w:t>
            </w:r>
          </w:p>
        </w:tc>
        <w:tc>
          <w:tcPr>
            <w:tcW w:type="dxa" w:w="2484"/>
            <w:shd w:fill="F2F2F2"/>
          </w:tcPr>
          <w:p>
            <w:r>
              <w:t>Contact phone number</w:t>
            </w:r>
          </w:p>
        </w:tc>
      </w:tr>
      <w:tr>
        <w:tc>
          <w:tcPr>
            <w:tcW w:type="dxa" w:w="2484"/>
          </w:tcPr>
          <w:p>
            <w:r>
              <w:t>email</w:t>
            </w:r>
          </w:p>
        </w:tc>
        <w:tc>
          <w:tcPr>
            <w:tcW w:type="dxa" w:w="2484"/>
          </w:tcPr>
          <w:p>
            <w:r>
              <w:t>VARCHAR(100)</w:t>
            </w:r>
          </w:p>
        </w:tc>
        <w:tc>
          <w:tcPr>
            <w:tcW w:type="dxa" w:w="2484"/>
          </w:tcPr>
          <w:p>
            <w:r>
              <w:t>NULLABLE</w:t>
            </w:r>
          </w:p>
        </w:tc>
        <w:tc>
          <w:tcPr>
            <w:tcW w:type="dxa" w:w="2484"/>
          </w:tcPr>
          <w:p>
            <w:r>
              <w:t>Email address</w:t>
            </w:r>
          </w:p>
        </w:tc>
      </w:tr>
      <w:tr>
        <w:tc>
          <w:tcPr>
            <w:tcW w:type="dxa" w:w="2484"/>
            <w:shd w:fill="F2F2F2"/>
          </w:tcPr>
          <w:p>
            <w:r>
              <w:t>location</w:t>
            </w:r>
          </w:p>
        </w:tc>
        <w:tc>
          <w:tcPr>
            <w:tcW w:type="dxa" w:w="2484"/>
            <w:shd w:fill="F2F2F2"/>
          </w:tcPr>
          <w:p>
            <w:r>
              <w:t>VARCHAR(100)</w:t>
            </w:r>
          </w:p>
        </w:tc>
        <w:tc>
          <w:tcPr>
            <w:tcW w:type="dxa" w:w="2484"/>
            <w:shd w:fill="F2F2F2"/>
          </w:tcPr>
          <w:p>
            <w:r>
              <w:t>NOT NULL</w:t>
            </w:r>
          </w:p>
        </w:tc>
        <w:tc>
          <w:tcPr>
            <w:tcW w:type="dxa" w:w="2484"/>
            <w:shd w:fill="F2F2F2"/>
          </w:tcPr>
          <w:p>
            <w:r>
              <w:t>City or area name</w:t>
            </w:r>
          </w:p>
        </w:tc>
      </w:tr>
      <w:tr>
        <w:tc>
          <w:tcPr>
            <w:tcW w:type="dxa" w:w="2484"/>
          </w:tcPr>
          <w:p>
            <w:r>
              <w:t>address</w:t>
            </w:r>
          </w:p>
        </w:tc>
        <w:tc>
          <w:tcPr>
            <w:tcW w:type="dxa" w:w="2484"/>
          </w:tcPr>
          <w:p>
            <w:r>
              <w:t>TEXT</w:t>
            </w:r>
          </w:p>
        </w:tc>
        <w:tc>
          <w:tcPr>
            <w:tcW w:type="dxa" w:w="2484"/>
          </w:tcPr>
          <w:p>
            <w:r>
              <w:t>NULLABLE</w:t>
            </w:r>
          </w:p>
        </w:tc>
        <w:tc>
          <w:tcPr>
            <w:tcW w:type="dxa" w:w="2484"/>
          </w:tcPr>
          <w:p>
            <w:r>
              <w:t>Street address</w:t>
            </w:r>
          </w:p>
        </w:tc>
      </w:tr>
      <w:tr>
        <w:tc>
          <w:tcPr>
            <w:tcW w:type="dxa" w:w="2484"/>
            <w:shd w:fill="F2F2F2"/>
          </w:tcPr>
          <w:p>
            <w:r>
              <w:t>message</w:t>
            </w:r>
          </w:p>
        </w:tc>
        <w:tc>
          <w:tcPr>
            <w:tcW w:type="dxa" w:w="2484"/>
            <w:shd w:fill="F2F2F2"/>
          </w:tcPr>
          <w:p>
            <w:r>
              <w:t>TEXT</w:t>
            </w:r>
          </w:p>
        </w:tc>
        <w:tc>
          <w:tcPr>
            <w:tcW w:type="dxa" w:w="2484"/>
            <w:shd w:fill="F2F2F2"/>
          </w:tcPr>
          <w:p>
            <w:r>
              <w:t>NULLABLE</w:t>
            </w:r>
          </w:p>
        </w:tc>
        <w:tc>
          <w:tcPr>
            <w:tcW w:type="dxa" w:w="2484"/>
            <w:shd w:fill="F2F2F2"/>
          </w:tcPr>
          <w:p>
            <w:r>
              <w:t>Optional notes</w:t>
            </w:r>
          </w:p>
        </w:tc>
      </w:tr>
      <w:tr>
        <w:tc>
          <w:tcPr>
            <w:tcW w:type="dxa" w:w="2484"/>
          </w:tcPr>
          <w:p>
            <w:r>
              <w:t>age</w:t>
            </w:r>
          </w:p>
        </w:tc>
        <w:tc>
          <w:tcPr>
            <w:tcW w:type="dxa" w:w="2484"/>
          </w:tcPr>
          <w:p>
            <w:r>
              <w:t>INT</w:t>
            </w:r>
          </w:p>
        </w:tc>
        <w:tc>
          <w:tcPr>
            <w:tcW w:type="dxa" w:w="2484"/>
          </w:tcPr>
          <w:p>
            <w:r>
              <w:t>NULLABLE</w:t>
            </w:r>
          </w:p>
        </w:tc>
        <w:tc>
          <w:tcPr>
            <w:tcW w:type="dxa" w:w="2484"/>
          </w:tcPr>
          <w:p>
            <w:r>
              <w:t>Donor age (18 to 65)</w:t>
            </w:r>
          </w:p>
        </w:tc>
      </w:tr>
      <w:tr>
        <w:tc>
          <w:tcPr>
            <w:tcW w:type="dxa" w:w="2484"/>
            <w:shd w:fill="F2F2F2"/>
          </w:tcPr>
          <w:p>
            <w:r>
              <w:t>gender</w:t>
            </w:r>
          </w:p>
        </w:tc>
        <w:tc>
          <w:tcPr>
            <w:tcW w:type="dxa" w:w="2484"/>
            <w:shd w:fill="F2F2F2"/>
          </w:tcPr>
          <w:p>
            <w:r>
              <w:t>VARCHAR(10)</w:t>
            </w:r>
          </w:p>
        </w:tc>
        <w:tc>
          <w:tcPr>
            <w:tcW w:type="dxa" w:w="2484"/>
            <w:shd w:fill="F2F2F2"/>
          </w:tcPr>
          <w:p>
            <w:r>
              <w:t>NULLABLE</w:t>
            </w:r>
          </w:p>
        </w:tc>
        <w:tc>
          <w:tcPr>
            <w:tcW w:type="dxa" w:w="2484"/>
            <w:shd w:fill="F2F2F2"/>
          </w:tcPr>
          <w:p>
            <w:r>
              <w:t>Gender selection</w:t>
            </w:r>
          </w:p>
        </w:tc>
      </w:tr>
      <w:tr>
        <w:tc>
          <w:tcPr>
            <w:tcW w:type="dxa" w:w="2484"/>
          </w:tcPr>
          <w:p>
            <w:r>
              <w:t>last_donation</w:t>
            </w:r>
          </w:p>
        </w:tc>
        <w:tc>
          <w:tcPr>
            <w:tcW w:type="dxa" w:w="2484"/>
          </w:tcPr>
          <w:p>
            <w:r>
              <w:t>DATE</w:t>
            </w:r>
          </w:p>
        </w:tc>
        <w:tc>
          <w:tcPr>
            <w:tcW w:type="dxa" w:w="2484"/>
          </w:tcPr>
          <w:p>
            <w:r>
              <w:t>NULLABLE</w:t>
            </w:r>
          </w:p>
        </w:tc>
        <w:tc>
          <w:tcPr>
            <w:tcW w:type="dxa" w:w="2484"/>
          </w:tcPr>
          <w:p>
            <w:r>
              <w:t>Date of last donation</w:t>
            </w:r>
          </w:p>
        </w:tc>
      </w:tr>
      <w:tr>
        <w:tc>
          <w:tcPr>
            <w:tcW w:type="dxa" w:w="2484"/>
            <w:shd w:fill="F2F2F2"/>
          </w:tcPr>
          <w:p>
            <w:r>
              <w:t>is_available</w:t>
            </w:r>
          </w:p>
        </w:tc>
        <w:tc>
          <w:tcPr>
            <w:tcW w:type="dxa" w:w="2484"/>
            <w:shd w:fill="F2F2F2"/>
          </w:tcPr>
          <w:p>
            <w:r>
              <w:t>BOOLEAN</w:t>
            </w:r>
          </w:p>
        </w:tc>
        <w:tc>
          <w:tcPr>
            <w:tcW w:type="dxa" w:w="2484"/>
            <w:shd w:fill="F2F2F2"/>
          </w:tcPr>
          <w:p>
            <w:r>
              <w:t>DEFAULT TRUE</w:t>
            </w:r>
          </w:p>
        </w:tc>
        <w:tc>
          <w:tcPr>
            <w:tcW w:type="dxa" w:w="2484"/>
            <w:shd w:fill="F2F2F2"/>
          </w:tcPr>
          <w:p>
            <w:r>
              <w:t>Current availability</w:t>
            </w:r>
          </w:p>
        </w:tc>
      </w:tr>
      <w:tr>
        <w:tc>
          <w:tcPr>
            <w:tcW w:type="dxa" w:w="2484"/>
          </w:tcPr>
          <w:p>
            <w:r>
              <w:t>created_at</w:t>
            </w:r>
          </w:p>
        </w:tc>
        <w:tc>
          <w:tcPr>
            <w:tcW w:type="dxa" w:w="2484"/>
          </w:tcPr>
          <w:p>
            <w:r>
              <w:t>TIMESTAMP</w:t>
            </w:r>
          </w:p>
        </w:tc>
        <w:tc>
          <w:tcPr>
            <w:tcW w:type="dxa" w:w="2484"/>
          </w:tcPr>
          <w:p>
            <w:r>
              <w:t>DEFAULT CURRENT_TIMESTAMP</w:t>
            </w:r>
          </w:p>
        </w:tc>
        <w:tc>
          <w:tcPr>
            <w:tcW w:type="dxa" w:w="2484"/>
          </w:tcPr>
          <w:p>
            <w:r>
              <w:t>Record creation time</w:t>
            </w:r>
          </w:p>
        </w:tc>
      </w:tr>
    </w:tbl>
    <w:p>
      <w:pPr>
        <w:spacing w:before="280" w:after="80"/>
      </w:pPr>
      <w:r>
        <w:rPr>
          <w:rFonts w:ascii="Arial" w:hAnsi="Arial"/>
          <w:b/>
          <w:color w:val="000000"/>
          <w:sz w:val="27"/>
        </w:rPr>
        <w:t>4. Key Application Features</w:t>
      </w:r>
    </w:p>
    <w:p>
      <w:pPr>
        <w:spacing w:before="180" w:after="60"/>
      </w:pPr>
      <w:r>
        <w:rPr>
          <w:rFonts w:ascii="Arial" w:hAnsi="Arial"/>
          <w:b/>
          <w:color w:val="222222"/>
          <w:sz w:val="22"/>
        </w:rPr>
        <w:t>Donor Search (/donors)</w:t>
      </w:r>
    </w:p>
    <w:p>
      <w:pPr>
        <w:pStyle w:val="ListBullet"/>
        <w:spacing w:after="60"/>
      </w:pPr>
      <w:r>
        <w:rPr>
          <w:b/>
          <w:color w:val="000000"/>
        </w:rPr>
        <w:t xml:space="preserve">Real-Time Search: </w:t>
      </w:r>
      <w:r>
        <w:t>Filter donors by name, area, or phone number in real time.</w:t>
      </w:r>
    </w:p>
    <w:p>
      <w:pPr>
        <w:pStyle w:val="ListBullet"/>
        <w:spacing w:after="60"/>
      </w:pPr>
      <w:r>
        <w:rPr>
          <w:b/>
          <w:color w:val="000000"/>
        </w:rPr>
        <w:t xml:space="preserve">Blood Group Quick-Filters: </w:t>
      </w:r>
      <w:r>
        <w:t>Filter by blood group using pill buttons for each group.</w:t>
      </w:r>
    </w:p>
    <w:p>
      <w:pPr>
        <w:pStyle w:val="ListBullet"/>
        <w:spacing w:after="60"/>
      </w:pPr>
      <w:r>
        <w:rPr>
          <w:b/>
          <w:color w:val="000000"/>
        </w:rPr>
        <w:t xml:space="preserve">Direct Calling: </w:t>
      </w:r>
      <w:r>
        <w:t>Clickable call buttons (tel: format) trigger phone dialers.</w:t>
      </w:r>
    </w:p>
    <w:p>
      <w:pPr>
        <w:spacing w:before="180" w:after="60"/>
      </w:pPr>
      <w:r>
        <w:rPr>
          <w:rFonts w:ascii="Arial" w:hAnsi="Arial"/>
          <w:b/>
          <w:color w:val="222222"/>
          <w:sz w:val="22"/>
        </w:rPr>
        <w:t>Donor Registration (/register)</w:t>
      </w:r>
    </w:p>
    <w:p>
      <w:pPr>
        <w:pStyle w:val="ListBullet"/>
        <w:spacing w:after="60"/>
      </w:pPr>
      <w:r>
        <w:rPr>
          <w:b/>
          <w:color w:val="000000"/>
        </w:rPr>
        <w:t xml:space="preserve">Field Validation: </w:t>
      </w:r>
      <w:r>
        <w:t>Form validation for required fields: name, blood group, phone, and location.</w:t>
      </w:r>
    </w:p>
    <w:p>
      <w:pPr>
        <w:pStyle w:val="ListBullet"/>
        <w:spacing w:after="60"/>
      </w:pPr>
      <w:r>
        <w:rPr>
          <w:b/>
          <w:color w:val="000000"/>
        </w:rPr>
        <w:t xml:space="preserve">Feedback Messages: </w:t>
      </w:r>
      <w:r>
        <w:t>Immediate success and error messages without full page reloads.</w:t>
      </w:r>
    </w:p>
    <w:p>
      <w:pPr>
        <w:spacing w:before="180" w:after="60"/>
      </w:pPr>
      <w:r>
        <w:rPr>
          <w:rFonts w:ascii="Arial" w:hAnsi="Arial"/>
          <w:b/>
          <w:color w:val="222222"/>
          <w:sz w:val="22"/>
        </w:rPr>
        <w:t>Admin Dashboard (/admin/dashboard)</w:t>
      </w:r>
    </w:p>
    <w:p>
      <w:pPr>
        <w:pStyle w:val="ListBullet"/>
        <w:spacing w:after="60"/>
      </w:pPr>
      <w:r>
        <w:rPr>
          <w:b/>
          <w:color w:val="000000"/>
        </w:rPr>
        <w:t xml:space="preserve">Live Statistics: </w:t>
      </w:r>
      <w:r>
        <w:t>Real-time counts of total registered donors and available donors.</w:t>
      </w:r>
    </w:p>
    <w:p>
      <w:pPr>
        <w:pStyle w:val="ListBullet"/>
        <w:spacing w:after="60"/>
      </w:pPr>
      <w:r>
        <w:rPr>
          <w:b/>
          <w:color w:val="000000"/>
        </w:rPr>
        <w:t xml:space="preserve">Modal Donor Entry: </w:t>
      </w:r>
      <w:r>
        <w:t>Modal dialog for adding new donor entries.</w:t>
      </w:r>
    </w:p>
    <w:p>
      <w:pPr>
        <w:pStyle w:val="ListBullet"/>
        <w:spacing w:after="60"/>
      </w:pPr>
      <w:r>
        <w:rPr>
          <w:b/>
          <w:color w:val="000000"/>
        </w:rPr>
        <w:t xml:space="preserve">Record Deletion: </w:t>
      </w:r>
      <w:r>
        <w:t>One-click deletion for donor records.</w:t>
      </w:r>
    </w:p>
    <w:p>
      <w:pPr>
        <w:spacing w:before="280" w:after="80"/>
      </w:pPr>
      <w:r>
        <w:rPr>
          <w:rFonts w:ascii="Arial" w:hAnsi="Arial"/>
          <w:b/>
          <w:color w:val="000000"/>
          <w:sz w:val="27"/>
        </w:rPr>
        <w:t>5. API Reference</w:t>
      </w:r>
    </w:p>
    <w:p>
      <w:pPr>
        <w:pStyle w:val="ListBullet"/>
        <w:spacing w:after="60"/>
      </w:pPr>
      <w:r>
        <w:rPr>
          <w:b/>
          <w:color w:val="000000"/>
        </w:rPr>
        <w:t xml:space="preserve">GET /api/stats: </w:t>
      </w:r>
      <w:r>
        <w:t>Returns system counts and donor distribution data.</w:t>
      </w:r>
    </w:p>
    <w:p>
      <w:pPr>
        <w:pStyle w:val="ListBullet"/>
        <w:spacing w:after="60"/>
      </w:pPr>
      <w:r>
        <w:rPr>
          <w:b/>
          <w:color w:val="000000"/>
        </w:rPr>
        <w:t xml:space="preserve">GET /api/donors: </w:t>
      </w:r>
      <w:r>
        <w:t>Returns donor list with optional search, blood, and location filters.</w:t>
      </w:r>
    </w:p>
    <w:p>
      <w:pPr>
        <w:pStyle w:val="ListBullet"/>
        <w:spacing w:after="60"/>
      </w:pPr>
      <w:r>
        <w:rPr>
          <w:b/>
          <w:color w:val="000000"/>
        </w:rPr>
        <w:t xml:space="preserve">POST /api/donors: </w:t>
      </w:r>
      <w:r>
        <w:t>Adds a new donor record.</w:t>
      </w:r>
    </w:p>
    <w:p>
      <w:pPr>
        <w:pStyle w:val="ListBullet"/>
        <w:spacing w:after="60"/>
      </w:pPr>
      <w:r>
        <w:rPr>
          <w:b/>
          <w:color w:val="000000"/>
        </w:rPr>
        <w:t xml:space="preserve">DELETE /api/donors/&lt;id&gt;: </w:t>
      </w:r>
      <w:r>
        <w:t>Deletes a donor record (requires admin session).</w:t>
      </w:r>
    </w:p>
    <w:p>
      <w:pPr>
        <w:pStyle w:val="ListBullet"/>
        <w:spacing w:after="60"/>
      </w:pPr>
      <w:r>
        <w:rPr>
          <w:b/>
          <w:color w:val="000000"/>
        </w:rPr>
        <w:t xml:space="preserve">POST /api/login &amp; /api/logout: </w:t>
      </w:r>
      <w:r>
        <w:t>Manages admin sessions.</w:t>
      </w:r>
    </w:p>
    <w:p>
      <w:pPr>
        <w:spacing w:before="280" w:after="80"/>
      </w:pPr>
      <w:r>
        <w:rPr>
          <w:rFonts w:ascii="Arial" w:hAnsi="Arial"/>
          <w:b/>
          <w:color w:val="000000"/>
          <w:sz w:val="27"/>
        </w:rPr>
        <w:t>6. Setup and Deployment</w:t>
      </w:r>
    </w:p>
    <w:p>
      <w:pPr>
        <w:spacing w:before="180" w:after="60"/>
      </w:pPr>
      <w:r>
        <w:rPr>
          <w:rFonts w:ascii="Arial" w:hAnsi="Arial"/>
          <w:b/>
          <w:color w:val="222222"/>
          <w:sz w:val="22"/>
        </w:rPr>
        <w:t>Local Setup (XAMPP / MySQL)</w:t>
      </w:r>
    </w:p>
    <w:p>
      <w:pPr>
        <w:pStyle w:val="ListBullet"/>
        <w:spacing w:after="60"/>
      </w:pPr>
      <w:r>
        <w:rPr>
          <w:b/>
          <w:color w:val="000000"/>
        </w:rPr>
        <w:t xml:space="preserve">Step 1: </w:t>
      </w:r>
      <w:r>
        <w:t>Install Python dependencies: pip install -r requirements.txt</w:t>
      </w:r>
    </w:p>
    <w:p>
      <w:pPr>
        <w:pStyle w:val="ListBullet"/>
        <w:spacing w:after="60"/>
      </w:pPr>
      <w:r>
        <w:rPr>
          <w:b/>
          <w:color w:val="000000"/>
        </w:rPr>
        <w:t xml:space="preserve">Step 2: </w:t>
      </w:r>
      <w:r>
        <w:t>Start MySQL in XAMPP and import database/init.sql through phpMyAdmin.</w:t>
      </w:r>
    </w:p>
    <w:p>
      <w:pPr>
        <w:pStyle w:val="ListBullet"/>
        <w:spacing w:after="60"/>
      </w:pPr>
      <w:r>
        <w:rPr>
          <w:b/>
          <w:color w:val="000000"/>
        </w:rPr>
        <w:t xml:space="preserve">Step 3: </w:t>
      </w:r>
      <w:r>
        <w:t>Run python app.py or run.bat. Open http://localhost:5000 in a browser.</w:t>
      </w:r>
    </w:p>
    <w:p>
      <w:pPr>
        <w:spacing w:before="180" w:after="60"/>
      </w:pPr>
      <w:r>
        <w:rPr>
          <w:rFonts w:ascii="Arial" w:hAnsi="Arial"/>
          <w:b/>
          <w:color w:val="222222"/>
          <w:sz w:val="22"/>
        </w:rPr>
        <w:t>Cloud Deployment (Supabase &amp; Vercel)</w:t>
      </w:r>
    </w:p>
    <w:p>
      <w:pPr>
        <w:pStyle w:val="ListBullet"/>
        <w:spacing w:after="60"/>
      </w:pPr>
      <w:r>
        <w:rPr>
          <w:b/>
          <w:color w:val="000000"/>
        </w:rPr>
        <w:t xml:space="preserve">Step 1: </w:t>
      </w:r>
      <w:r>
        <w:t>Run database/supabase_init.sql in the Supabase SQL Editor.</w:t>
      </w:r>
    </w:p>
    <w:p>
      <w:pPr>
        <w:pStyle w:val="ListBullet"/>
        <w:spacing w:after="60"/>
      </w:pPr>
      <w:r>
        <w:rPr>
          <w:b/>
          <w:color w:val="000000"/>
        </w:rPr>
        <w:t xml:space="preserve">Step 2: </w:t>
      </w:r>
      <w:r>
        <w:t>Set SUPABASE_URL and SUPABASE_KEY in Vercel environment variables.</w:t>
      </w:r>
    </w:p>
    <w:p>
      <w:pPr>
        <w:spacing w:before="280" w:after="80"/>
      </w:pPr>
      <w:r>
        <w:rPr>
          <w:rFonts w:ascii="Arial" w:hAnsi="Arial"/>
          <w:b/>
          <w:color w:val="000000"/>
          <w:sz w:val="27"/>
        </w:rPr>
        <w:t>7. Future Work</w:t>
      </w:r>
    </w:p>
    <w:p>
      <w:pPr>
        <w:pStyle w:val="ListBullet"/>
        <w:spacing w:after="60"/>
      </w:pPr>
      <w:r>
        <w:rPr>
          <w:b/>
          <w:color w:val="000000"/>
        </w:rPr>
        <w:t xml:space="preserve">SMS Verification: </w:t>
      </w:r>
      <w:r>
        <w:t>SMS verification for donor phone numbers using Twilio.</w:t>
      </w:r>
    </w:p>
    <w:p>
      <w:pPr>
        <w:pStyle w:val="ListBullet"/>
        <w:spacing w:after="60"/>
      </w:pPr>
      <w:r>
        <w:rPr>
          <w:b/>
          <w:color w:val="000000"/>
        </w:rPr>
        <w:t xml:space="preserve">Interactive Mapping: </w:t>
      </w:r>
      <w:r>
        <w:t>Interactive map view for location-based donor search.</w:t>
      </w:r>
    </w:p>
    <w:p>
      <w:pPr>
        <w:pStyle w:val="ListBullet"/>
        <w:spacing w:after="60"/>
      </w:pPr>
      <w:r>
        <w:rPr>
          <w:b/>
          <w:color w:val="000000"/>
        </w:rPr>
        <w:t xml:space="preserve">Donor Self-Service: </w:t>
      </w:r>
      <w:r>
        <w:t>Donor account portal for updating availability status.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7"/>
      </w:rPr>
      <w:t>BloodLife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