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81CA0" w14:textId="172FD41C" w:rsidR="0086744B" w:rsidRPr="0086744B" w:rsidRDefault="0086744B" w:rsidP="0086744B">
      <w:pPr>
        <w:jc w:val="center"/>
        <w:rPr>
          <w:b/>
          <w:sz w:val="48"/>
          <w:szCs w:val="48"/>
          <w:u w:val="single"/>
        </w:rPr>
      </w:pPr>
      <w:r>
        <w:rPr>
          <w:b/>
          <w:sz w:val="48"/>
          <w:szCs w:val="48"/>
          <w:u w:val="single"/>
        </w:rPr>
        <w:t xml:space="preserve">Programming </w:t>
      </w:r>
      <w:r w:rsidRPr="0086744B">
        <w:rPr>
          <w:b/>
          <w:sz w:val="48"/>
          <w:szCs w:val="48"/>
          <w:u w:val="single"/>
        </w:rPr>
        <w:t>Assignment for COMP3331</w:t>
      </w:r>
    </w:p>
    <w:p w14:paraId="769C5AEC" w14:textId="67A2F404" w:rsidR="0086744B" w:rsidRPr="0086744B" w:rsidRDefault="0086744B" w:rsidP="0086744B">
      <w:pPr>
        <w:jc w:val="center"/>
        <w:rPr>
          <w:b/>
          <w:sz w:val="48"/>
          <w:szCs w:val="48"/>
          <w:u w:val="single"/>
        </w:rPr>
      </w:pPr>
      <w:r w:rsidRPr="0086744B">
        <w:rPr>
          <w:b/>
          <w:sz w:val="48"/>
          <w:szCs w:val="48"/>
          <w:u w:val="single"/>
        </w:rPr>
        <w:t>2014 s2</w:t>
      </w:r>
    </w:p>
    <w:p w14:paraId="5C529820" w14:textId="717828F9" w:rsidR="0086744B" w:rsidRDefault="0086744B" w:rsidP="0086744B">
      <w:pPr>
        <w:jc w:val="center"/>
        <w:rPr>
          <w:b/>
          <w:sz w:val="48"/>
          <w:szCs w:val="48"/>
        </w:rPr>
      </w:pPr>
      <w:r w:rsidRPr="0086744B">
        <w:rPr>
          <w:b/>
          <w:sz w:val="48"/>
          <w:szCs w:val="48"/>
          <w:u w:val="single"/>
        </w:rPr>
        <w:t xml:space="preserve">Lecture: </w:t>
      </w:r>
      <w:r w:rsidRPr="0086744B">
        <w:rPr>
          <w:b/>
          <w:sz w:val="48"/>
          <w:szCs w:val="48"/>
        </w:rPr>
        <w:t xml:space="preserve">Sanjay </w:t>
      </w:r>
      <w:proofErr w:type="spellStart"/>
      <w:r w:rsidRPr="0086744B">
        <w:rPr>
          <w:b/>
          <w:sz w:val="48"/>
          <w:szCs w:val="48"/>
        </w:rPr>
        <w:t>Jha</w:t>
      </w:r>
      <w:proofErr w:type="spellEnd"/>
    </w:p>
    <w:p w14:paraId="29C8CB66" w14:textId="77777777" w:rsidR="0086744B" w:rsidRDefault="0086744B" w:rsidP="0086744B">
      <w:pPr>
        <w:jc w:val="center"/>
        <w:rPr>
          <w:b/>
          <w:sz w:val="48"/>
          <w:szCs w:val="48"/>
        </w:rPr>
      </w:pPr>
    </w:p>
    <w:p w14:paraId="20E8F7A9" w14:textId="77777777" w:rsidR="0086744B" w:rsidRDefault="0086744B" w:rsidP="0086744B">
      <w:pPr>
        <w:jc w:val="center"/>
        <w:rPr>
          <w:b/>
          <w:sz w:val="48"/>
          <w:szCs w:val="48"/>
        </w:rPr>
      </w:pPr>
    </w:p>
    <w:p w14:paraId="2471DECB" w14:textId="35D411C3" w:rsidR="0086744B" w:rsidRDefault="0086744B" w:rsidP="0086744B">
      <w:pPr>
        <w:jc w:val="center"/>
        <w:rPr>
          <w:b/>
          <w:sz w:val="48"/>
          <w:szCs w:val="48"/>
        </w:rPr>
      </w:pPr>
      <w:r>
        <w:rPr>
          <w:b/>
          <w:sz w:val="48"/>
          <w:szCs w:val="48"/>
        </w:rPr>
        <w:t xml:space="preserve">By </w:t>
      </w:r>
    </w:p>
    <w:p w14:paraId="3F7CE7C4" w14:textId="38190B31" w:rsidR="0086744B" w:rsidRDefault="0086744B" w:rsidP="0086744B">
      <w:pPr>
        <w:jc w:val="center"/>
        <w:rPr>
          <w:sz w:val="48"/>
          <w:szCs w:val="48"/>
        </w:rPr>
      </w:pPr>
      <w:proofErr w:type="spellStart"/>
      <w:r>
        <w:rPr>
          <w:sz w:val="48"/>
          <w:szCs w:val="48"/>
        </w:rPr>
        <w:t>Sohaib</w:t>
      </w:r>
      <w:proofErr w:type="spellEnd"/>
      <w:r>
        <w:rPr>
          <w:sz w:val="48"/>
          <w:szCs w:val="48"/>
        </w:rPr>
        <w:t xml:space="preserve"> </w:t>
      </w:r>
      <w:proofErr w:type="spellStart"/>
      <w:r>
        <w:rPr>
          <w:sz w:val="48"/>
          <w:szCs w:val="48"/>
        </w:rPr>
        <w:t>Mushtaq</w:t>
      </w:r>
      <w:proofErr w:type="spellEnd"/>
    </w:p>
    <w:p w14:paraId="23BA2B3A" w14:textId="7905B611" w:rsidR="0086744B" w:rsidRDefault="0086744B" w:rsidP="0086744B">
      <w:pPr>
        <w:jc w:val="center"/>
        <w:rPr>
          <w:sz w:val="48"/>
          <w:szCs w:val="48"/>
        </w:rPr>
      </w:pPr>
      <w:r>
        <w:rPr>
          <w:sz w:val="48"/>
          <w:szCs w:val="48"/>
        </w:rPr>
        <w:t>Z3375543</w:t>
      </w:r>
    </w:p>
    <w:p w14:paraId="78C357A1" w14:textId="2050F24A" w:rsidR="0086744B" w:rsidRDefault="0086744B" w:rsidP="0086744B">
      <w:pPr>
        <w:jc w:val="center"/>
        <w:rPr>
          <w:sz w:val="48"/>
          <w:szCs w:val="48"/>
        </w:rPr>
      </w:pPr>
      <w:proofErr w:type="spellStart"/>
      <w:r>
        <w:rPr>
          <w:sz w:val="48"/>
          <w:szCs w:val="48"/>
        </w:rPr>
        <w:t>Sohaibm</w:t>
      </w:r>
      <w:proofErr w:type="spellEnd"/>
    </w:p>
    <w:p w14:paraId="6B26B0AB" w14:textId="2FB00885" w:rsidR="0086744B" w:rsidRDefault="0086744B" w:rsidP="0086744B">
      <w:pPr>
        <w:jc w:val="center"/>
        <w:rPr>
          <w:sz w:val="48"/>
          <w:szCs w:val="48"/>
        </w:rPr>
      </w:pPr>
      <w:r>
        <w:rPr>
          <w:sz w:val="48"/>
          <w:szCs w:val="48"/>
        </w:rPr>
        <w:t>&amp;</w:t>
      </w:r>
    </w:p>
    <w:p w14:paraId="5C6BD3FA" w14:textId="3225F2D3" w:rsidR="0086744B" w:rsidRDefault="00CF3076" w:rsidP="0086744B">
      <w:pPr>
        <w:jc w:val="center"/>
        <w:rPr>
          <w:sz w:val="48"/>
          <w:szCs w:val="48"/>
        </w:rPr>
      </w:pPr>
      <w:proofErr w:type="spellStart"/>
      <w:r>
        <w:rPr>
          <w:sz w:val="48"/>
          <w:szCs w:val="48"/>
        </w:rPr>
        <w:t>Ahsan</w:t>
      </w:r>
      <w:proofErr w:type="spellEnd"/>
      <w:r>
        <w:rPr>
          <w:sz w:val="48"/>
          <w:szCs w:val="48"/>
        </w:rPr>
        <w:t xml:space="preserve"> </w:t>
      </w:r>
      <w:proofErr w:type="spellStart"/>
      <w:r>
        <w:rPr>
          <w:sz w:val="48"/>
          <w:szCs w:val="48"/>
        </w:rPr>
        <w:t>Rashim</w:t>
      </w:r>
      <w:proofErr w:type="spellEnd"/>
    </w:p>
    <w:p w14:paraId="74E1468A" w14:textId="4DFD615A" w:rsidR="00CF3076" w:rsidRDefault="00CF3076" w:rsidP="0086744B">
      <w:pPr>
        <w:jc w:val="center"/>
        <w:rPr>
          <w:sz w:val="48"/>
          <w:szCs w:val="48"/>
        </w:rPr>
      </w:pPr>
      <w:r>
        <w:rPr>
          <w:sz w:val="48"/>
          <w:szCs w:val="48"/>
        </w:rPr>
        <w:t>Z3376237</w:t>
      </w:r>
    </w:p>
    <w:p w14:paraId="62CC2D94" w14:textId="2B65E8EE" w:rsidR="00CF3076" w:rsidRPr="0086744B" w:rsidRDefault="00CF3076" w:rsidP="0086744B">
      <w:pPr>
        <w:jc w:val="center"/>
        <w:rPr>
          <w:sz w:val="48"/>
          <w:szCs w:val="48"/>
        </w:rPr>
      </w:pPr>
      <w:r>
        <w:rPr>
          <w:sz w:val="48"/>
          <w:szCs w:val="48"/>
        </w:rPr>
        <w:t>Aara150</w:t>
      </w:r>
    </w:p>
    <w:p w14:paraId="244EFFAB" w14:textId="77777777" w:rsidR="0086744B" w:rsidRPr="0086744B" w:rsidRDefault="0086744B">
      <w:pPr>
        <w:rPr>
          <w:b/>
          <w:sz w:val="48"/>
          <w:szCs w:val="48"/>
          <w:u w:val="single"/>
        </w:rPr>
      </w:pPr>
    </w:p>
    <w:p w14:paraId="05B2F8EC" w14:textId="77777777" w:rsidR="0086744B" w:rsidRDefault="0086744B">
      <w:pPr>
        <w:rPr>
          <w:b/>
          <w:sz w:val="32"/>
          <w:szCs w:val="32"/>
          <w:u w:val="single"/>
        </w:rPr>
      </w:pPr>
    </w:p>
    <w:p w14:paraId="3E04393F" w14:textId="77777777" w:rsidR="0086744B" w:rsidRDefault="0086744B">
      <w:pPr>
        <w:rPr>
          <w:b/>
          <w:sz w:val="32"/>
          <w:szCs w:val="32"/>
          <w:u w:val="single"/>
        </w:rPr>
      </w:pPr>
    </w:p>
    <w:p w14:paraId="4314F29D" w14:textId="77777777" w:rsidR="0086744B" w:rsidRDefault="0086744B">
      <w:pPr>
        <w:rPr>
          <w:b/>
          <w:sz w:val="32"/>
          <w:szCs w:val="32"/>
          <w:u w:val="single"/>
        </w:rPr>
      </w:pPr>
    </w:p>
    <w:p w14:paraId="15AC4AE1" w14:textId="77777777" w:rsidR="0086744B" w:rsidRDefault="0086744B">
      <w:pPr>
        <w:rPr>
          <w:b/>
          <w:sz w:val="32"/>
          <w:szCs w:val="32"/>
          <w:u w:val="single"/>
        </w:rPr>
      </w:pPr>
    </w:p>
    <w:p w14:paraId="0DC1450D" w14:textId="77777777" w:rsidR="0086744B" w:rsidRDefault="0086744B">
      <w:pPr>
        <w:rPr>
          <w:b/>
          <w:sz w:val="32"/>
          <w:szCs w:val="32"/>
          <w:u w:val="single"/>
        </w:rPr>
      </w:pPr>
    </w:p>
    <w:p w14:paraId="4A82B6C0" w14:textId="77777777" w:rsidR="0086744B" w:rsidRDefault="0086744B">
      <w:pPr>
        <w:rPr>
          <w:b/>
          <w:sz w:val="32"/>
          <w:szCs w:val="32"/>
          <w:u w:val="single"/>
        </w:rPr>
      </w:pPr>
    </w:p>
    <w:p w14:paraId="13A9B1FA" w14:textId="77777777" w:rsidR="0086744B" w:rsidRDefault="0086744B">
      <w:pPr>
        <w:rPr>
          <w:b/>
          <w:sz w:val="32"/>
          <w:szCs w:val="32"/>
          <w:u w:val="single"/>
        </w:rPr>
      </w:pPr>
    </w:p>
    <w:p w14:paraId="701D8F92" w14:textId="77777777" w:rsidR="0086744B" w:rsidRDefault="0086744B">
      <w:pPr>
        <w:rPr>
          <w:b/>
          <w:sz w:val="32"/>
          <w:szCs w:val="32"/>
          <w:u w:val="single"/>
        </w:rPr>
      </w:pPr>
    </w:p>
    <w:p w14:paraId="3919C661" w14:textId="77777777" w:rsidR="0086744B" w:rsidRDefault="0086744B">
      <w:pPr>
        <w:rPr>
          <w:b/>
          <w:sz w:val="32"/>
          <w:szCs w:val="32"/>
          <w:u w:val="single"/>
        </w:rPr>
      </w:pPr>
    </w:p>
    <w:p w14:paraId="2CDC5846" w14:textId="77777777" w:rsidR="0086744B" w:rsidRDefault="0086744B">
      <w:pPr>
        <w:rPr>
          <w:b/>
          <w:sz w:val="32"/>
          <w:szCs w:val="32"/>
          <w:u w:val="single"/>
        </w:rPr>
      </w:pPr>
    </w:p>
    <w:p w14:paraId="1C333186" w14:textId="77777777" w:rsidR="0086744B" w:rsidRDefault="0086744B">
      <w:pPr>
        <w:rPr>
          <w:b/>
          <w:sz w:val="32"/>
          <w:szCs w:val="32"/>
          <w:u w:val="single"/>
        </w:rPr>
      </w:pPr>
    </w:p>
    <w:p w14:paraId="7FA5B06C" w14:textId="77777777" w:rsidR="00CF3076" w:rsidRDefault="00CF3076">
      <w:pPr>
        <w:rPr>
          <w:b/>
          <w:sz w:val="32"/>
          <w:szCs w:val="32"/>
          <w:u w:val="single"/>
        </w:rPr>
      </w:pPr>
    </w:p>
    <w:p w14:paraId="126E27C2" w14:textId="77777777" w:rsidR="00CF3076" w:rsidRDefault="00CF3076">
      <w:pPr>
        <w:rPr>
          <w:b/>
          <w:sz w:val="32"/>
          <w:szCs w:val="32"/>
          <w:u w:val="single"/>
        </w:rPr>
      </w:pPr>
    </w:p>
    <w:p w14:paraId="26F7EF28" w14:textId="77777777" w:rsidR="00CF3076" w:rsidRDefault="00CF3076">
      <w:pPr>
        <w:rPr>
          <w:b/>
          <w:sz w:val="32"/>
          <w:szCs w:val="32"/>
          <w:u w:val="single"/>
        </w:rPr>
      </w:pPr>
    </w:p>
    <w:p w14:paraId="5A0C3722" w14:textId="77777777" w:rsidR="007261F5" w:rsidRDefault="002D6B35">
      <w:pPr>
        <w:rPr>
          <w:b/>
          <w:sz w:val="32"/>
          <w:szCs w:val="32"/>
          <w:u w:val="single"/>
        </w:rPr>
      </w:pPr>
      <w:r w:rsidRPr="002D6B35">
        <w:rPr>
          <w:b/>
          <w:sz w:val="32"/>
          <w:szCs w:val="32"/>
          <w:u w:val="single"/>
        </w:rPr>
        <w:lastRenderedPageBreak/>
        <w:t xml:space="preserve">Explanation of Data Structure </w:t>
      </w:r>
    </w:p>
    <w:p w14:paraId="21ABF1B0" w14:textId="77777777" w:rsidR="002D6B35" w:rsidRDefault="002D6B35">
      <w:pPr>
        <w:rPr>
          <w:b/>
          <w:sz w:val="28"/>
          <w:szCs w:val="28"/>
          <w:u w:val="single"/>
        </w:rPr>
      </w:pPr>
    </w:p>
    <w:p w14:paraId="5C63BAB6" w14:textId="77777777" w:rsidR="002D6B35" w:rsidRDefault="002D6B35">
      <w:r>
        <w:t>The data structure used to for the COMP3331 Assignment was a graph. We had 2 graphs one for all the nodes from A to Z and another one for the nodes we read in. Both these graphs were Array Lists that stored the Node as their Array value.  The graph that held the nodes from A to Z was called “</w:t>
      </w:r>
      <w:proofErr w:type="spellStart"/>
      <w:r>
        <w:t>allnodes</w:t>
      </w:r>
      <w:proofErr w:type="spellEnd"/>
      <w:r>
        <w:t xml:space="preserve">” while the graph that stored values read in from topology and workload files was called “graph”. </w:t>
      </w:r>
    </w:p>
    <w:p w14:paraId="78FEC6C8" w14:textId="77777777" w:rsidR="002D6B35" w:rsidRDefault="002D6B35"/>
    <w:p w14:paraId="611CF1B9" w14:textId="77777777" w:rsidR="002D6B35" w:rsidRDefault="002D6B35">
      <w:r>
        <w:t xml:space="preserve">When a node was read in, we looped </w:t>
      </w:r>
      <w:r w:rsidR="007B38B4">
        <w:t>through</w:t>
      </w:r>
      <w:r>
        <w:t xml:space="preserve"> the </w:t>
      </w:r>
      <w:proofErr w:type="spellStart"/>
      <w:r>
        <w:t>allnodes</w:t>
      </w:r>
      <w:proofErr w:type="spellEnd"/>
      <w:r>
        <w:t xml:space="preserve"> graph to find the node, and then we set the Source and destination node based on the value we found. The source and destination along with delay and </w:t>
      </w:r>
      <w:r w:rsidR="007B38B4">
        <w:t>capacity</w:t>
      </w:r>
      <w:r>
        <w:t xml:space="preserve"> </w:t>
      </w:r>
      <w:proofErr w:type="gramStart"/>
      <w:r>
        <w:t>values,</w:t>
      </w:r>
      <w:proofErr w:type="gramEnd"/>
      <w:r>
        <w:t xml:space="preserve"> were used to create an edge. The edge represented </w:t>
      </w:r>
      <w:r w:rsidR="007B38B4">
        <w:t xml:space="preserve">connection between the two nodes. The edge class created and stored the values between two nodes on the graph. </w:t>
      </w:r>
    </w:p>
    <w:p w14:paraId="2E7224D8" w14:textId="77777777" w:rsidR="007B38B4" w:rsidRDefault="007B38B4"/>
    <w:p w14:paraId="6BFC35C1" w14:textId="77777777" w:rsidR="007B38B4" w:rsidRDefault="007B38B4">
      <w:pPr>
        <w:rPr>
          <w:b/>
          <w:u w:val="single"/>
        </w:rPr>
      </w:pPr>
      <w:r>
        <w:rPr>
          <w:b/>
          <w:u w:val="single"/>
        </w:rPr>
        <w:t>Tabulation of Results</w:t>
      </w:r>
    </w:p>
    <w:p w14:paraId="45A70B4C" w14:textId="77777777" w:rsidR="007B38B4" w:rsidRPr="007B38B4" w:rsidRDefault="007B38B4">
      <w:r>
        <w:t xml:space="preserve">Note: A packet rate of  “1” was used in these values </w:t>
      </w:r>
    </w:p>
    <w:p w14:paraId="346948E3" w14:textId="77777777" w:rsidR="007B38B4" w:rsidRDefault="007B38B4">
      <w:pPr>
        <w:rPr>
          <w:b/>
          <w:u w:val="single"/>
        </w:rPr>
      </w:pPr>
    </w:p>
    <w:tbl>
      <w:tblPr>
        <w:tblStyle w:val="TableGrid"/>
        <w:tblW w:w="9322" w:type="dxa"/>
        <w:tblLook w:val="04A0" w:firstRow="1" w:lastRow="0" w:firstColumn="1" w:lastColumn="0" w:noHBand="0" w:noVBand="1"/>
      </w:tblPr>
      <w:tblGrid>
        <w:gridCol w:w="856"/>
        <w:gridCol w:w="815"/>
        <w:gridCol w:w="849"/>
        <w:gridCol w:w="1149"/>
        <w:gridCol w:w="1137"/>
        <w:gridCol w:w="849"/>
        <w:gridCol w:w="1074"/>
        <w:gridCol w:w="849"/>
        <w:gridCol w:w="1744"/>
      </w:tblGrid>
      <w:tr w:rsidR="00C607B4" w:rsidRPr="00C607B4" w14:paraId="0D283902" w14:textId="77777777" w:rsidTr="00C607B4">
        <w:tc>
          <w:tcPr>
            <w:tcW w:w="856" w:type="dxa"/>
          </w:tcPr>
          <w:p w14:paraId="461E03FB" w14:textId="77777777" w:rsidR="007B38B4" w:rsidRPr="00C607B4" w:rsidRDefault="007B38B4">
            <w:pPr>
              <w:rPr>
                <w:sz w:val="18"/>
                <w:szCs w:val="18"/>
              </w:rPr>
            </w:pPr>
          </w:p>
        </w:tc>
        <w:tc>
          <w:tcPr>
            <w:tcW w:w="815" w:type="dxa"/>
          </w:tcPr>
          <w:p w14:paraId="088B9405" w14:textId="77777777" w:rsidR="007B38B4" w:rsidRPr="00C607B4" w:rsidRDefault="00C607B4">
            <w:pPr>
              <w:rPr>
                <w:sz w:val="18"/>
                <w:szCs w:val="18"/>
              </w:rPr>
            </w:pPr>
            <w:r w:rsidRPr="00C607B4">
              <w:rPr>
                <w:sz w:val="18"/>
                <w:szCs w:val="18"/>
              </w:rPr>
              <w:t>Virtual Circuits</w:t>
            </w:r>
          </w:p>
        </w:tc>
        <w:tc>
          <w:tcPr>
            <w:tcW w:w="849" w:type="dxa"/>
          </w:tcPr>
          <w:p w14:paraId="6DBA4381" w14:textId="77777777" w:rsidR="007B38B4" w:rsidRPr="00C607B4" w:rsidRDefault="00C607B4">
            <w:pPr>
              <w:rPr>
                <w:sz w:val="18"/>
                <w:szCs w:val="18"/>
              </w:rPr>
            </w:pPr>
            <w:r w:rsidRPr="00C607B4">
              <w:rPr>
                <w:sz w:val="18"/>
                <w:szCs w:val="18"/>
              </w:rPr>
              <w:t>Number of packets</w:t>
            </w:r>
          </w:p>
        </w:tc>
        <w:tc>
          <w:tcPr>
            <w:tcW w:w="1149" w:type="dxa"/>
          </w:tcPr>
          <w:p w14:paraId="1DBC94D7" w14:textId="77777777" w:rsidR="007B38B4" w:rsidRPr="00C607B4" w:rsidRDefault="00C607B4">
            <w:pPr>
              <w:rPr>
                <w:sz w:val="18"/>
                <w:szCs w:val="18"/>
              </w:rPr>
            </w:pPr>
            <w:r w:rsidRPr="00C607B4">
              <w:rPr>
                <w:sz w:val="18"/>
                <w:szCs w:val="18"/>
              </w:rPr>
              <w:t>Successfully routed packets</w:t>
            </w:r>
          </w:p>
        </w:tc>
        <w:tc>
          <w:tcPr>
            <w:tcW w:w="1137" w:type="dxa"/>
          </w:tcPr>
          <w:p w14:paraId="66A6C203" w14:textId="77777777" w:rsidR="007B38B4" w:rsidRPr="00C607B4" w:rsidRDefault="00C607B4">
            <w:pPr>
              <w:rPr>
                <w:sz w:val="18"/>
                <w:szCs w:val="18"/>
              </w:rPr>
            </w:pPr>
            <w:r w:rsidRPr="00C607B4">
              <w:rPr>
                <w:sz w:val="18"/>
                <w:szCs w:val="18"/>
              </w:rPr>
              <w:t>Percentage of successfully routed packets</w:t>
            </w:r>
          </w:p>
        </w:tc>
        <w:tc>
          <w:tcPr>
            <w:tcW w:w="849" w:type="dxa"/>
          </w:tcPr>
          <w:p w14:paraId="266DD8FD" w14:textId="77777777" w:rsidR="007B38B4" w:rsidRPr="00C607B4" w:rsidRDefault="00C607B4">
            <w:pPr>
              <w:rPr>
                <w:sz w:val="18"/>
                <w:szCs w:val="18"/>
              </w:rPr>
            </w:pPr>
            <w:r w:rsidRPr="00C607B4">
              <w:rPr>
                <w:sz w:val="18"/>
                <w:szCs w:val="18"/>
              </w:rPr>
              <w:t>Number of blocked packets</w:t>
            </w:r>
          </w:p>
        </w:tc>
        <w:tc>
          <w:tcPr>
            <w:tcW w:w="1074" w:type="dxa"/>
          </w:tcPr>
          <w:p w14:paraId="5F2A2AF7" w14:textId="77777777" w:rsidR="007B38B4" w:rsidRPr="00C607B4" w:rsidRDefault="00C607B4" w:rsidP="00C607B4">
            <w:pPr>
              <w:rPr>
                <w:sz w:val="18"/>
                <w:szCs w:val="18"/>
              </w:rPr>
            </w:pPr>
            <w:r w:rsidRPr="00C607B4">
              <w:rPr>
                <w:sz w:val="18"/>
                <w:szCs w:val="18"/>
              </w:rPr>
              <w:t>Percentage of blocked packets</w:t>
            </w:r>
          </w:p>
        </w:tc>
        <w:tc>
          <w:tcPr>
            <w:tcW w:w="849" w:type="dxa"/>
          </w:tcPr>
          <w:p w14:paraId="6FBF2363" w14:textId="77777777" w:rsidR="007B38B4" w:rsidRPr="00C607B4" w:rsidRDefault="00C607B4">
            <w:pPr>
              <w:rPr>
                <w:sz w:val="18"/>
                <w:szCs w:val="18"/>
              </w:rPr>
            </w:pPr>
            <w:r w:rsidRPr="00C607B4">
              <w:rPr>
                <w:sz w:val="18"/>
                <w:szCs w:val="18"/>
              </w:rPr>
              <w:t>Number of hops</w:t>
            </w:r>
          </w:p>
        </w:tc>
        <w:tc>
          <w:tcPr>
            <w:tcW w:w="1744" w:type="dxa"/>
          </w:tcPr>
          <w:p w14:paraId="12BD8F1E" w14:textId="77777777" w:rsidR="007B38B4" w:rsidRPr="00C607B4" w:rsidRDefault="00C607B4">
            <w:pPr>
              <w:rPr>
                <w:sz w:val="18"/>
                <w:szCs w:val="18"/>
              </w:rPr>
            </w:pPr>
            <w:r w:rsidRPr="00C607B4">
              <w:rPr>
                <w:sz w:val="18"/>
                <w:szCs w:val="18"/>
              </w:rPr>
              <w:t>Propagation delay</w:t>
            </w:r>
          </w:p>
        </w:tc>
      </w:tr>
      <w:tr w:rsidR="00C607B4" w:rsidRPr="00C607B4" w14:paraId="434B5721" w14:textId="77777777" w:rsidTr="00C607B4">
        <w:tc>
          <w:tcPr>
            <w:tcW w:w="856" w:type="dxa"/>
          </w:tcPr>
          <w:p w14:paraId="5B1FC3AA" w14:textId="77777777" w:rsidR="007B38B4" w:rsidRPr="00C607B4" w:rsidRDefault="00C607B4">
            <w:pPr>
              <w:rPr>
                <w:sz w:val="18"/>
                <w:szCs w:val="18"/>
              </w:rPr>
            </w:pPr>
            <w:r w:rsidRPr="00C607B4">
              <w:rPr>
                <w:sz w:val="18"/>
                <w:szCs w:val="18"/>
              </w:rPr>
              <w:t>Circuit SHP</w:t>
            </w:r>
          </w:p>
        </w:tc>
        <w:tc>
          <w:tcPr>
            <w:tcW w:w="815" w:type="dxa"/>
          </w:tcPr>
          <w:p w14:paraId="6CA2249A" w14:textId="77777777" w:rsidR="007B38B4" w:rsidRPr="00C607B4" w:rsidRDefault="00C607B4">
            <w:pPr>
              <w:rPr>
                <w:sz w:val="18"/>
                <w:szCs w:val="18"/>
              </w:rPr>
            </w:pPr>
            <w:r w:rsidRPr="00C607B4">
              <w:rPr>
                <w:sz w:val="18"/>
                <w:szCs w:val="18"/>
              </w:rPr>
              <w:t>8377</w:t>
            </w:r>
          </w:p>
        </w:tc>
        <w:tc>
          <w:tcPr>
            <w:tcW w:w="849" w:type="dxa"/>
          </w:tcPr>
          <w:p w14:paraId="23630B9A" w14:textId="77777777" w:rsidR="007B38B4" w:rsidRPr="00C607B4" w:rsidRDefault="00C607B4">
            <w:pPr>
              <w:rPr>
                <w:sz w:val="18"/>
                <w:szCs w:val="18"/>
              </w:rPr>
            </w:pPr>
            <w:r w:rsidRPr="00C607B4">
              <w:rPr>
                <w:sz w:val="18"/>
                <w:szCs w:val="18"/>
              </w:rPr>
              <w:t>259106</w:t>
            </w:r>
          </w:p>
        </w:tc>
        <w:tc>
          <w:tcPr>
            <w:tcW w:w="1149" w:type="dxa"/>
          </w:tcPr>
          <w:p w14:paraId="29C0DCE7" w14:textId="77777777" w:rsidR="007B38B4" w:rsidRPr="00C607B4" w:rsidRDefault="00D3425B">
            <w:pPr>
              <w:rPr>
                <w:sz w:val="18"/>
                <w:szCs w:val="18"/>
              </w:rPr>
            </w:pPr>
            <w:r w:rsidRPr="00D3425B">
              <w:rPr>
                <w:sz w:val="18"/>
                <w:szCs w:val="18"/>
              </w:rPr>
              <w:t>236324</w:t>
            </w:r>
          </w:p>
        </w:tc>
        <w:tc>
          <w:tcPr>
            <w:tcW w:w="1137" w:type="dxa"/>
          </w:tcPr>
          <w:p w14:paraId="66E7481B" w14:textId="77777777" w:rsidR="007B38B4" w:rsidRPr="00C607B4" w:rsidRDefault="00D3425B">
            <w:pPr>
              <w:rPr>
                <w:sz w:val="18"/>
                <w:szCs w:val="18"/>
              </w:rPr>
            </w:pPr>
            <w:r w:rsidRPr="00D3425B">
              <w:rPr>
                <w:sz w:val="18"/>
                <w:szCs w:val="18"/>
              </w:rPr>
              <w:t>91.21</w:t>
            </w:r>
          </w:p>
        </w:tc>
        <w:tc>
          <w:tcPr>
            <w:tcW w:w="849" w:type="dxa"/>
          </w:tcPr>
          <w:p w14:paraId="51C62ADE" w14:textId="77777777" w:rsidR="007B38B4" w:rsidRPr="00C607B4" w:rsidRDefault="00D3425B">
            <w:pPr>
              <w:rPr>
                <w:sz w:val="18"/>
                <w:szCs w:val="18"/>
              </w:rPr>
            </w:pPr>
            <w:r w:rsidRPr="00D3425B">
              <w:rPr>
                <w:sz w:val="18"/>
                <w:szCs w:val="18"/>
              </w:rPr>
              <w:t>22782</w:t>
            </w:r>
          </w:p>
        </w:tc>
        <w:tc>
          <w:tcPr>
            <w:tcW w:w="1074" w:type="dxa"/>
          </w:tcPr>
          <w:p w14:paraId="3A67788A" w14:textId="77777777" w:rsidR="007B38B4" w:rsidRPr="00C607B4" w:rsidRDefault="00D3425B">
            <w:pPr>
              <w:rPr>
                <w:sz w:val="18"/>
                <w:szCs w:val="18"/>
              </w:rPr>
            </w:pPr>
            <w:r w:rsidRPr="00D3425B">
              <w:rPr>
                <w:sz w:val="18"/>
                <w:szCs w:val="18"/>
              </w:rPr>
              <w:t>8.79</w:t>
            </w:r>
          </w:p>
        </w:tc>
        <w:tc>
          <w:tcPr>
            <w:tcW w:w="849" w:type="dxa"/>
          </w:tcPr>
          <w:p w14:paraId="2E882392" w14:textId="77777777" w:rsidR="007B38B4" w:rsidRPr="00C607B4" w:rsidRDefault="00D3425B">
            <w:pPr>
              <w:rPr>
                <w:sz w:val="18"/>
                <w:szCs w:val="18"/>
              </w:rPr>
            </w:pPr>
            <w:r w:rsidRPr="00D3425B">
              <w:rPr>
                <w:sz w:val="18"/>
                <w:szCs w:val="18"/>
              </w:rPr>
              <w:t>2.66</w:t>
            </w:r>
          </w:p>
        </w:tc>
        <w:tc>
          <w:tcPr>
            <w:tcW w:w="1744" w:type="dxa"/>
          </w:tcPr>
          <w:p w14:paraId="37C95EEC" w14:textId="77777777" w:rsidR="007B38B4" w:rsidRPr="00C607B4" w:rsidRDefault="00D3425B">
            <w:pPr>
              <w:rPr>
                <w:sz w:val="18"/>
                <w:szCs w:val="18"/>
              </w:rPr>
            </w:pPr>
            <w:r w:rsidRPr="00D3425B">
              <w:rPr>
                <w:sz w:val="18"/>
                <w:szCs w:val="18"/>
              </w:rPr>
              <w:t>168.68</w:t>
            </w:r>
          </w:p>
        </w:tc>
      </w:tr>
      <w:tr w:rsidR="00C607B4" w:rsidRPr="00C607B4" w14:paraId="3E97E930" w14:textId="77777777" w:rsidTr="00C607B4">
        <w:tc>
          <w:tcPr>
            <w:tcW w:w="856" w:type="dxa"/>
          </w:tcPr>
          <w:p w14:paraId="3C5A6D32" w14:textId="77777777" w:rsidR="007B38B4" w:rsidRPr="00C607B4" w:rsidRDefault="00C607B4">
            <w:pPr>
              <w:rPr>
                <w:sz w:val="18"/>
                <w:szCs w:val="18"/>
              </w:rPr>
            </w:pPr>
            <w:r w:rsidRPr="00C607B4">
              <w:rPr>
                <w:sz w:val="18"/>
                <w:szCs w:val="18"/>
              </w:rPr>
              <w:t>Circuit SDP</w:t>
            </w:r>
          </w:p>
        </w:tc>
        <w:tc>
          <w:tcPr>
            <w:tcW w:w="815" w:type="dxa"/>
          </w:tcPr>
          <w:p w14:paraId="741BF9B1" w14:textId="77777777" w:rsidR="007B38B4" w:rsidRPr="00C607B4" w:rsidRDefault="00C607B4">
            <w:pPr>
              <w:rPr>
                <w:sz w:val="18"/>
                <w:szCs w:val="18"/>
              </w:rPr>
            </w:pPr>
            <w:r w:rsidRPr="00C607B4">
              <w:rPr>
                <w:sz w:val="18"/>
                <w:szCs w:val="18"/>
              </w:rPr>
              <w:t>8377</w:t>
            </w:r>
          </w:p>
        </w:tc>
        <w:tc>
          <w:tcPr>
            <w:tcW w:w="849" w:type="dxa"/>
          </w:tcPr>
          <w:p w14:paraId="7046F608" w14:textId="77777777" w:rsidR="007B38B4" w:rsidRPr="00C607B4" w:rsidRDefault="00C607B4">
            <w:pPr>
              <w:rPr>
                <w:sz w:val="18"/>
                <w:szCs w:val="18"/>
              </w:rPr>
            </w:pPr>
            <w:r w:rsidRPr="00C607B4">
              <w:rPr>
                <w:sz w:val="18"/>
                <w:szCs w:val="18"/>
              </w:rPr>
              <w:t>259106</w:t>
            </w:r>
          </w:p>
        </w:tc>
        <w:tc>
          <w:tcPr>
            <w:tcW w:w="1149" w:type="dxa"/>
          </w:tcPr>
          <w:p w14:paraId="6D597F20" w14:textId="77777777" w:rsidR="007B38B4" w:rsidRPr="00C607B4" w:rsidRDefault="00D3425B">
            <w:pPr>
              <w:rPr>
                <w:sz w:val="18"/>
                <w:szCs w:val="18"/>
              </w:rPr>
            </w:pPr>
            <w:r w:rsidRPr="00D3425B">
              <w:rPr>
                <w:sz w:val="18"/>
                <w:szCs w:val="18"/>
              </w:rPr>
              <w:t>239831</w:t>
            </w:r>
          </w:p>
        </w:tc>
        <w:tc>
          <w:tcPr>
            <w:tcW w:w="1137" w:type="dxa"/>
          </w:tcPr>
          <w:p w14:paraId="1D6ECFF6" w14:textId="77777777" w:rsidR="007B38B4" w:rsidRPr="00C607B4" w:rsidRDefault="00D3425B">
            <w:pPr>
              <w:rPr>
                <w:sz w:val="18"/>
                <w:szCs w:val="18"/>
              </w:rPr>
            </w:pPr>
            <w:r w:rsidRPr="00D3425B">
              <w:rPr>
                <w:sz w:val="18"/>
                <w:szCs w:val="18"/>
              </w:rPr>
              <w:t>92.56</w:t>
            </w:r>
          </w:p>
        </w:tc>
        <w:tc>
          <w:tcPr>
            <w:tcW w:w="849" w:type="dxa"/>
          </w:tcPr>
          <w:p w14:paraId="3F2CC20C" w14:textId="77777777" w:rsidR="007B38B4" w:rsidRPr="00C607B4" w:rsidRDefault="00D3425B">
            <w:pPr>
              <w:rPr>
                <w:sz w:val="18"/>
                <w:szCs w:val="18"/>
              </w:rPr>
            </w:pPr>
            <w:r w:rsidRPr="00D3425B">
              <w:rPr>
                <w:sz w:val="18"/>
                <w:szCs w:val="18"/>
              </w:rPr>
              <w:t>19275</w:t>
            </w:r>
          </w:p>
        </w:tc>
        <w:tc>
          <w:tcPr>
            <w:tcW w:w="1074" w:type="dxa"/>
          </w:tcPr>
          <w:p w14:paraId="331D0A3F" w14:textId="77777777" w:rsidR="007B38B4" w:rsidRPr="00C607B4" w:rsidRDefault="00D3425B">
            <w:pPr>
              <w:rPr>
                <w:sz w:val="18"/>
                <w:szCs w:val="18"/>
              </w:rPr>
            </w:pPr>
            <w:r>
              <w:rPr>
                <w:sz w:val="18"/>
                <w:szCs w:val="18"/>
              </w:rPr>
              <w:t>7.44</w:t>
            </w:r>
          </w:p>
        </w:tc>
        <w:tc>
          <w:tcPr>
            <w:tcW w:w="849" w:type="dxa"/>
          </w:tcPr>
          <w:p w14:paraId="7C1EDC17" w14:textId="77777777" w:rsidR="007B38B4" w:rsidRPr="00C607B4" w:rsidRDefault="00D3425B">
            <w:pPr>
              <w:rPr>
                <w:sz w:val="18"/>
                <w:szCs w:val="18"/>
              </w:rPr>
            </w:pPr>
            <w:r w:rsidRPr="00D3425B">
              <w:rPr>
                <w:sz w:val="18"/>
                <w:szCs w:val="18"/>
              </w:rPr>
              <w:t>3.35</w:t>
            </w:r>
          </w:p>
        </w:tc>
        <w:tc>
          <w:tcPr>
            <w:tcW w:w="1744" w:type="dxa"/>
          </w:tcPr>
          <w:p w14:paraId="46EE49F4" w14:textId="77777777" w:rsidR="007B38B4" w:rsidRPr="00C607B4" w:rsidRDefault="00D3425B">
            <w:pPr>
              <w:rPr>
                <w:sz w:val="18"/>
                <w:szCs w:val="18"/>
              </w:rPr>
            </w:pPr>
            <w:r w:rsidRPr="00D3425B">
              <w:rPr>
                <w:sz w:val="18"/>
                <w:szCs w:val="18"/>
              </w:rPr>
              <w:t>140.86</w:t>
            </w:r>
          </w:p>
        </w:tc>
      </w:tr>
      <w:tr w:rsidR="00C607B4" w:rsidRPr="00C607B4" w14:paraId="6011328D" w14:textId="77777777" w:rsidTr="00C607B4">
        <w:tc>
          <w:tcPr>
            <w:tcW w:w="856" w:type="dxa"/>
          </w:tcPr>
          <w:p w14:paraId="64D99E38" w14:textId="77777777" w:rsidR="007B38B4" w:rsidRPr="00C607B4" w:rsidRDefault="00C607B4">
            <w:pPr>
              <w:rPr>
                <w:sz w:val="18"/>
                <w:szCs w:val="18"/>
              </w:rPr>
            </w:pPr>
            <w:r w:rsidRPr="00C607B4">
              <w:rPr>
                <w:sz w:val="18"/>
                <w:szCs w:val="18"/>
              </w:rPr>
              <w:t xml:space="preserve">Circuit </w:t>
            </w:r>
            <w:r w:rsidRPr="00C607B4">
              <w:rPr>
                <w:sz w:val="18"/>
                <w:szCs w:val="18"/>
              </w:rPr>
              <w:br/>
              <w:t>LLP</w:t>
            </w:r>
          </w:p>
        </w:tc>
        <w:tc>
          <w:tcPr>
            <w:tcW w:w="815" w:type="dxa"/>
          </w:tcPr>
          <w:p w14:paraId="0B97A4A3" w14:textId="77777777" w:rsidR="007B38B4" w:rsidRPr="00C607B4" w:rsidRDefault="00C607B4">
            <w:pPr>
              <w:rPr>
                <w:sz w:val="18"/>
                <w:szCs w:val="18"/>
              </w:rPr>
            </w:pPr>
            <w:r w:rsidRPr="00C607B4">
              <w:rPr>
                <w:sz w:val="18"/>
                <w:szCs w:val="18"/>
              </w:rPr>
              <w:t>8377</w:t>
            </w:r>
          </w:p>
        </w:tc>
        <w:tc>
          <w:tcPr>
            <w:tcW w:w="849" w:type="dxa"/>
          </w:tcPr>
          <w:p w14:paraId="5393AFF8" w14:textId="77777777" w:rsidR="007B38B4" w:rsidRPr="00C607B4" w:rsidRDefault="00C607B4">
            <w:pPr>
              <w:rPr>
                <w:sz w:val="18"/>
                <w:szCs w:val="18"/>
              </w:rPr>
            </w:pPr>
            <w:r w:rsidRPr="00C607B4">
              <w:rPr>
                <w:sz w:val="18"/>
                <w:szCs w:val="18"/>
              </w:rPr>
              <w:t>259106</w:t>
            </w:r>
          </w:p>
        </w:tc>
        <w:tc>
          <w:tcPr>
            <w:tcW w:w="1149" w:type="dxa"/>
          </w:tcPr>
          <w:p w14:paraId="63D2A41E" w14:textId="3C17CCCA" w:rsidR="007B38B4" w:rsidRPr="00C607B4" w:rsidRDefault="00F20D5E">
            <w:pPr>
              <w:rPr>
                <w:sz w:val="18"/>
                <w:szCs w:val="18"/>
              </w:rPr>
            </w:pPr>
            <w:r>
              <w:rPr>
                <w:sz w:val="18"/>
                <w:szCs w:val="18"/>
              </w:rPr>
              <w:t>243078</w:t>
            </w:r>
          </w:p>
        </w:tc>
        <w:tc>
          <w:tcPr>
            <w:tcW w:w="1137" w:type="dxa"/>
          </w:tcPr>
          <w:p w14:paraId="22EF09BD" w14:textId="77777777" w:rsidR="007B38B4" w:rsidRPr="00C607B4" w:rsidRDefault="00903913">
            <w:pPr>
              <w:rPr>
                <w:sz w:val="18"/>
                <w:szCs w:val="18"/>
              </w:rPr>
            </w:pPr>
            <w:r>
              <w:rPr>
                <w:sz w:val="18"/>
                <w:szCs w:val="18"/>
              </w:rPr>
              <w:t>93.81</w:t>
            </w:r>
          </w:p>
        </w:tc>
        <w:tc>
          <w:tcPr>
            <w:tcW w:w="849" w:type="dxa"/>
          </w:tcPr>
          <w:p w14:paraId="47554E48" w14:textId="77777777" w:rsidR="007B38B4" w:rsidRPr="00C607B4" w:rsidRDefault="00903913">
            <w:pPr>
              <w:rPr>
                <w:sz w:val="18"/>
                <w:szCs w:val="18"/>
              </w:rPr>
            </w:pPr>
            <w:r w:rsidRPr="00903913">
              <w:rPr>
                <w:sz w:val="18"/>
                <w:szCs w:val="18"/>
              </w:rPr>
              <w:t>16028</w:t>
            </w:r>
          </w:p>
        </w:tc>
        <w:tc>
          <w:tcPr>
            <w:tcW w:w="1074" w:type="dxa"/>
          </w:tcPr>
          <w:p w14:paraId="2EA909F5" w14:textId="77777777" w:rsidR="007B38B4" w:rsidRPr="00C607B4" w:rsidRDefault="00903913">
            <w:pPr>
              <w:rPr>
                <w:sz w:val="18"/>
                <w:szCs w:val="18"/>
              </w:rPr>
            </w:pPr>
            <w:r w:rsidRPr="00903913">
              <w:rPr>
                <w:sz w:val="18"/>
                <w:szCs w:val="18"/>
              </w:rPr>
              <w:t>6.19</w:t>
            </w:r>
          </w:p>
        </w:tc>
        <w:tc>
          <w:tcPr>
            <w:tcW w:w="849" w:type="dxa"/>
          </w:tcPr>
          <w:p w14:paraId="25EFC1C4" w14:textId="77777777" w:rsidR="007B38B4" w:rsidRPr="00C607B4" w:rsidRDefault="00903913">
            <w:pPr>
              <w:rPr>
                <w:sz w:val="18"/>
                <w:szCs w:val="18"/>
              </w:rPr>
            </w:pPr>
            <w:r>
              <w:rPr>
                <w:sz w:val="18"/>
                <w:szCs w:val="18"/>
              </w:rPr>
              <w:t>2.77</w:t>
            </w:r>
          </w:p>
        </w:tc>
        <w:tc>
          <w:tcPr>
            <w:tcW w:w="1744" w:type="dxa"/>
          </w:tcPr>
          <w:p w14:paraId="79E933CC" w14:textId="77777777" w:rsidR="00D3425B" w:rsidRPr="00D3425B" w:rsidRDefault="00903913" w:rsidP="00D3425B">
            <w:pPr>
              <w:rPr>
                <w:sz w:val="18"/>
                <w:szCs w:val="18"/>
              </w:rPr>
            </w:pPr>
            <w:r>
              <w:rPr>
                <w:sz w:val="18"/>
                <w:szCs w:val="18"/>
              </w:rPr>
              <w:t>175.50</w:t>
            </w:r>
          </w:p>
          <w:p w14:paraId="027510C6" w14:textId="77777777" w:rsidR="007B38B4" w:rsidRPr="00C607B4" w:rsidRDefault="007B38B4">
            <w:pPr>
              <w:rPr>
                <w:sz w:val="18"/>
                <w:szCs w:val="18"/>
              </w:rPr>
            </w:pPr>
          </w:p>
        </w:tc>
      </w:tr>
      <w:tr w:rsidR="00C607B4" w:rsidRPr="00C607B4" w14:paraId="325862D7" w14:textId="77777777" w:rsidTr="00C607B4">
        <w:tc>
          <w:tcPr>
            <w:tcW w:w="856" w:type="dxa"/>
          </w:tcPr>
          <w:p w14:paraId="0ECD3507" w14:textId="77777777" w:rsidR="007B38B4" w:rsidRPr="00C607B4" w:rsidRDefault="00C607B4">
            <w:pPr>
              <w:rPr>
                <w:sz w:val="18"/>
                <w:szCs w:val="18"/>
              </w:rPr>
            </w:pPr>
            <w:r w:rsidRPr="00C607B4">
              <w:rPr>
                <w:sz w:val="18"/>
                <w:szCs w:val="18"/>
              </w:rPr>
              <w:t>PACKET</w:t>
            </w:r>
            <w:r w:rsidRPr="00C607B4">
              <w:rPr>
                <w:sz w:val="18"/>
                <w:szCs w:val="18"/>
              </w:rPr>
              <w:br/>
              <w:t>SHP</w:t>
            </w:r>
          </w:p>
        </w:tc>
        <w:tc>
          <w:tcPr>
            <w:tcW w:w="815" w:type="dxa"/>
          </w:tcPr>
          <w:p w14:paraId="717803F0" w14:textId="77777777" w:rsidR="007B38B4" w:rsidRPr="00C607B4" w:rsidRDefault="00C607B4">
            <w:pPr>
              <w:rPr>
                <w:sz w:val="18"/>
                <w:szCs w:val="18"/>
              </w:rPr>
            </w:pPr>
            <w:r w:rsidRPr="00C607B4">
              <w:rPr>
                <w:sz w:val="18"/>
                <w:szCs w:val="18"/>
              </w:rPr>
              <w:t>259106</w:t>
            </w:r>
          </w:p>
        </w:tc>
        <w:tc>
          <w:tcPr>
            <w:tcW w:w="849" w:type="dxa"/>
          </w:tcPr>
          <w:p w14:paraId="243C0972" w14:textId="77777777" w:rsidR="007B38B4" w:rsidRPr="00C607B4" w:rsidRDefault="00C607B4">
            <w:pPr>
              <w:rPr>
                <w:sz w:val="18"/>
                <w:szCs w:val="18"/>
              </w:rPr>
            </w:pPr>
            <w:r w:rsidRPr="00C607B4">
              <w:rPr>
                <w:sz w:val="18"/>
                <w:szCs w:val="18"/>
              </w:rPr>
              <w:t>259106</w:t>
            </w:r>
          </w:p>
        </w:tc>
        <w:tc>
          <w:tcPr>
            <w:tcW w:w="1149" w:type="dxa"/>
          </w:tcPr>
          <w:p w14:paraId="2E432C9D" w14:textId="52EA1F4B" w:rsidR="007B38B4" w:rsidRPr="00C607B4" w:rsidRDefault="00F20D5E">
            <w:pPr>
              <w:rPr>
                <w:sz w:val="18"/>
                <w:szCs w:val="18"/>
              </w:rPr>
            </w:pPr>
            <w:r>
              <w:rPr>
                <w:sz w:val="18"/>
                <w:szCs w:val="18"/>
              </w:rPr>
              <w:t>258885</w:t>
            </w:r>
          </w:p>
        </w:tc>
        <w:tc>
          <w:tcPr>
            <w:tcW w:w="1137" w:type="dxa"/>
          </w:tcPr>
          <w:p w14:paraId="62134079" w14:textId="1CFDAC7D" w:rsidR="007B38B4" w:rsidRPr="00C607B4" w:rsidRDefault="00F20D5E">
            <w:pPr>
              <w:rPr>
                <w:sz w:val="18"/>
                <w:szCs w:val="18"/>
              </w:rPr>
            </w:pPr>
            <w:r>
              <w:rPr>
                <w:sz w:val="18"/>
                <w:szCs w:val="18"/>
              </w:rPr>
              <w:t>99.91</w:t>
            </w:r>
          </w:p>
        </w:tc>
        <w:tc>
          <w:tcPr>
            <w:tcW w:w="849" w:type="dxa"/>
          </w:tcPr>
          <w:p w14:paraId="179D6010" w14:textId="77777777" w:rsidR="007B38B4" w:rsidRPr="00C607B4" w:rsidRDefault="00D3425B">
            <w:pPr>
              <w:rPr>
                <w:sz w:val="18"/>
                <w:szCs w:val="18"/>
              </w:rPr>
            </w:pPr>
            <w:r w:rsidRPr="00D3425B">
              <w:rPr>
                <w:sz w:val="18"/>
                <w:szCs w:val="18"/>
              </w:rPr>
              <w:t>5066</w:t>
            </w:r>
          </w:p>
        </w:tc>
        <w:tc>
          <w:tcPr>
            <w:tcW w:w="1074" w:type="dxa"/>
          </w:tcPr>
          <w:p w14:paraId="0B7B1431" w14:textId="038824ED" w:rsidR="007B38B4" w:rsidRPr="00C607B4" w:rsidRDefault="00F20D5E">
            <w:pPr>
              <w:rPr>
                <w:sz w:val="18"/>
                <w:szCs w:val="18"/>
              </w:rPr>
            </w:pPr>
            <w:r>
              <w:rPr>
                <w:sz w:val="18"/>
                <w:szCs w:val="18"/>
              </w:rPr>
              <w:t>0.09</w:t>
            </w:r>
          </w:p>
        </w:tc>
        <w:tc>
          <w:tcPr>
            <w:tcW w:w="849" w:type="dxa"/>
          </w:tcPr>
          <w:p w14:paraId="0BC24F21" w14:textId="77777777" w:rsidR="007B38B4" w:rsidRPr="00C607B4" w:rsidRDefault="00D3425B">
            <w:pPr>
              <w:rPr>
                <w:sz w:val="18"/>
                <w:szCs w:val="18"/>
              </w:rPr>
            </w:pPr>
            <w:r>
              <w:rPr>
                <w:sz w:val="18"/>
                <w:szCs w:val="18"/>
              </w:rPr>
              <w:t>2.70</w:t>
            </w:r>
          </w:p>
        </w:tc>
        <w:tc>
          <w:tcPr>
            <w:tcW w:w="1744" w:type="dxa"/>
          </w:tcPr>
          <w:p w14:paraId="386268B9" w14:textId="49773D45" w:rsidR="007B38B4" w:rsidRPr="00C607B4" w:rsidRDefault="00D3425B">
            <w:pPr>
              <w:rPr>
                <w:sz w:val="18"/>
                <w:szCs w:val="18"/>
              </w:rPr>
            </w:pPr>
            <w:r w:rsidRPr="00D3425B">
              <w:rPr>
                <w:sz w:val="18"/>
                <w:szCs w:val="18"/>
              </w:rPr>
              <w:t>171.</w:t>
            </w:r>
            <w:r w:rsidR="00F20D5E">
              <w:rPr>
                <w:sz w:val="18"/>
                <w:szCs w:val="18"/>
              </w:rPr>
              <w:t>90</w:t>
            </w:r>
          </w:p>
        </w:tc>
      </w:tr>
      <w:tr w:rsidR="00C607B4" w:rsidRPr="00C607B4" w14:paraId="7E8ADE22" w14:textId="77777777" w:rsidTr="00C607B4">
        <w:tc>
          <w:tcPr>
            <w:tcW w:w="856" w:type="dxa"/>
          </w:tcPr>
          <w:p w14:paraId="03D49F96" w14:textId="77777777" w:rsidR="007B38B4" w:rsidRPr="00C607B4" w:rsidRDefault="00C607B4">
            <w:pPr>
              <w:rPr>
                <w:sz w:val="18"/>
                <w:szCs w:val="18"/>
              </w:rPr>
            </w:pPr>
            <w:r w:rsidRPr="00C607B4">
              <w:rPr>
                <w:sz w:val="18"/>
                <w:szCs w:val="18"/>
              </w:rPr>
              <w:t>PACKET</w:t>
            </w:r>
            <w:r w:rsidRPr="00C607B4">
              <w:rPr>
                <w:sz w:val="18"/>
                <w:szCs w:val="18"/>
              </w:rPr>
              <w:br/>
              <w:t>SDP</w:t>
            </w:r>
          </w:p>
        </w:tc>
        <w:tc>
          <w:tcPr>
            <w:tcW w:w="815" w:type="dxa"/>
          </w:tcPr>
          <w:p w14:paraId="0EFAE9EE" w14:textId="77777777" w:rsidR="007B38B4" w:rsidRPr="00C607B4" w:rsidRDefault="00C607B4">
            <w:pPr>
              <w:rPr>
                <w:sz w:val="18"/>
                <w:szCs w:val="18"/>
              </w:rPr>
            </w:pPr>
            <w:r w:rsidRPr="00C607B4">
              <w:rPr>
                <w:sz w:val="18"/>
                <w:szCs w:val="18"/>
              </w:rPr>
              <w:t>259106</w:t>
            </w:r>
          </w:p>
        </w:tc>
        <w:tc>
          <w:tcPr>
            <w:tcW w:w="849" w:type="dxa"/>
          </w:tcPr>
          <w:p w14:paraId="4AECF7EC" w14:textId="77777777" w:rsidR="007B38B4" w:rsidRPr="00C607B4" w:rsidRDefault="00C607B4">
            <w:pPr>
              <w:rPr>
                <w:sz w:val="18"/>
                <w:szCs w:val="18"/>
              </w:rPr>
            </w:pPr>
            <w:r w:rsidRPr="00C607B4">
              <w:rPr>
                <w:sz w:val="18"/>
                <w:szCs w:val="18"/>
              </w:rPr>
              <w:t>259106</w:t>
            </w:r>
          </w:p>
        </w:tc>
        <w:tc>
          <w:tcPr>
            <w:tcW w:w="1149" w:type="dxa"/>
          </w:tcPr>
          <w:p w14:paraId="7FEFF5DE" w14:textId="19039B72" w:rsidR="007B38B4" w:rsidRPr="00C607B4" w:rsidRDefault="00F20D5E">
            <w:pPr>
              <w:rPr>
                <w:sz w:val="18"/>
                <w:szCs w:val="18"/>
              </w:rPr>
            </w:pPr>
            <w:r>
              <w:rPr>
                <w:sz w:val="18"/>
                <w:szCs w:val="18"/>
              </w:rPr>
              <w:t>258937</w:t>
            </w:r>
          </w:p>
        </w:tc>
        <w:tc>
          <w:tcPr>
            <w:tcW w:w="1137" w:type="dxa"/>
          </w:tcPr>
          <w:p w14:paraId="33B83D63" w14:textId="52C93970" w:rsidR="007B38B4" w:rsidRPr="00C607B4" w:rsidRDefault="00F20D5E">
            <w:pPr>
              <w:rPr>
                <w:sz w:val="18"/>
                <w:szCs w:val="18"/>
              </w:rPr>
            </w:pPr>
            <w:r>
              <w:rPr>
                <w:sz w:val="18"/>
                <w:szCs w:val="18"/>
              </w:rPr>
              <w:t>99.93</w:t>
            </w:r>
          </w:p>
        </w:tc>
        <w:tc>
          <w:tcPr>
            <w:tcW w:w="849" w:type="dxa"/>
          </w:tcPr>
          <w:p w14:paraId="3E17BCA2" w14:textId="74762002" w:rsidR="007B38B4" w:rsidRPr="00C607B4" w:rsidRDefault="00F20D5E">
            <w:pPr>
              <w:rPr>
                <w:sz w:val="18"/>
                <w:szCs w:val="18"/>
              </w:rPr>
            </w:pPr>
            <w:r>
              <w:rPr>
                <w:sz w:val="18"/>
                <w:szCs w:val="18"/>
              </w:rPr>
              <w:t>169</w:t>
            </w:r>
          </w:p>
        </w:tc>
        <w:tc>
          <w:tcPr>
            <w:tcW w:w="1074" w:type="dxa"/>
          </w:tcPr>
          <w:p w14:paraId="2FAC5923" w14:textId="6EBA977C" w:rsidR="007B38B4" w:rsidRPr="00C607B4" w:rsidRDefault="00F20D5E">
            <w:pPr>
              <w:rPr>
                <w:sz w:val="18"/>
                <w:szCs w:val="18"/>
              </w:rPr>
            </w:pPr>
            <w:r>
              <w:rPr>
                <w:sz w:val="18"/>
                <w:szCs w:val="18"/>
              </w:rPr>
              <w:t>0.07</w:t>
            </w:r>
          </w:p>
        </w:tc>
        <w:tc>
          <w:tcPr>
            <w:tcW w:w="849" w:type="dxa"/>
          </w:tcPr>
          <w:p w14:paraId="01E455BB" w14:textId="7D843D34" w:rsidR="007B38B4" w:rsidRPr="00C607B4" w:rsidRDefault="00D3425B">
            <w:pPr>
              <w:rPr>
                <w:sz w:val="18"/>
                <w:szCs w:val="18"/>
              </w:rPr>
            </w:pPr>
            <w:r w:rsidRPr="00D3425B">
              <w:rPr>
                <w:sz w:val="18"/>
                <w:szCs w:val="18"/>
              </w:rPr>
              <w:t>3.4</w:t>
            </w:r>
            <w:r w:rsidR="00F20D5E">
              <w:rPr>
                <w:sz w:val="18"/>
                <w:szCs w:val="18"/>
              </w:rPr>
              <w:t>4</w:t>
            </w:r>
          </w:p>
        </w:tc>
        <w:tc>
          <w:tcPr>
            <w:tcW w:w="1744" w:type="dxa"/>
          </w:tcPr>
          <w:p w14:paraId="2FB99B62" w14:textId="6032A844" w:rsidR="007B38B4" w:rsidRPr="00C607B4" w:rsidRDefault="00D3425B">
            <w:pPr>
              <w:rPr>
                <w:sz w:val="18"/>
                <w:szCs w:val="18"/>
              </w:rPr>
            </w:pPr>
            <w:r w:rsidRPr="00D3425B">
              <w:rPr>
                <w:sz w:val="18"/>
                <w:szCs w:val="18"/>
              </w:rPr>
              <w:t>140.</w:t>
            </w:r>
            <w:r w:rsidR="00F20D5E">
              <w:rPr>
                <w:sz w:val="18"/>
                <w:szCs w:val="18"/>
              </w:rPr>
              <w:t>79</w:t>
            </w:r>
          </w:p>
        </w:tc>
      </w:tr>
      <w:tr w:rsidR="00C607B4" w:rsidRPr="00C607B4" w14:paraId="1552DC67" w14:textId="77777777" w:rsidTr="00C607B4">
        <w:tc>
          <w:tcPr>
            <w:tcW w:w="856" w:type="dxa"/>
          </w:tcPr>
          <w:p w14:paraId="3078C5E6" w14:textId="77777777" w:rsidR="007B38B4" w:rsidRPr="00C607B4" w:rsidRDefault="00C607B4">
            <w:pPr>
              <w:rPr>
                <w:sz w:val="18"/>
                <w:szCs w:val="18"/>
              </w:rPr>
            </w:pPr>
            <w:r w:rsidRPr="00C607B4">
              <w:rPr>
                <w:sz w:val="18"/>
                <w:szCs w:val="18"/>
              </w:rPr>
              <w:t>PACKET</w:t>
            </w:r>
            <w:r w:rsidRPr="00C607B4">
              <w:rPr>
                <w:sz w:val="18"/>
                <w:szCs w:val="18"/>
              </w:rPr>
              <w:br/>
              <w:t>LLP</w:t>
            </w:r>
          </w:p>
        </w:tc>
        <w:tc>
          <w:tcPr>
            <w:tcW w:w="815" w:type="dxa"/>
          </w:tcPr>
          <w:p w14:paraId="244CD2A9" w14:textId="77777777" w:rsidR="007B38B4" w:rsidRPr="00C607B4" w:rsidRDefault="00C607B4">
            <w:pPr>
              <w:rPr>
                <w:sz w:val="18"/>
                <w:szCs w:val="18"/>
              </w:rPr>
            </w:pPr>
            <w:r w:rsidRPr="00C607B4">
              <w:rPr>
                <w:sz w:val="18"/>
                <w:szCs w:val="18"/>
              </w:rPr>
              <w:t>259106</w:t>
            </w:r>
          </w:p>
        </w:tc>
        <w:tc>
          <w:tcPr>
            <w:tcW w:w="849" w:type="dxa"/>
          </w:tcPr>
          <w:p w14:paraId="323A6986" w14:textId="77777777" w:rsidR="007B38B4" w:rsidRPr="00C607B4" w:rsidRDefault="00D3425B">
            <w:pPr>
              <w:rPr>
                <w:sz w:val="18"/>
                <w:szCs w:val="18"/>
              </w:rPr>
            </w:pPr>
            <w:r w:rsidRPr="00D3425B">
              <w:rPr>
                <w:sz w:val="18"/>
                <w:szCs w:val="18"/>
              </w:rPr>
              <w:t>259106</w:t>
            </w:r>
          </w:p>
        </w:tc>
        <w:tc>
          <w:tcPr>
            <w:tcW w:w="1149" w:type="dxa"/>
          </w:tcPr>
          <w:p w14:paraId="05EF0224" w14:textId="141A3805" w:rsidR="007B38B4" w:rsidRPr="00C607B4" w:rsidRDefault="00F20D5E">
            <w:pPr>
              <w:rPr>
                <w:sz w:val="18"/>
                <w:szCs w:val="18"/>
              </w:rPr>
            </w:pPr>
            <w:r>
              <w:rPr>
                <w:sz w:val="18"/>
                <w:szCs w:val="18"/>
              </w:rPr>
              <w:t>259036</w:t>
            </w:r>
          </w:p>
        </w:tc>
        <w:tc>
          <w:tcPr>
            <w:tcW w:w="1137" w:type="dxa"/>
          </w:tcPr>
          <w:p w14:paraId="3D31C4FE" w14:textId="5FA0B68F" w:rsidR="007B38B4" w:rsidRPr="00C607B4" w:rsidRDefault="00F20D5E">
            <w:pPr>
              <w:rPr>
                <w:sz w:val="18"/>
                <w:szCs w:val="18"/>
              </w:rPr>
            </w:pPr>
            <w:r>
              <w:rPr>
                <w:sz w:val="18"/>
                <w:szCs w:val="18"/>
              </w:rPr>
              <w:t>99.97</w:t>
            </w:r>
          </w:p>
        </w:tc>
        <w:tc>
          <w:tcPr>
            <w:tcW w:w="849" w:type="dxa"/>
          </w:tcPr>
          <w:p w14:paraId="395F1AAB" w14:textId="5DD1E1B0" w:rsidR="007B38B4" w:rsidRPr="00C607B4" w:rsidRDefault="00F20D5E">
            <w:pPr>
              <w:rPr>
                <w:sz w:val="18"/>
                <w:szCs w:val="18"/>
              </w:rPr>
            </w:pPr>
            <w:r>
              <w:rPr>
                <w:sz w:val="18"/>
                <w:szCs w:val="18"/>
              </w:rPr>
              <w:t>70</w:t>
            </w:r>
          </w:p>
        </w:tc>
        <w:tc>
          <w:tcPr>
            <w:tcW w:w="1074" w:type="dxa"/>
          </w:tcPr>
          <w:p w14:paraId="108ED629" w14:textId="49294AE3" w:rsidR="007B38B4" w:rsidRPr="00C607B4" w:rsidRDefault="00F20D5E">
            <w:pPr>
              <w:rPr>
                <w:sz w:val="18"/>
                <w:szCs w:val="18"/>
              </w:rPr>
            </w:pPr>
            <w:r>
              <w:rPr>
                <w:sz w:val="18"/>
                <w:szCs w:val="18"/>
              </w:rPr>
              <w:t>0.03</w:t>
            </w:r>
          </w:p>
        </w:tc>
        <w:tc>
          <w:tcPr>
            <w:tcW w:w="849" w:type="dxa"/>
          </w:tcPr>
          <w:p w14:paraId="52BA93AC" w14:textId="13EF38B3" w:rsidR="007B38B4" w:rsidRPr="00C607B4" w:rsidRDefault="00903913" w:rsidP="00F20D5E">
            <w:pPr>
              <w:rPr>
                <w:sz w:val="18"/>
                <w:szCs w:val="18"/>
              </w:rPr>
            </w:pPr>
            <w:r>
              <w:rPr>
                <w:sz w:val="18"/>
                <w:szCs w:val="18"/>
              </w:rPr>
              <w:t>2</w:t>
            </w:r>
            <w:proofErr w:type="gramStart"/>
            <w:r>
              <w:rPr>
                <w:sz w:val="18"/>
                <w:szCs w:val="18"/>
              </w:rPr>
              <w:t>.</w:t>
            </w:r>
            <w:r w:rsidR="00F20D5E">
              <w:rPr>
                <w:sz w:val="18"/>
                <w:szCs w:val="18"/>
              </w:rPr>
              <w:t>.</w:t>
            </w:r>
            <w:proofErr w:type="gramEnd"/>
            <w:r w:rsidR="00F20D5E">
              <w:rPr>
                <w:sz w:val="18"/>
                <w:szCs w:val="18"/>
              </w:rPr>
              <w:t>97</w:t>
            </w:r>
          </w:p>
        </w:tc>
        <w:tc>
          <w:tcPr>
            <w:tcW w:w="1744" w:type="dxa"/>
          </w:tcPr>
          <w:p w14:paraId="5AC010D7" w14:textId="59F0167A" w:rsidR="007B38B4" w:rsidRPr="00C607B4" w:rsidRDefault="00F20D5E">
            <w:pPr>
              <w:rPr>
                <w:sz w:val="18"/>
                <w:szCs w:val="18"/>
              </w:rPr>
            </w:pPr>
            <w:r>
              <w:rPr>
                <w:sz w:val="18"/>
                <w:szCs w:val="18"/>
              </w:rPr>
              <w:t>191.36</w:t>
            </w:r>
          </w:p>
        </w:tc>
      </w:tr>
    </w:tbl>
    <w:p w14:paraId="26DE1C28" w14:textId="77777777" w:rsidR="007B38B4" w:rsidRPr="00C607B4" w:rsidRDefault="007B38B4"/>
    <w:p w14:paraId="31EB01F9" w14:textId="77777777" w:rsidR="007B38B4" w:rsidRDefault="007B38B4"/>
    <w:p w14:paraId="1FB78653" w14:textId="062E027B" w:rsidR="007B38B4" w:rsidRDefault="009C3C7B">
      <w:r>
        <w:t>As we can see from the results the SHP has the lowest amount of hops per d</w:t>
      </w:r>
      <w:r w:rsidR="006104DF">
        <w:t xml:space="preserve">estination. This is due to the fact that the </w:t>
      </w:r>
      <w:r w:rsidR="00167D1A">
        <w:t xml:space="preserve">SHP algorithm looks for the path with the least amount of hops needed, hence it makes sense that SHP would have the least amount of hops. </w:t>
      </w:r>
    </w:p>
    <w:p w14:paraId="3B534FED" w14:textId="77777777" w:rsidR="00167D1A" w:rsidRDefault="00167D1A"/>
    <w:p w14:paraId="2E21D1D2" w14:textId="62392474" w:rsidR="00167D1A" w:rsidRDefault="00167D1A">
      <w:r>
        <w:t xml:space="preserve">We can see that the SDP algorithm has the least amount of propagation </w:t>
      </w:r>
      <w:r w:rsidR="0078761F">
        <w:t xml:space="preserve">delay, as this should be expected. The SDP algorithm </w:t>
      </w:r>
      <w:r w:rsidR="00C94815">
        <w:t>looks for the path with the least amount of the delay, hence SDP routing algorithm has the least propagation delay.</w:t>
      </w:r>
    </w:p>
    <w:p w14:paraId="45385872" w14:textId="77777777" w:rsidR="00C94815" w:rsidRDefault="00C94815"/>
    <w:p w14:paraId="1DA5F33E" w14:textId="3BADB731" w:rsidR="00C94815" w:rsidRDefault="00C94815">
      <w:r>
        <w:t xml:space="preserve">We can see that the LLP has the least amount of blocked packets compared to other algorithms. This can be down to the fact the LLP algorithm picks the least loaded path. By picking the least loaded path the chance of packets being blocked is being reduced. </w:t>
      </w:r>
    </w:p>
    <w:p w14:paraId="343A4D21" w14:textId="77777777" w:rsidR="00C94815" w:rsidRDefault="00C94815"/>
    <w:p w14:paraId="1259A23A" w14:textId="77777777" w:rsidR="00C94815" w:rsidRDefault="00C94815"/>
    <w:p w14:paraId="718A2E9E" w14:textId="77777777" w:rsidR="00B114D2" w:rsidRDefault="00B114D2"/>
    <w:p w14:paraId="611AE4D6" w14:textId="2930CBF5" w:rsidR="00B114D2" w:rsidRDefault="00C95C0E" w:rsidP="00C95C0E">
      <w:pPr>
        <w:jc w:val="center"/>
        <w:rPr>
          <w:b/>
          <w:sz w:val="32"/>
          <w:szCs w:val="32"/>
          <w:u w:val="single"/>
        </w:rPr>
      </w:pPr>
      <w:r w:rsidRPr="00C95C0E">
        <w:rPr>
          <w:b/>
          <w:sz w:val="32"/>
          <w:szCs w:val="32"/>
          <w:u w:val="single"/>
        </w:rPr>
        <w:lastRenderedPageBreak/>
        <w:t>Packet Virtual Analysis</w:t>
      </w:r>
    </w:p>
    <w:p w14:paraId="04413CE3" w14:textId="77777777" w:rsidR="00C95C0E" w:rsidRDefault="00C95C0E" w:rsidP="00C95C0E">
      <w:pPr>
        <w:jc w:val="center"/>
        <w:rPr>
          <w:b/>
          <w:sz w:val="32"/>
          <w:szCs w:val="32"/>
          <w:u w:val="single"/>
        </w:rPr>
      </w:pPr>
    </w:p>
    <w:p w14:paraId="500D2D3A" w14:textId="0C1EBCC9" w:rsidR="00C95C0E" w:rsidRDefault="00C95C0E" w:rsidP="00C95C0E">
      <w:r>
        <w:t>Percentage of Packet delivered successfully:</w:t>
      </w:r>
      <w:r>
        <w:br/>
      </w:r>
    </w:p>
    <w:p w14:paraId="6E8876C4" w14:textId="1BF036E8" w:rsidR="00C95C0E" w:rsidRDefault="000213E9" w:rsidP="00C95C0E">
      <w:r>
        <w:rPr>
          <w:noProof/>
          <w:lang w:val="en-US"/>
        </w:rPr>
        <w:drawing>
          <wp:inline distT="0" distB="0" distL="0" distR="0" wp14:anchorId="697714C8" wp14:editId="186526D5">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EC515E" w14:textId="761AF123" w:rsidR="001E6EBE" w:rsidRDefault="00C95C0E" w:rsidP="00C95C0E">
      <w:r>
        <w:t xml:space="preserve">As we can see from the plot </w:t>
      </w:r>
      <w:r w:rsidR="00273502">
        <w:t>that the success rate that it slightly</w:t>
      </w:r>
      <w:r w:rsidR="00683477">
        <w:t xml:space="preserve"> decreases for packet rate of two. Then from a packet rate of 3, it increases to success rate of 100%. </w:t>
      </w:r>
      <w:r w:rsidR="00370C1D">
        <w:t xml:space="preserve">With a higher packet rate, the transfer happens quicker and then we can see that it reaches to 100% success rate when packet rate goes 3 or higher. </w:t>
      </w:r>
      <w:r w:rsidR="001E6EBE">
        <w:br/>
      </w:r>
      <w:r w:rsidR="001E6EBE">
        <w:br/>
        <w:t>Average Hops:</w:t>
      </w:r>
    </w:p>
    <w:p w14:paraId="6B06D366" w14:textId="4B420521" w:rsidR="001E6EBE" w:rsidRDefault="000213E9" w:rsidP="00C95C0E">
      <w:r>
        <w:rPr>
          <w:noProof/>
          <w:lang w:val="en-US"/>
        </w:rPr>
        <w:drawing>
          <wp:inline distT="0" distB="0" distL="0" distR="0" wp14:anchorId="3ECB987B" wp14:editId="23A58A31">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DACDD1" w14:textId="77777777" w:rsidR="001E6EBE" w:rsidRDefault="001E6EBE" w:rsidP="00C95C0E"/>
    <w:p w14:paraId="4566FCAE" w14:textId="236C9735" w:rsidR="001E6EBE" w:rsidRDefault="00683477" w:rsidP="00C95C0E">
      <w:r>
        <w:t xml:space="preserve">We can see that the SDP and SHP hops </w:t>
      </w:r>
      <w:r w:rsidR="00E936C6">
        <w:t>remain constant through out regardless of the packet rate. For the LLP we can see the hop count changes based on the packet rate. This can be due to the with higher packet rates, transfer increas</w:t>
      </w:r>
      <w:r w:rsidR="00686366">
        <w:t xml:space="preserve">es quicker so hops will change as different path’s will be used. </w:t>
      </w:r>
    </w:p>
    <w:p w14:paraId="55C9715B" w14:textId="1F1BCC40" w:rsidR="00C95C0E" w:rsidRDefault="001E6EBE" w:rsidP="00C95C0E">
      <w:r>
        <w:t xml:space="preserve"> </w:t>
      </w:r>
    </w:p>
    <w:p w14:paraId="5E414F57" w14:textId="77777777" w:rsidR="00683477" w:rsidRDefault="00683477" w:rsidP="00C95C0E"/>
    <w:p w14:paraId="0A8DA92E" w14:textId="77777777" w:rsidR="00683477" w:rsidRDefault="00683477" w:rsidP="00C95C0E"/>
    <w:p w14:paraId="08776648" w14:textId="538B0B91" w:rsidR="001E6EBE" w:rsidRDefault="001E6EBE" w:rsidP="00C95C0E">
      <w:r>
        <w:t>Average Delay Per circuit:</w:t>
      </w:r>
    </w:p>
    <w:p w14:paraId="679B8004" w14:textId="24BF13F3" w:rsidR="001E6EBE" w:rsidRDefault="00556ECE" w:rsidP="00C95C0E">
      <w:r>
        <w:rPr>
          <w:noProof/>
          <w:lang w:val="en-US"/>
        </w:rPr>
        <w:drawing>
          <wp:inline distT="0" distB="0" distL="0" distR="0" wp14:anchorId="516D0880" wp14:editId="5EEBEB51">
            <wp:extent cx="4572000" cy="27432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1E6EBE">
        <w:br/>
      </w:r>
    </w:p>
    <w:p w14:paraId="7B137254" w14:textId="474E14A4" w:rsidR="001E6EBE" w:rsidRPr="00C95C0E" w:rsidRDefault="00556ECE" w:rsidP="00C95C0E">
      <w:r>
        <w:t xml:space="preserve">For the SHP and SDP we can see that the delay </w:t>
      </w:r>
      <w:r w:rsidR="00482EED">
        <w:t xml:space="preserve">remains constant through regardless of the packet rate. For the LLP packet rate the delay changes for different packet rates. We can observe that </w:t>
      </w:r>
      <w:r w:rsidR="00686366">
        <w:t xml:space="preserve">LLP delay and hop follow similar path. When the hop count increases, the delay increases as the packets are going in a longer distance. </w:t>
      </w:r>
      <w:bookmarkStart w:id="0" w:name="_GoBack"/>
      <w:bookmarkEnd w:id="0"/>
      <w:r w:rsidR="00686366">
        <w:t xml:space="preserve"> </w:t>
      </w:r>
      <w:r w:rsidR="00482EED">
        <w:t xml:space="preserve"> </w:t>
      </w:r>
    </w:p>
    <w:sectPr w:rsidR="001E6EBE" w:rsidRPr="00C95C0E" w:rsidSect="007261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35"/>
    <w:rsid w:val="000213E9"/>
    <w:rsid w:val="00167D1A"/>
    <w:rsid w:val="001E6EBE"/>
    <w:rsid w:val="00273502"/>
    <w:rsid w:val="002D6B35"/>
    <w:rsid w:val="00370C1D"/>
    <w:rsid w:val="00482EED"/>
    <w:rsid w:val="00556ECE"/>
    <w:rsid w:val="006104DF"/>
    <w:rsid w:val="00683477"/>
    <w:rsid w:val="00686366"/>
    <w:rsid w:val="007261F5"/>
    <w:rsid w:val="0078761F"/>
    <w:rsid w:val="007B38B4"/>
    <w:rsid w:val="0086744B"/>
    <w:rsid w:val="00903913"/>
    <w:rsid w:val="009C3C7B"/>
    <w:rsid w:val="00B114D2"/>
    <w:rsid w:val="00C607B4"/>
    <w:rsid w:val="00C94815"/>
    <w:rsid w:val="00C95C0E"/>
    <w:rsid w:val="00CF3076"/>
    <w:rsid w:val="00D3425B"/>
    <w:rsid w:val="00E936C6"/>
    <w:rsid w:val="00F20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F182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C0E"/>
    <w:rPr>
      <w:rFonts w:ascii="Lucida Grande" w:hAnsi="Lucida Grande"/>
      <w:sz w:val="18"/>
      <w:szCs w:val="18"/>
    </w:rPr>
  </w:style>
  <w:style w:type="character" w:customStyle="1" w:styleId="BalloonTextChar">
    <w:name w:val="Balloon Text Char"/>
    <w:basedOn w:val="DefaultParagraphFont"/>
    <w:link w:val="BalloonText"/>
    <w:uiPriority w:val="99"/>
    <w:semiHidden/>
    <w:rsid w:val="00C95C0E"/>
    <w:rPr>
      <w:rFonts w:ascii="Lucida Grande" w:hAnsi="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C0E"/>
    <w:rPr>
      <w:rFonts w:ascii="Lucida Grande" w:hAnsi="Lucida Grande"/>
      <w:sz w:val="18"/>
      <w:szCs w:val="18"/>
    </w:rPr>
  </w:style>
  <w:style w:type="character" w:customStyle="1" w:styleId="BalloonTextChar">
    <w:name w:val="Balloon Text Char"/>
    <w:basedOn w:val="DefaultParagraphFont"/>
    <w:link w:val="BalloonText"/>
    <w:uiPriority w:val="99"/>
    <w:semiHidden/>
    <w:rsid w:val="00C95C0E"/>
    <w:rPr>
      <w:rFonts w:ascii="Lucida Grande" w:hAnsi="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39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ohaibmushtaq:Documents:COMP3331:excelrep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ohaibmushtaq:Documents:COMP3331:excelrep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ohaibmushtaq:Documents:COMP3331:excel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Sheet1!$B$2</c:f>
              <c:strCache>
                <c:ptCount val="1"/>
                <c:pt idx="0">
                  <c:v>SHP</c:v>
                </c:pt>
              </c:strCache>
            </c:strRef>
          </c:tx>
          <c:marker>
            <c:symbol val="none"/>
          </c:marker>
          <c:cat>
            <c:numRef>
              <c:f>Sheet1!$A$3:$A$7</c:f>
              <c:numCache>
                <c:formatCode>General</c:formatCode>
                <c:ptCount val="5"/>
                <c:pt idx="0">
                  <c:v>1.0</c:v>
                </c:pt>
                <c:pt idx="1">
                  <c:v>2.0</c:v>
                </c:pt>
                <c:pt idx="2">
                  <c:v>3.0</c:v>
                </c:pt>
                <c:pt idx="3">
                  <c:v>4.0</c:v>
                </c:pt>
                <c:pt idx="4">
                  <c:v>5.0</c:v>
                </c:pt>
              </c:numCache>
            </c:numRef>
          </c:cat>
          <c:val>
            <c:numRef>
              <c:f>Sheet1!$B$3:$B$7</c:f>
              <c:numCache>
                <c:formatCode>General</c:formatCode>
                <c:ptCount val="5"/>
                <c:pt idx="0">
                  <c:v>99.91</c:v>
                </c:pt>
                <c:pt idx="1">
                  <c:v>99.4</c:v>
                </c:pt>
                <c:pt idx="2">
                  <c:v>100.0</c:v>
                </c:pt>
                <c:pt idx="3">
                  <c:v>100.0</c:v>
                </c:pt>
                <c:pt idx="4">
                  <c:v>100.0</c:v>
                </c:pt>
              </c:numCache>
            </c:numRef>
          </c:val>
          <c:smooth val="0"/>
        </c:ser>
        <c:ser>
          <c:idx val="1"/>
          <c:order val="1"/>
          <c:tx>
            <c:strRef>
              <c:f>Sheet1!$C$2</c:f>
              <c:strCache>
                <c:ptCount val="1"/>
                <c:pt idx="0">
                  <c:v>SDP</c:v>
                </c:pt>
              </c:strCache>
            </c:strRef>
          </c:tx>
          <c:marker>
            <c:symbol val="none"/>
          </c:marker>
          <c:cat>
            <c:numRef>
              <c:f>Sheet1!$A$3:$A$7</c:f>
              <c:numCache>
                <c:formatCode>General</c:formatCode>
                <c:ptCount val="5"/>
                <c:pt idx="0">
                  <c:v>1.0</c:v>
                </c:pt>
                <c:pt idx="1">
                  <c:v>2.0</c:v>
                </c:pt>
                <c:pt idx="2">
                  <c:v>3.0</c:v>
                </c:pt>
                <c:pt idx="3">
                  <c:v>4.0</c:v>
                </c:pt>
                <c:pt idx="4">
                  <c:v>5.0</c:v>
                </c:pt>
              </c:numCache>
            </c:numRef>
          </c:cat>
          <c:val>
            <c:numRef>
              <c:f>Sheet1!$C$3:$C$7</c:f>
              <c:numCache>
                <c:formatCode>General</c:formatCode>
                <c:ptCount val="5"/>
                <c:pt idx="0">
                  <c:v>99.92</c:v>
                </c:pt>
                <c:pt idx="1">
                  <c:v>99.56</c:v>
                </c:pt>
                <c:pt idx="2">
                  <c:v>100.0</c:v>
                </c:pt>
                <c:pt idx="3">
                  <c:v>100.0</c:v>
                </c:pt>
                <c:pt idx="4">
                  <c:v>100.0</c:v>
                </c:pt>
              </c:numCache>
            </c:numRef>
          </c:val>
          <c:smooth val="0"/>
        </c:ser>
        <c:ser>
          <c:idx val="2"/>
          <c:order val="2"/>
          <c:tx>
            <c:strRef>
              <c:f>Sheet1!$D$2</c:f>
              <c:strCache>
                <c:ptCount val="1"/>
                <c:pt idx="0">
                  <c:v>LLP</c:v>
                </c:pt>
              </c:strCache>
            </c:strRef>
          </c:tx>
          <c:marker>
            <c:symbol val="none"/>
          </c:marker>
          <c:cat>
            <c:numRef>
              <c:f>Sheet1!$A$3:$A$7</c:f>
              <c:numCache>
                <c:formatCode>General</c:formatCode>
                <c:ptCount val="5"/>
                <c:pt idx="0">
                  <c:v>1.0</c:v>
                </c:pt>
                <c:pt idx="1">
                  <c:v>2.0</c:v>
                </c:pt>
                <c:pt idx="2">
                  <c:v>3.0</c:v>
                </c:pt>
                <c:pt idx="3">
                  <c:v>4.0</c:v>
                </c:pt>
                <c:pt idx="4">
                  <c:v>5.0</c:v>
                </c:pt>
              </c:numCache>
            </c:numRef>
          </c:cat>
          <c:val>
            <c:numRef>
              <c:f>Sheet1!$D$3:$D$7</c:f>
              <c:numCache>
                <c:formatCode>General</c:formatCode>
                <c:ptCount val="5"/>
                <c:pt idx="0">
                  <c:v>99.97</c:v>
                </c:pt>
                <c:pt idx="1">
                  <c:v>99.77</c:v>
                </c:pt>
                <c:pt idx="2">
                  <c:v>100.0</c:v>
                </c:pt>
                <c:pt idx="3">
                  <c:v>100.0</c:v>
                </c:pt>
                <c:pt idx="4">
                  <c:v>100.0</c:v>
                </c:pt>
              </c:numCache>
            </c:numRef>
          </c:val>
          <c:smooth val="0"/>
        </c:ser>
        <c:dLbls>
          <c:showLegendKey val="0"/>
          <c:showVal val="0"/>
          <c:showCatName val="0"/>
          <c:showSerName val="0"/>
          <c:showPercent val="0"/>
          <c:showBubbleSize val="0"/>
        </c:dLbls>
        <c:marker val="1"/>
        <c:smooth val="0"/>
        <c:axId val="2054179656"/>
        <c:axId val="2054176360"/>
      </c:lineChart>
      <c:catAx>
        <c:axId val="2054179656"/>
        <c:scaling>
          <c:orientation val="minMax"/>
        </c:scaling>
        <c:delete val="0"/>
        <c:axPos val="b"/>
        <c:numFmt formatCode="General" sourceLinked="1"/>
        <c:majorTickMark val="out"/>
        <c:minorTickMark val="none"/>
        <c:tickLblPos val="nextTo"/>
        <c:crossAx val="2054176360"/>
        <c:crosses val="autoZero"/>
        <c:auto val="1"/>
        <c:lblAlgn val="ctr"/>
        <c:lblOffset val="100"/>
        <c:noMultiLvlLbl val="0"/>
      </c:catAx>
      <c:valAx>
        <c:axId val="2054176360"/>
        <c:scaling>
          <c:orientation val="minMax"/>
        </c:scaling>
        <c:delete val="0"/>
        <c:axPos val="l"/>
        <c:majorGridlines/>
        <c:numFmt formatCode="General" sourceLinked="1"/>
        <c:majorTickMark val="out"/>
        <c:minorTickMark val="none"/>
        <c:tickLblPos val="nextTo"/>
        <c:crossAx val="20541796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Sheet1!$B$19</c:f>
              <c:strCache>
                <c:ptCount val="1"/>
                <c:pt idx="0">
                  <c:v>SHP</c:v>
                </c:pt>
              </c:strCache>
            </c:strRef>
          </c:tx>
          <c:marker>
            <c:symbol val="none"/>
          </c:marker>
          <c:cat>
            <c:numRef>
              <c:f>Sheet1!$A$20:$A$25</c:f>
              <c:numCache>
                <c:formatCode>General</c:formatCode>
                <c:ptCount val="6"/>
                <c:pt idx="0">
                  <c:v>1.0</c:v>
                </c:pt>
                <c:pt idx="1">
                  <c:v>2.0</c:v>
                </c:pt>
                <c:pt idx="2">
                  <c:v>3.0</c:v>
                </c:pt>
                <c:pt idx="3">
                  <c:v>4.0</c:v>
                </c:pt>
                <c:pt idx="4">
                  <c:v>5.0</c:v>
                </c:pt>
              </c:numCache>
            </c:numRef>
          </c:cat>
          <c:val>
            <c:numRef>
              <c:f>Sheet1!$B$20:$B$25</c:f>
              <c:numCache>
                <c:formatCode>General</c:formatCode>
                <c:ptCount val="6"/>
                <c:pt idx="0">
                  <c:v>2.7</c:v>
                </c:pt>
                <c:pt idx="1">
                  <c:v>2.7</c:v>
                </c:pt>
                <c:pt idx="2">
                  <c:v>2.7</c:v>
                </c:pt>
                <c:pt idx="3">
                  <c:v>2.7</c:v>
                </c:pt>
                <c:pt idx="4">
                  <c:v>2.7</c:v>
                </c:pt>
              </c:numCache>
            </c:numRef>
          </c:val>
          <c:smooth val="0"/>
        </c:ser>
        <c:ser>
          <c:idx val="1"/>
          <c:order val="1"/>
          <c:tx>
            <c:strRef>
              <c:f>Sheet1!$C$19</c:f>
              <c:strCache>
                <c:ptCount val="1"/>
                <c:pt idx="0">
                  <c:v>SDP</c:v>
                </c:pt>
              </c:strCache>
            </c:strRef>
          </c:tx>
          <c:marker>
            <c:symbol val="none"/>
          </c:marker>
          <c:cat>
            <c:numRef>
              <c:f>Sheet1!$A$20:$A$25</c:f>
              <c:numCache>
                <c:formatCode>General</c:formatCode>
                <c:ptCount val="6"/>
                <c:pt idx="0">
                  <c:v>1.0</c:v>
                </c:pt>
                <c:pt idx="1">
                  <c:v>2.0</c:v>
                </c:pt>
                <c:pt idx="2">
                  <c:v>3.0</c:v>
                </c:pt>
                <c:pt idx="3">
                  <c:v>4.0</c:v>
                </c:pt>
                <c:pt idx="4">
                  <c:v>5.0</c:v>
                </c:pt>
              </c:numCache>
            </c:numRef>
          </c:cat>
          <c:val>
            <c:numRef>
              <c:f>Sheet1!$C$20:$C$25</c:f>
              <c:numCache>
                <c:formatCode>General</c:formatCode>
                <c:ptCount val="6"/>
                <c:pt idx="0">
                  <c:v>3.44</c:v>
                </c:pt>
                <c:pt idx="1">
                  <c:v>3.44</c:v>
                </c:pt>
                <c:pt idx="2">
                  <c:v>3.43</c:v>
                </c:pt>
                <c:pt idx="3">
                  <c:v>3.43</c:v>
                </c:pt>
                <c:pt idx="4">
                  <c:v>3.43</c:v>
                </c:pt>
              </c:numCache>
            </c:numRef>
          </c:val>
          <c:smooth val="0"/>
        </c:ser>
        <c:ser>
          <c:idx val="2"/>
          <c:order val="2"/>
          <c:tx>
            <c:strRef>
              <c:f>Sheet1!$D$19</c:f>
              <c:strCache>
                <c:ptCount val="1"/>
                <c:pt idx="0">
                  <c:v>LLP</c:v>
                </c:pt>
              </c:strCache>
            </c:strRef>
          </c:tx>
          <c:marker>
            <c:symbol val="none"/>
          </c:marker>
          <c:cat>
            <c:numRef>
              <c:f>Sheet1!$A$20:$A$25</c:f>
              <c:numCache>
                <c:formatCode>General</c:formatCode>
                <c:ptCount val="6"/>
                <c:pt idx="0">
                  <c:v>1.0</c:v>
                </c:pt>
                <c:pt idx="1">
                  <c:v>2.0</c:v>
                </c:pt>
                <c:pt idx="2">
                  <c:v>3.0</c:v>
                </c:pt>
                <c:pt idx="3">
                  <c:v>4.0</c:v>
                </c:pt>
                <c:pt idx="4">
                  <c:v>5.0</c:v>
                </c:pt>
              </c:numCache>
            </c:numRef>
          </c:cat>
          <c:val>
            <c:numRef>
              <c:f>Sheet1!$D$20:$D$25</c:f>
              <c:numCache>
                <c:formatCode>General</c:formatCode>
                <c:ptCount val="6"/>
                <c:pt idx="0">
                  <c:v>2.97</c:v>
                </c:pt>
                <c:pt idx="1">
                  <c:v>2.96</c:v>
                </c:pt>
                <c:pt idx="2">
                  <c:v>3.59</c:v>
                </c:pt>
                <c:pt idx="3">
                  <c:v>2.91</c:v>
                </c:pt>
                <c:pt idx="4">
                  <c:v>3.97</c:v>
                </c:pt>
              </c:numCache>
            </c:numRef>
          </c:val>
          <c:smooth val="0"/>
        </c:ser>
        <c:dLbls>
          <c:showLegendKey val="0"/>
          <c:showVal val="0"/>
          <c:showCatName val="0"/>
          <c:showSerName val="0"/>
          <c:showPercent val="0"/>
          <c:showBubbleSize val="0"/>
        </c:dLbls>
        <c:marker val="1"/>
        <c:smooth val="0"/>
        <c:axId val="2070174952"/>
        <c:axId val="2070171960"/>
      </c:lineChart>
      <c:catAx>
        <c:axId val="2070174952"/>
        <c:scaling>
          <c:orientation val="minMax"/>
        </c:scaling>
        <c:delete val="0"/>
        <c:axPos val="b"/>
        <c:numFmt formatCode="General" sourceLinked="1"/>
        <c:majorTickMark val="out"/>
        <c:minorTickMark val="none"/>
        <c:tickLblPos val="nextTo"/>
        <c:crossAx val="2070171960"/>
        <c:crosses val="autoZero"/>
        <c:auto val="1"/>
        <c:lblAlgn val="ctr"/>
        <c:lblOffset val="100"/>
        <c:noMultiLvlLbl val="0"/>
      </c:catAx>
      <c:valAx>
        <c:axId val="2070171960"/>
        <c:scaling>
          <c:orientation val="minMax"/>
        </c:scaling>
        <c:delete val="0"/>
        <c:axPos val="l"/>
        <c:majorGridlines/>
        <c:numFmt formatCode="General" sourceLinked="1"/>
        <c:majorTickMark val="out"/>
        <c:minorTickMark val="none"/>
        <c:tickLblPos val="nextTo"/>
        <c:crossAx val="20701749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Sheet1!$B$35</c:f>
              <c:strCache>
                <c:ptCount val="1"/>
                <c:pt idx="0">
                  <c:v>SHP</c:v>
                </c:pt>
              </c:strCache>
            </c:strRef>
          </c:tx>
          <c:marker>
            <c:symbol val="none"/>
          </c:marker>
          <c:cat>
            <c:numRef>
              <c:f>Sheet1!$A$36:$A$40</c:f>
              <c:numCache>
                <c:formatCode>General</c:formatCode>
                <c:ptCount val="5"/>
                <c:pt idx="0">
                  <c:v>1.0</c:v>
                </c:pt>
                <c:pt idx="1">
                  <c:v>2.0</c:v>
                </c:pt>
                <c:pt idx="2">
                  <c:v>3.0</c:v>
                </c:pt>
                <c:pt idx="3">
                  <c:v>4.0</c:v>
                </c:pt>
                <c:pt idx="4">
                  <c:v>5.0</c:v>
                </c:pt>
              </c:numCache>
            </c:numRef>
          </c:cat>
          <c:val>
            <c:numRef>
              <c:f>Sheet1!$B$36:$B$40</c:f>
              <c:numCache>
                <c:formatCode>General</c:formatCode>
                <c:ptCount val="5"/>
                <c:pt idx="0">
                  <c:v>171.9</c:v>
                </c:pt>
                <c:pt idx="1">
                  <c:v>171.82</c:v>
                </c:pt>
                <c:pt idx="2">
                  <c:v>171.93</c:v>
                </c:pt>
                <c:pt idx="3">
                  <c:v>171.9</c:v>
                </c:pt>
                <c:pt idx="4">
                  <c:v>171.9</c:v>
                </c:pt>
              </c:numCache>
            </c:numRef>
          </c:val>
          <c:smooth val="0"/>
        </c:ser>
        <c:ser>
          <c:idx val="1"/>
          <c:order val="1"/>
          <c:tx>
            <c:strRef>
              <c:f>Sheet1!$C$35</c:f>
              <c:strCache>
                <c:ptCount val="1"/>
                <c:pt idx="0">
                  <c:v>SDP</c:v>
                </c:pt>
              </c:strCache>
            </c:strRef>
          </c:tx>
          <c:marker>
            <c:symbol val="none"/>
          </c:marker>
          <c:cat>
            <c:numRef>
              <c:f>Sheet1!$A$36:$A$40</c:f>
              <c:numCache>
                <c:formatCode>General</c:formatCode>
                <c:ptCount val="5"/>
                <c:pt idx="0">
                  <c:v>1.0</c:v>
                </c:pt>
                <c:pt idx="1">
                  <c:v>2.0</c:v>
                </c:pt>
                <c:pt idx="2">
                  <c:v>3.0</c:v>
                </c:pt>
                <c:pt idx="3">
                  <c:v>4.0</c:v>
                </c:pt>
                <c:pt idx="4">
                  <c:v>5.0</c:v>
                </c:pt>
              </c:numCache>
            </c:numRef>
          </c:cat>
          <c:val>
            <c:numRef>
              <c:f>Sheet1!$C$36:$C$40</c:f>
              <c:numCache>
                <c:formatCode>General</c:formatCode>
                <c:ptCount val="5"/>
                <c:pt idx="0">
                  <c:v>140.79</c:v>
                </c:pt>
                <c:pt idx="1">
                  <c:v>140.77</c:v>
                </c:pt>
                <c:pt idx="2">
                  <c:v>140.86</c:v>
                </c:pt>
                <c:pt idx="3">
                  <c:v>140.8</c:v>
                </c:pt>
                <c:pt idx="4">
                  <c:v>140.72</c:v>
                </c:pt>
              </c:numCache>
            </c:numRef>
          </c:val>
          <c:smooth val="0"/>
        </c:ser>
        <c:ser>
          <c:idx val="2"/>
          <c:order val="2"/>
          <c:tx>
            <c:strRef>
              <c:f>Sheet1!$D$35</c:f>
              <c:strCache>
                <c:ptCount val="1"/>
                <c:pt idx="0">
                  <c:v>LLP</c:v>
                </c:pt>
              </c:strCache>
            </c:strRef>
          </c:tx>
          <c:marker>
            <c:symbol val="none"/>
          </c:marker>
          <c:cat>
            <c:numRef>
              <c:f>Sheet1!$A$36:$A$40</c:f>
              <c:numCache>
                <c:formatCode>General</c:formatCode>
                <c:ptCount val="5"/>
                <c:pt idx="0">
                  <c:v>1.0</c:v>
                </c:pt>
                <c:pt idx="1">
                  <c:v>2.0</c:v>
                </c:pt>
                <c:pt idx="2">
                  <c:v>3.0</c:v>
                </c:pt>
                <c:pt idx="3">
                  <c:v>4.0</c:v>
                </c:pt>
                <c:pt idx="4">
                  <c:v>5.0</c:v>
                </c:pt>
              </c:numCache>
            </c:numRef>
          </c:cat>
          <c:val>
            <c:numRef>
              <c:f>Sheet1!$D$36:$D$40</c:f>
              <c:numCache>
                <c:formatCode>General</c:formatCode>
                <c:ptCount val="5"/>
                <c:pt idx="0">
                  <c:v>191.36</c:v>
                </c:pt>
                <c:pt idx="1">
                  <c:v>190.76</c:v>
                </c:pt>
                <c:pt idx="2">
                  <c:v>233.67</c:v>
                </c:pt>
                <c:pt idx="3">
                  <c:v>186.89</c:v>
                </c:pt>
                <c:pt idx="4">
                  <c:v>253.23</c:v>
                </c:pt>
              </c:numCache>
            </c:numRef>
          </c:val>
          <c:smooth val="0"/>
        </c:ser>
        <c:dLbls>
          <c:showLegendKey val="0"/>
          <c:showVal val="0"/>
          <c:showCatName val="0"/>
          <c:showSerName val="0"/>
          <c:showPercent val="0"/>
          <c:showBubbleSize val="0"/>
        </c:dLbls>
        <c:marker val="1"/>
        <c:smooth val="0"/>
        <c:axId val="2054161544"/>
        <c:axId val="2097665576"/>
      </c:lineChart>
      <c:catAx>
        <c:axId val="2054161544"/>
        <c:scaling>
          <c:orientation val="minMax"/>
        </c:scaling>
        <c:delete val="0"/>
        <c:axPos val="b"/>
        <c:numFmt formatCode="General" sourceLinked="1"/>
        <c:majorTickMark val="out"/>
        <c:minorTickMark val="none"/>
        <c:tickLblPos val="nextTo"/>
        <c:crossAx val="2097665576"/>
        <c:crosses val="autoZero"/>
        <c:auto val="1"/>
        <c:lblAlgn val="ctr"/>
        <c:lblOffset val="100"/>
        <c:noMultiLvlLbl val="0"/>
      </c:catAx>
      <c:valAx>
        <c:axId val="2097665576"/>
        <c:scaling>
          <c:orientation val="minMax"/>
        </c:scaling>
        <c:delete val="0"/>
        <c:axPos val="l"/>
        <c:majorGridlines/>
        <c:numFmt formatCode="General" sourceLinked="1"/>
        <c:majorTickMark val="out"/>
        <c:minorTickMark val="none"/>
        <c:tickLblPos val="nextTo"/>
        <c:crossAx val="205416154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513</Words>
  <Characters>2927</Characters>
  <Application>Microsoft Macintosh Word</Application>
  <DocSecurity>0</DocSecurity>
  <Lines>24</Lines>
  <Paragraphs>6</Paragraphs>
  <ScaleCrop>false</ScaleCrop>
  <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sohaibmushtaq</dc:creator>
  <cp:keywords/>
  <dc:description/>
  <cp:lastModifiedBy>sohaibmushtaq</cp:lastModifiedBy>
  <cp:revision>10</cp:revision>
  <dcterms:created xsi:type="dcterms:W3CDTF">2014-10-24T00:30:00Z</dcterms:created>
  <dcterms:modified xsi:type="dcterms:W3CDTF">2014-10-29T13:07:00Z</dcterms:modified>
</cp:coreProperties>
</file>