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3117F" w14:textId="7F2C4004" w:rsidR="003228E5" w:rsidRPr="0040134A" w:rsidRDefault="00376C96" w:rsidP="0040134A">
      <w:pPr>
        <w:spacing w:line="360" w:lineRule="auto"/>
        <w:jc w:val="center"/>
        <w:rPr>
          <w:rFonts w:ascii="Times New Roman" w:hAnsi="Times New Roman" w:cs="Times New Roman"/>
          <w:b/>
          <w:bCs/>
          <w:sz w:val="32"/>
          <w:szCs w:val="32"/>
        </w:rPr>
      </w:pPr>
      <w:r w:rsidRPr="0040134A">
        <w:rPr>
          <w:rFonts w:ascii="Times New Roman" w:hAnsi="Times New Roman" w:cs="Times New Roman"/>
          <w:b/>
          <w:bCs/>
          <w:sz w:val="32"/>
          <w:szCs w:val="32"/>
        </w:rPr>
        <w:t>Stage 2 – Structural Break: Metro Phase 2 Introduction</w:t>
      </w:r>
    </w:p>
    <w:p w14:paraId="78ADD94F" w14:textId="77777777" w:rsidR="00376C96" w:rsidRPr="00376C96" w:rsidRDefault="00376C96" w:rsidP="00376C96">
      <w:pPr>
        <w:spacing w:line="360" w:lineRule="auto"/>
        <w:jc w:val="both"/>
        <w:rPr>
          <w:rFonts w:ascii="Times New Roman" w:hAnsi="Times New Roman" w:cs="Times New Roman"/>
          <w:b/>
          <w:bCs/>
          <w:sz w:val="24"/>
          <w:szCs w:val="24"/>
        </w:rPr>
      </w:pPr>
      <w:r w:rsidRPr="00376C96">
        <w:rPr>
          <w:rFonts w:ascii="Times New Roman" w:hAnsi="Times New Roman" w:cs="Times New Roman"/>
          <w:b/>
          <w:bCs/>
          <w:sz w:val="24"/>
          <w:szCs w:val="24"/>
        </w:rPr>
        <w:t>Task 1: Structural Break Detection &amp; Shift Classification</w:t>
      </w:r>
    </w:p>
    <w:p w14:paraId="4076AD1A" w14:textId="77777777" w:rsidR="00376C96" w:rsidRPr="00376C96" w:rsidRDefault="00376C96" w:rsidP="00376C96">
      <w:pPr>
        <w:spacing w:line="360" w:lineRule="auto"/>
        <w:jc w:val="both"/>
        <w:rPr>
          <w:rFonts w:ascii="Times New Roman" w:hAnsi="Times New Roman" w:cs="Times New Roman"/>
          <w:sz w:val="24"/>
          <w:szCs w:val="24"/>
        </w:rPr>
      </w:pPr>
      <w:r w:rsidRPr="00376C96">
        <w:rPr>
          <w:rFonts w:ascii="Times New Roman" w:hAnsi="Times New Roman" w:cs="Times New Roman"/>
          <w:sz w:val="24"/>
          <w:szCs w:val="24"/>
        </w:rPr>
        <w:t>(Covers Mandate 3A: Stage 1 forecast vs Q3 actual deviation, Shift classification)</w:t>
      </w:r>
    </w:p>
    <w:p w14:paraId="23DB8C99" w14:textId="77777777" w:rsidR="00376C96" w:rsidRPr="00376C96" w:rsidRDefault="00376C96" w:rsidP="00376C96">
      <w:pPr>
        <w:spacing w:line="360" w:lineRule="auto"/>
        <w:jc w:val="both"/>
        <w:rPr>
          <w:rFonts w:ascii="Times New Roman" w:hAnsi="Times New Roman" w:cs="Times New Roman"/>
          <w:b/>
          <w:bCs/>
          <w:sz w:val="24"/>
          <w:szCs w:val="24"/>
        </w:rPr>
      </w:pPr>
      <w:r w:rsidRPr="00376C96">
        <w:rPr>
          <w:rFonts w:ascii="Times New Roman" w:hAnsi="Times New Roman" w:cs="Times New Roman"/>
          <w:b/>
          <w:bCs/>
          <w:sz w:val="24"/>
          <w:szCs w:val="24"/>
        </w:rPr>
        <w:t>Identified Core Finding:</w:t>
      </w:r>
    </w:p>
    <w:p w14:paraId="38AD8E5E" w14:textId="77777777" w:rsidR="00376C96" w:rsidRPr="00376C96" w:rsidRDefault="00376C96" w:rsidP="00376C96">
      <w:pPr>
        <w:spacing w:line="360" w:lineRule="auto"/>
        <w:jc w:val="both"/>
        <w:rPr>
          <w:rFonts w:ascii="Times New Roman" w:hAnsi="Times New Roman" w:cs="Times New Roman"/>
          <w:sz w:val="24"/>
          <w:szCs w:val="24"/>
        </w:rPr>
      </w:pPr>
      <w:r w:rsidRPr="00376C96">
        <w:rPr>
          <w:rFonts w:ascii="Times New Roman" w:hAnsi="Times New Roman" w:cs="Times New Roman"/>
          <w:sz w:val="24"/>
          <w:szCs w:val="24"/>
          <w:highlight w:val="yellow"/>
        </w:rPr>
        <w:t>Metro Phase 2 Triggered a Massive Level Shift: Feeder Cannibalization vs. Express Surge</w:t>
      </w:r>
    </w:p>
    <w:p w14:paraId="753B7C3E" w14:textId="77777777" w:rsidR="00376C96" w:rsidRPr="00376C96" w:rsidRDefault="00376C96" w:rsidP="00376C96">
      <w:pPr>
        <w:spacing w:line="360" w:lineRule="auto"/>
        <w:jc w:val="both"/>
        <w:rPr>
          <w:rFonts w:ascii="Times New Roman" w:hAnsi="Times New Roman" w:cs="Times New Roman"/>
          <w:b/>
          <w:bCs/>
          <w:sz w:val="24"/>
          <w:szCs w:val="24"/>
        </w:rPr>
      </w:pPr>
      <w:r w:rsidRPr="00376C96">
        <w:rPr>
          <w:rFonts w:ascii="Times New Roman" w:hAnsi="Times New Roman" w:cs="Times New Roman"/>
          <w:b/>
          <w:bCs/>
          <w:sz w:val="24"/>
          <w:szCs w:val="24"/>
        </w:rPr>
        <w:t>Justification:</w:t>
      </w:r>
    </w:p>
    <w:p w14:paraId="375D233E" w14:textId="77777777" w:rsidR="008666C6" w:rsidRDefault="00376C96" w:rsidP="008666C6">
      <w:pPr>
        <w:spacing w:line="360" w:lineRule="auto"/>
        <w:jc w:val="both"/>
        <w:rPr>
          <w:rFonts w:ascii="Times New Roman" w:hAnsi="Times New Roman" w:cs="Times New Roman"/>
          <w:sz w:val="24"/>
          <w:szCs w:val="24"/>
        </w:rPr>
      </w:pPr>
      <w:r w:rsidRPr="00376C96">
        <w:rPr>
          <w:rFonts w:ascii="Times New Roman" w:hAnsi="Times New Roman" w:cs="Times New Roman"/>
          <w:sz w:val="24"/>
          <w:szCs w:val="24"/>
        </w:rPr>
        <w:t>The introduction of Metro Phase 2 on July 1, 2025, caused an immediate, permanent structural break in corridor demand, invalidating the Stage 1 forecast:</w:t>
      </w:r>
    </w:p>
    <w:p w14:paraId="3C7DC3BC" w14:textId="3E900D5B" w:rsidR="00376C96" w:rsidRPr="008666C6" w:rsidRDefault="00376C96" w:rsidP="008666C6">
      <w:pPr>
        <w:pStyle w:val="ListParagraph"/>
        <w:numPr>
          <w:ilvl w:val="0"/>
          <w:numId w:val="1"/>
        </w:numPr>
        <w:spacing w:line="360" w:lineRule="auto"/>
        <w:jc w:val="both"/>
        <w:rPr>
          <w:rFonts w:ascii="Times New Roman" w:hAnsi="Times New Roman" w:cs="Times New Roman"/>
          <w:sz w:val="24"/>
          <w:szCs w:val="24"/>
        </w:rPr>
      </w:pPr>
      <w:r w:rsidRPr="008666C6">
        <w:rPr>
          <w:rFonts w:ascii="Times New Roman" w:hAnsi="Times New Roman" w:cs="Times New Roman"/>
          <w:b/>
          <w:bCs/>
          <w:sz w:val="24"/>
          <w:szCs w:val="24"/>
        </w:rPr>
        <w:t>Feeder Contraction (Negative Level Shift):</w:t>
      </w:r>
      <w:r w:rsidRPr="008666C6">
        <w:rPr>
          <w:rFonts w:ascii="Times New Roman" w:hAnsi="Times New Roman" w:cs="Times New Roman"/>
          <w:sz w:val="24"/>
          <w:szCs w:val="24"/>
        </w:rPr>
        <w:t xml:space="preserve"> Feeder routes experienced a catastrophic volume collapse. Route 107 dropped from 2,717 (H1 average) to 1,868 daily passengers in Q3 (-31%). </w:t>
      </w:r>
      <w:r w:rsidRPr="008666C6">
        <w:rPr>
          <w:rFonts w:ascii="Times New Roman" w:hAnsi="Times New Roman" w:cs="Times New Roman"/>
          <w:sz w:val="24"/>
          <w:szCs w:val="24"/>
          <w:highlight w:val="cyan"/>
        </w:rPr>
        <w:t>Overall Feeder daily volume contracted to 5,823.</w:t>
      </w:r>
    </w:p>
    <w:p w14:paraId="3FCAC72F" w14:textId="77777777" w:rsidR="00376C96" w:rsidRPr="00376C96" w:rsidRDefault="00376C96" w:rsidP="00376C96">
      <w:pPr>
        <w:pStyle w:val="ListParagraph"/>
        <w:numPr>
          <w:ilvl w:val="0"/>
          <w:numId w:val="1"/>
        </w:numPr>
        <w:spacing w:line="360" w:lineRule="auto"/>
        <w:jc w:val="both"/>
        <w:rPr>
          <w:rFonts w:ascii="Times New Roman" w:hAnsi="Times New Roman" w:cs="Times New Roman"/>
          <w:sz w:val="24"/>
          <w:szCs w:val="24"/>
        </w:rPr>
      </w:pPr>
      <w:r w:rsidRPr="00376C96">
        <w:rPr>
          <w:rFonts w:ascii="Times New Roman" w:hAnsi="Times New Roman" w:cs="Times New Roman"/>
          <w:b/>
          <w:bCs/>
          <w:sz w:val="24"/>
          <w:szCs w:val="24"/>
        </w:rPr>
        <w:t>Express Redistribution (Positive Level Shift):</w:t>
      </w:r>
      <w:r w:rsidRPr="00376C96">
        <w:rPr>
          <w:rFonts w:ascii="Times New Roman" w:hAnsi="Times New Roman" w:cs="Times New Roman"/>
          <w:sz w:val="24"/>
          <w:szCs w:val="24"/>
        </w:rPr>
        <w:t xml:space="preserve"> Conversely, Express routes absorbed massive redirected volume, surging to nearly 10,000 daily pax combined. </w:t>
      </w:r>
      <w:r w:rsidRPr="008666C6">
        <w:rPr>
          <w:rFonts w:ascii="Times New Roman" w:hAnsi="Times New Roman" w:cs="Times New Roman"/>
          <w:sz w:val="24"/>
          <w:szCs w:val="24"/>
          <w:highlight w:val="cyan"/>
        </w:rPr>
        <w:t>Route 112 grew by +32%</w:t>
      </w:r>
      <w:r w:rsidRPr="00376C96">
        <w:rPr>
          <w:rFonts w:ascii="Times New Roman" w:hAnsi="Times New Roman" w:cs="Times New Roman"/>
          <w:sz w:val="24"/>
          <w:szCs w:val="24"/>
        </w:rPr>
        <w:t xml:space="preserve"> (2,340 to 3,093 pax), and </w:t>
      </w:r>
      <w:r w:rsidRPr="008666C6">
        <w:rPr>
          <w:rFonts w:ascii="Times New Roman" w:hAnsi="Times New Roman" w:cs="Times New Roman"/>
          <w:sz w:val="24"/>
          <w:szCs w:val="24"/>
          <w:highlight w:val="cyan"/>
        </w:rPr>
        <w:t>Route 104 grew by +28%</w:t>
      </w:r>
      <w:r w:rsidRPr="00376C96">
        <w:rPr>
          <w:rFonts w:ascii="Times New Roman" w:hAnsi="Times New Roman" w:cs="Times New Roman"/>
          <w:sz w:val="24"/>
          <w:szCs w:val="24"/>
        </w:rPr>
        <w:t xml:space="preserve"> (2,614 to 3,363 pax).</w:t>
      </w:r>
    </w:p>
    <w:p w14:paraId="61481F47" w14:textId="77777777" w:rsidR="00376C96" w:rsidRPr="00376C96" w:rsidRDefault="00376C96" w:rsidP="00376C96">
      <w:pPr>
        <w:spacing w:line="360" w:lineRule="auto"/>
        <w:jc w:val="both"/>
        <w:rPr>
          <w:rFonts w:ascii="Times New Roman" w:hAnsi="Times New Roman" w:cs="Times New Roman"/>
          <w:b/>
          <w:bCs/>
          <w:sz w:val="24"/>
          <w:szCs w:val="24"/>
        </w:rPr>
      </w:pPr>
      <w:r w:rsidRPr="00376C96">
        <w:rPr>
          <w:rFonts w:ascii="Times New Roman" w:hAnsi="Times New Roman" w:cs="Times New Roman"/>
          <w:b/>
          <w:bCs/>
          <w:sz w:val="24"/>
          <w:szCs w:val="24"/>
        </w:rPr>
        <w:t>Operational Explanation:</w:t>
      </w:r>
    </w:p>
    <w:p w14:paraId="356C7A94" w14:textId="26E4D264" w:rsidR="00376C96" w:rsidRDefault="00376C96" w:rsidP="00376C96">
      <w:pPr>
        <w:spacing w:line="360" w:lineRule="auto"/>
        <w:jc w:val="both"/>
        <w:rPr>
          <w:rFonts w:ascii="Times New Roman" w:hAnsi="Times New Roman" w:cs="Times New Roman"/>
          <w:sz w:val="24"/>
          <w:szCs w:val="24"/>
        </w:rPr>
      </w:pPr>
      <w:r w:rsidRPr="00376C96">
        <w:rPr>
          <w:rFonts w:ascii="Times New Roman" w:hAnsi="Times New Roman" w:cs="Times New Roman"/>
          <w:sz w:val="24"/>
          <w:szCs w:val="24"/>
        </w:rPr>
        <w:t>The new Metro lines successfully absorbed the "last-mile" passenger burden previously carried by our Feeder buses in the CBD and core residential zones, rendering them redundant. However, a new behavioral pattern emerged: passengers are now utilizing Express bus routes as "bridge" connections to leapfrog between the old Metro Phase 1 and the new Metro Phase 2 networks.</w:t>
      </w:r>
    </w:p>
    <w:p w14:paraId="78ACEC31" w14:textId="1E9B1DC3" w:rsidR="00376C96" w:rsidRDefault="00376C96" w:rsidP="00376C96">
      <w:pPr>
        <w:spacing w:line="360" w:lineRule="auto"/>
        <w:jc w:val="center"/>
        <w:rPr>
          <w:rFonts w:ascii="Times New Roman" w:hAnsi="Times New Roman" w:cs="Times New Roman"/>
          <w:sz w:val="24"/>
          <w:szCs w:val="24"/>
        </w:rPr>
      </w:pPr>
      <w:r>
        <w:rPr>
          <w:noProof/>
        </w:rPr>
        <w:lastRenderedPageBreak/>
        <w:drawing>
          <wp:inline distT="0" distB="0" distL="0" distR="0" wp14:anchorId="6AC37D30" wp14:editId="3898D43A">
            <wp:extent cx="4876800" cy="3002479"/>
            <wp:effectExtent l="0" t="0" r="0" b="7620"/>
            <wp:docPr id="84483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82151" cy="3005773"/>
                    </a:xfrm>
                    <a:prstGeom prst="rect">
                      <a:avLst/>
                    </a:prstGeom>
                    <a:noFill/>
                    <a:ln>
                      <a:noFill/>
                    </a:ln>
                  </pic:spPr>
                </pic:pic>
              </a:graphicData>
            </a:graphic>
          </wp:inline>
        </w:drawing>
      </w:r>
    </w:p>
    <w:p w14:paraId="62EE7ECE" w14:textId="5306928E" w:rsidR="00376C96" w:rsidRPr="00376C96" w:rsidRDefault="00376C96" w:rsidP="00376C96">
      <w:pPr>
        <w:spacing w:line="360" w:lineRule="auto"/>
        <w:jc w:val="center"/>
        <w:rPr>
          <w:rFonts w:ascii="Times New Roman" w:hAnsi="Times New Roman" w:cs="Times New Roman"/>
          <w:i/>
          <w:iCs/>
          <w:sz w:val="20"/>
          <w:szCs w:val="20"/>
        </w:rPr>
      </w:pPr>
      <w:r w:rsidRPr="00376C96">
        <w:rPr>
          <w:rFonts w:ascii="Times New Roman" w:hAnsi="Times New Roman" w:cs="Times New Roman"/>
          <w:i/>
          <w:iCs/>
          <w:sz w:val="20"/>
          <w:szCs w:val="20"/>
        </w:rPr>
        <w:t>Figure 1: Average Passenger Volume (Before vs After)</w:t>
      </w:r>
    </w:p>
    <w:p w14:paraId="0D84F833" w14:textId="77777777" w:rsidR="00376C96" w:rsidRPr="00376C96" w:rsidRDefault="00376C96" w:rsidP="00376C96">
      <w:pPr>
        <w:spacing w:line="360" w:lineRule="auto"/>
        <w:jc w:val="both"/>
        <w:rPr>
          <w:rFonts w:ascii="Times New Roman" w:hAnsi="Times New Roman" w:cs="Times New Roman"/>
          <w:b/>
          <w:bCs/>
          <w:sz w:val="24"/>
          <w:szCs w:val="24"/>
        </w:rPr>
      </w:pPr>
      <w:r w:rsidRPr="00376C96">
        <w:rPr>
          <w:rFonts w:ascii="Times New Roman" w:hAnsi="Times New Roman" w:cs="Times New Roman"/>
          <w:b/>
          <w:bCs/>
          <w:sz w:val="24"/>
          <w:szCs w:val="24"/>
        </w:rPr>
        <w:t>Task 2: Recalibrated Forecast &amp; Congestion Elasticity Update</w:t>
      </w:r>
    </w:p>
    <w:p w14:paraId="41327300" w14:textId="77777777" w:rsidR="00376C96" w:rsidRPr="00376C96" w:rsidRDefault="00376C96" w:rsidP="00376C96">
      <w:pPr>
        <w:spacing w:line="360" w:lineRule="auto"/>
        <w:jc w:val="both"/>
        <w:rPr>
          <w:rFonts w:ascii="Times New Roman" w:hAnsi="Times New Roman" w:cs="Times New Roman"/>
          <w:sz w:val="24"/>
          <w:szCs w:val="24"/>
        </w:rPr>
      </w:pPr>
      <w:r w:rsidRPr="00376C96">
        <w:rPr>
          <w:rFonts w:ascii="Times New Roman" w:hAnsi="Times New Roman" w:cs="Times New Roman"/>
          <w:sz w:val="24"/>
          <w:szCs w:val="24"/>
        </w:rPr>
        <w:t>(Covers Mandate 3B: Temporary shock vs regime change, Elasticity adjustment logic)</w:t>
      </w:r>
    </w:p>
    <w:p w14:paraId="4772A2DD" w14:textId="77777777" w:rsidR="00376C96" w:rsidRPr="00376C96" w:rsidRDefault="00376C96" w:rsidP="00376C96">
      <w:pPr>
        <w:spacing w:line="360" w:lineRule="auto"/>
        <w:jc w:val="both"/>
        <w:rPr>
          <w:rFonts w:ascii="Times New Roman" w:hAnsi="Times New Roman" w:cs="Times New Roman"/>
          <w:b/>
          <w:bCs/>
          <w:sz w:val="24"/>
          <w:szCs w:val="24"/>
        </w:rPr>
      </w:pPr>
      <w:r w:rsidRPr="00376C96">
        <w:rPr>
          <w:rFonts w:ascii="Times New Roman" w:hAnsi="Times New Roman" w:cs="Times New Roman"/>
          <w:b/>
          <w:bCs/>
          <w:sz w:val="24"/>
          <w:szCs w:val="24"/>
        </w:rPr>
        <w:t>Identified Core Finding:</w:t>
      </w:r>
    </w:p>
    <w:p w14:paraId="13DEC64A" w14:textId="77777777" w:rsidR="00376C96" w:rsidRPr="00376C96" w:rsidRDefault="00376C96" w:rsidP="00376C96">
      <w:pPr>
        <w:spacing w:line="360" w:lineRule="auto"/>
        <w:jc w:val="both"/>
        <w:rPr>
          <w:rFonts w:ascii="Times New Roman" w:hAnsi="Times New Roman" w:cs="Times New Roman"/>
          <w:sz w:val="24"/>
          <w:szCs w:val="24"/>
        </w:rPr>
      </w:pPr>
      <w:r w:rsidRPr="00376C96">
        <w:rPr>
          <w:rFonts w:ascii="Times New Roman" w:hAnsi="Times New Roman" w:cs="Times New Roman"/>
          <w:sz w:val="24"/>
          <w:szCs w:val="24"/>
          <w:highlight w:val="yellow"/>
        </w:rPr>
        <w:t>The Shock is a Permanent Regime Change with a Modified Congestion Elasticity</w:t>
      </w:r>
    </w:p>
    <w:p w14:paraId="6469BBBA" w14:textId="77777777" w:rsidR="00376C96" w:rsidRPr="00376C96" w:rsidRDefault="00376C96" w:rsidP="00376C96">
      <w:pPr>
        <w:spacing w:line="360" w:lineRule="auto"/>
        <w:jc w:val="both"/>
        <w:rPr>
          <w:rFonts w:ascii="Times New Roman" w:hAnsi="Times New Roman" w:cs="Times New Roman"/>
          <w:b/>
          <w:bCs/>
          <w:sz w:val="24"/>
          <w:szCs w:val="24"/>
        </w:rPr>
      </w:pPr>
      <w:r w:rsidRPr="00376C96">
        <w:rPr>
          <w:rFonts w:ascii="Times New Roman" w:hAnsi="Times New Roman" w:cs="Times New Roman"/>
          <w:b/>
          <w:bCs/>
          <w:sz w:val="24"/>
          <w:szCs w:val="24"/>
        </w:rPr>
        <w:t>Justification:</w:t>
      </w:r>
    </w:p>
    <w:p w14:paraId="4753CD46" w14:textId="77777777" w:rsidR="00376C96" w:rsidRPr="00376C96" w:rsidRDefault="00376C96" w:rsidP="00376C96">
      <w:pPr>
        <w:spacing w:line="360" w:lineRule="auto"/>
        <w:jc w:val="both"/>
        <w:rPr>
          <w:rFonts w:ascii="Times New Roman" w:hAnsi="Times New Roman" w:cs="Times New Roman"/>
          <w:sz w:val="24"/>
          <w:szCs w:val="24"/>
        </w:rPr>
      </w:pPr>
      <w:r w:rsidRPr="00376C96">
        <w:rPr>
          <w:rFonts w:ascii="Times New Roman" w:hAnsi="Times New Roman" w:cs="Times New Roman"/>
          <w:sz w:val="24"/>
          <w:szCs w:val="24"/>
        </w:rPr>
        <w:t>The Q3 data confirms this is not a temporary construction disruption, but a permanent baseline regime change:</w:t>
      </w:r>
    </w:p>
    <w:p w14:paraId="74F6D62F" w14:textId="3FC073EC" w:rsidR="00376C96" w:rsidRPr="00376C96" w:rsidRDefault="00376C96" w:rsidP="00376C96">
      <w:pPr>
        <w:pStyle w:val="ListParagraph"/>
        <w:numPr>
          <w:ilvl w:val="0"/>
          <w:numId w:val="2"/>
        </w:numPr>
        <w:spacing w:line="360" w:lineRule="auto"/>
        <w:jc w:val="both"/>
        <w:rPr>
          <w:rFonts w:ascii="Times New Roman" w:hAnsi="Times New Roman" w:cs="Times New Roman"/>
          <w:sz w:val="24"/>
          <w:szCs w:val="24"/>
        </w:rPr>
      </w:pPr>
      <w:r w:rsidRPr="00376C96">
        <w:rPr>
          <w:rFonts w:ascii="Times New Roman" w:hAnsi="Times New Roman" w:cs="Times New Roman"/>
          <w:b/>
          <w:bCs/>
          <w:sz w:val="24"/>
          <w:szCs w:val="24"/>
        </w:rPr>
        <w:t>The Q4 Forecast Adjustment:</w:t>
      </w:r>
      <w:r w:rsidRPr="00376C96">
        <w:rPr>
          <w:rFonts w:ascii="Times New Roman" w:hAnsi="Times New Roman" w:cs="Times New Roman"/>
          <w:sz w:val="24"/>
          <w:szCs w:val="24"/>
        </w:rPr>
        <w:t xml:space="preserve"> Stage 1 </w:t>
      </w:r>
      <w:r w:rsidR="008666C6" w:rsidRPr="00376C96">
        <w:rPr>
          <w:rFonts w:ascii="Times New Roman" w:hAnsi="Times New Roman" w:cs="Times New Roman"/>
          <w:sz w:val="24"/>
          <w:szCs w:val="24"/>
        </w:rPr>
        <w:t>modelled</w:t>
      </w:r>
      <w:r w:rsidRPr="00376C96">
        <w:rPr>
          <w:rFonts w:ascii="Times New Roman" w:hAnsi="Times New Roman" w:cs="Times New Roman"/>
          <w:sz w:val="24"/>
          <w:szCs w:val="24"/>
        </w:rPr>
        <w:t xml:space="preserve"> a V-shaped winter recovery heavily reliant on City and Feeder routes. The </w:t>
      </w:r>
      <w:r w:rsidRPr="008666C6">
        <w:rPr>
          <w:rFonts w:ascii="Times New Roman" w:hAnsi="Times New Roman" w:cs="Times New Roman"/>
          <w:sz w:val="24"/>
          <w:szCs w:val="24"/>
          <w:highlight w:val="cyan"/>
        </w:rPr>
        <w:t>Recalibrated Model permanently downgrades Feeder growth trajectories by 30% and upgrades Express trajectories by 35%</w:t>
      </w:r>
      <w:r w:rsidRPr="00376C96">
        <w:rPr>
          <w:rFonts w:ascii="Times New Roman" w:hAnsi="Times New Roman" w:cs="Times New Roman"/>
          <w:sz w:val="24"/>
          <w:szCs w:val="24"/>
        </w:rPr>
        <w:t xml:space="preserve"> through December 2025.</w:t>
      </w:r>
    </w:p>
    <w:p w14:paraId="3C83CE86" w14:textId="77777777" w:rsidR="00376C96" w:rsidRPr="00376C96" w:rsidRDefault="00376C96" w:rsidP="00376C96">
      <w:pPr>
        <w:pStyle w:val="ListParagraph"/>
        <w:numPr>
          <w:ilvl w:val="0"/>
          <w:numId w:val="2"/>
        </w:numPr>
        <w:spacing w:line="360" w:lineRule="auto"/>
        <w:jc w:val="both"/>
        <w:rPr>
          <w:rFonts w:ascii="Times New Roman" w:hAnsi="Times New Roman" w:cs="Times New Roman"/>
          <w:sz w:val="24"/>
          <w:szCs w:val="24"/>
        </w:rPr>
      </w:pPr>
      <w:r w:rsidRPr="00376C96">
        <w:rPr>
          <w:rFonts w:ascii="Times New Roman" w:hAnsi="Times New Roman" w:cs="Times New Roman"/>
          <w:b/>
          <w:bCs/>
          <w:sz w:val="24"/>
          <w:szCs w:val="24"/>
        </w:rPr>
        <w:t>Elasticity Adjustment Logic:</w:t>
      </w:r>
      <w:r w:rsidRPr="00376C96">
        <w:rPr>
          <w:rFonts w:ascii="Times New Roman" w:hAnsi="Times New Roman" w:cs="Times New Roman"/>
          <w:sz w:val="24"/>
          <w:szCs w:val="24"/>
        </w:rPr>
        <w:t xml:space="preserve"> In Stage 1, extreme congestion (Level 4/5) caused a 22% demand spike on Feeder routes. September Q3 data shows that with Metro Phase 2 active, congestion-driven demand spikes now route directly to the Metro, bypassing Feeders entirely, but heavily stressing the Express transit bridges.</w:t>
      </w:r>
    </w:p>
    <w:p w14:paraId="2796B17D" w14:textId="77777777" w:rsidR="00376C96" w:rsidRPr="00376C96" w:rsidRDefault="00376C96" w:rsidP="00376C96">
      <w:pPr>
        <w:spacing w:line="360" w:lineRule="auto"/>
        <w:rPr>
          <w:rFonts w:ascii="Times New Roman" w:hAnsi="Times New Roman" w:cs="Times New Roman"/>
          <w:b/>
          <w:bCs/>
          <w:sz w:val="24"/>
          <w:szCs w:val="24"/>
        </w:rPr>
      </w:pPr>
      <w:r w:rsidRPr="00376C96">
        <w:rPr>
          <w:rFonts w:ascii="Times New Roman" w:hAnsi="Times New Roman" w:cs="Times New Roman"/>
          <w:b/>
          <w:bCs/>
          <w:sz w:val="24"/>
          <w:szCs w:val="24"/>
        </w:rPr>
        <w:t>Operational Explanation:</w:t>
      </w:r>
    </w:p>
    <w:p w14:paraId="07A9E6C2" w14:textId="5B23D4D6" w:rsidR="00376C96" w:rsidRDefault="00376C96" w:rsidP="00376C96">
      <w:pPr>
        <w:spacing w:line="360" w:lineRule="auto"/>
        <w:rPr>
          <w:rFonts w:ascii="Times New Roman" w:hAnsi="Times New Roman" w:cs="Times New Roman"/>
          <w:sz w:val="24"/>
          <w:szCs w:val="24"/>
        </w:rPr>
      </w:pPr>
      <w:r w:rsidRPr="00376C96">
        <w:rPr>
          <w:rFonts w:ascii="Times New Roman" w:hAnsi="Times New Roman" w:cs="Times New Roman"/>
          <w:sz w:val="24"/>
          <w:szCs w:val="24"/>
        </w:rPr>
        <w:lastRenderedPageBreak/>
        <w:t>Our forecast uncertainty (variance) has been heavily reduced for Feeder routes (they will remain structurally low) but increased for Express routes. When traffic gridlocks (as seen in the September speed drop to 27.5 km/h), the "Double Penalty" of slow speeds and high passenger volume now exclusively threatens the Express network.</w:t>
      </w:r>
    </w:p>
    <w:p w14:paraId="5832288A" w14:textId="1ED88B1C" w:rsidR="00376C96" w:rsidRDefault="00376C96" w:rsidP="00376C96">
      <w:pPr>
        <w:spacing w:line="360" w:lineRule="auto"/>
        <w:jc w:val="center"/>
        <w:rPr>
          <w:rFonts w:ascii="Times New Roman" w:hAnsi="Times New Roman" w:cs="Times New Roman"/>
          <w:sz w:val="24"/>
          <w:szCs w:val="24"/>
        </w:rPr>
      </w:pPr>
      <w:r>
        <w:rPr>
          <w:noProof/>
        </w:rPr>
        <w:drawing>
          <wp:inline distT="0" distB="0" distL="0" distR="0" wp14:anchorId="034D7BF7" wp14:editId="228DAF90">
            <wp:extent cx="5731510" cy="3324225"/>
            <wp:effectExtent l="0" t="0" r="2540" b="9525"/>
            <wp:docPr id="1900871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24225"/>
                    </a:xfrm>
                    <a:prstGeom prst="rect">
                      <a:avLst/>
                    </a:prstGeom>
                    <a:noFill/>
                    <a:ln>
                      <a:noFill/>
                    </a:ln>
                  </pic:spPr>
                </pic:pic>
              </a:graphicData>
            </a:graphic>
          </wp:inline>
        </w:drawing>
      </w:r>
    </w:p>
    <w:p w14:paraId="7282F7DF" w14:textId="256C18F4" w:rsidR="00376C96" w:rsidRDefault="00376C96" w:rsidP="00376C96">
      <w:pPr>
        <w:spacing w:line="360" w:lineRule="auto"/>
        <w:jc w:val="center"/>
        <w:rPr>
          <w:rFonts w:ascii="Times New Roman" w:hAnsi="Times New Roman" w:cs="Times New Roman"/>
          <w:i/>
          <w:iCs/>
          <w:sz w:val="20"/>
          <w:szCs w:val="20"/>
        </w:rPr>
      </w:pPr>
      <w:r w:rsidRPr="00376C96">
        <w:rPr>
          <w:rFonts w:ascii="Times New Roman" w:hAnsi="Times New Roman" w:cs="Times New Roman"/>
          <w:i/>
          <w:iCs/>
          <w:sz w:val="20"/>
          <w:szCs w:val="20"/>
        </w:rPr>
        <w:t>Figure 2:Feeder Route Regime Change &amp; Recalibrated Forecast</w:t>
      </w:r>
    </w:p>
    <w:p w14:paraId="2650E82C" w14:textId="77777777" w:rsidR="00376C96" w:rsidRDefault="00376C96" w:rsidP="00376C96">
      <w:pPr>
        <w:spacing w:line="360" w:lineRule="auto"/>
        <w:jc w:val="both"/>
        <w:rPr>
          <w:rFonts w:ascii="Times New Roman" w:hAnsi="Times New Roman" w:cs="Times New Roman"/>
          <w:b/>
          <w:bCs/>
          <w:sz w:val="24"/>
          <w:szCs w:val="24"/>
        </w:rPr>
      </w:pPr>
    </w:p>
    <w:p w14:paraId="10A9EA4A" w14:textId="4AE09F6D" w:rsidR="00376C96" w:rsidRPr="00376C96" w:rsidRDefault="00376C96" w:rsidP="00376C96">
      <w:pPr>
        <w:spacing w:line="360" w:lineRule="auto"/>
        <w:jc w:val="both"/>
        <w:rPr>
          <w:rFonts w:ascii="Times New Roman" w:hAnsi="Times New Roman" w:cs="Times New Roman"/>
          <w:b/>
          <w:bCs/>
          <w:sz w:val="24"/>
          <w:szCs w:val="24"/>
        </w:rPr>
      </w:pPr>
      <w:r w:rsidRPr="00376C96">
        <w:rPr>
          <w:rFonts w:ascii="Times New Roman" w:hAnsi="Times New Roman" w:cs="Times New Roman"/>
          <w:b/>
          <w:bCs/>
          <w:sz w:val="24"/>
          <w:szCs w:val="24"/>
        </w:rPr>
        <w:t>Task 3: Operational Risk Reassessment</w:t>
      </w:r>
    </w:p>
    <w:p w14:paraId="618DD4D3" w14:textId="77777777" w:rsidR="00376C96" w:rsidRPr="00376C96" w:rsidRDefault="00376C96" w:rsidP="00376C96">
      <w:pPr>
        <w:spacing w:line="360" w:lineRule="auto"/>
        <w:jc w:val="both"/>
        <w:rPr>
          <w:rFonts w:ascii="Times New Roman" w:hAnsi="Times New Roman" w:cs="Times New Roman"/>
          <w:sz w:val="24"/>
          <w:szCs w:val="24"/>
        </w:rPr>
      </w:pPr>
      <w:r w:rsidRPr="00376C96">
        <w:rPr>
          <w:rFonts w:ascii="Times New Roman" w:hAnsi="Times New Roman" w:cs="Times New Roman"/>
          <w:sz w:val="24"/>
          <w:szCs w:val="24"/>
        </w:rPr>
        <w:t>(Covers Mandate 3C: Overload corridors, Underutilized routes, Feeder viability)</w:t>
      </w:r>
    </w:p>
    <w:p w14:paraId="192A887C" w14:textId="77777777" w:rsidR="00376C96" w:rsidRPr="00376C96" w:rsidRDefault="00376C96" w:rsidP="00376C96">
      <w:pPr>
        <w:spacing w:line="360" w:lineRule="auto"/>
        <w:jc w:val="both"/>
        <w:rPr>
          <w:rFonts w:ascii="Times New Roman" w:hAnsi="Times New Roman" w:cs="Times New Roman"/>
          <w:b/>
          <w:bCs/>
          <w:sz w:val="24"/>
          <w:szCs w:val="24"/>
        </w:rPr>
      </w:pPr>
      <w:r w:rsidRPr="00376C96">
        <w:rPr>
          <w:rFonts w:ascii="Times New Roman" w:hAnsi="Times New Roman" w:cs="Times New Roman"/>
          <w:b/>
          <w:bCs/>
          <w:sz w:val="24"/>
          <w:szCs w:val="24"/>
        </w:rPr>
        <w:t>Identified Core Finding:</w:t>
      </w:r>
    </w:p>
    <w:p w14:paraId="0FC2AAC2" w14:textId="77777777" w:rsidR="00376C96" w:rsidRPr="00376C96" w:rsidRDefault="00376C96" w:rsidP="00376C96">
      <w:pPr>
        <w:spacing w:line="360" w:lineRule="auto"/>
        <w:jc w:val="both"/>
        <w:rPr>
          <w:rFonts w:ascii="Times New Roman" w:hAnsi="Times New Roman" w:cs="Times New Roman"/>
          <w:sz w:val="24"/>
          <w:szCs w:val="24"/>
        </w:rPr>
      </w:pPr>
      <w:r w:rsidRPr="00376C96">
        <w:rPr>
          <w:rFonts w:ascii="Times New Roman" w:hAnsi="Times New Roman" w:cs="Times New Roman"/>
          <w:sz w:val="24"/>
          <w:szCs w:val="24"/>
          <w:highlight w:val="yellow"/>
        </w:rPr>
        <w:t>Severe Express Sustainability Risk and Dead-Weight Feeder Viability</w:t>
      </w:r>
    </w:p>
    <w:p w14:paraId="3A1D804F" w14:textId="77777777" w:rsidR="00376C96" w:rsidRPr="00376C96" w:rsidRDefault="00376C96" w:rsidP="00376C96">
      <w:pPr>
        <w:spacing w:line="360" w:lineRule="auto"/>
        <w:jc w:val="both"/>
        <w:rPr>
          <w:rFonts w:ascii="Times New Roman" w:hAnsi="Times New Roman" w:cs="Times New Roman"/>
          <w:b/>
          <w:bCs/>
          <w:sz w:val="24"/>
          <w:szCs w:val="24"/>
        </w:rPr>
      </w:pPr>
      <w:r w:rsidRPr="00376C96">
        <w:rPr>
          <w:rFonts w:ascii="Times New Roman" w:hAnsi="Times New Roman" w:cs="Times New Roman"/>
          <w:b/>
          <w:bCs/>
          <w:sz w:val="24"/>
          <w:szCs w:val="24"/>
        </w:rPr>
        <w:t>Justification:</w:t>
      </w:r>
    </w:p>
    <w:p w14:paraId="18D03A82" w14:textId="77777777" w:rsidR="00376C96" w:rsidRPr="00376C96" w:rsidRDefault="00376C96" w:rsidP="00376C96">
      <w:pPr>
        <w:spacing w:line="360" w:lineRule="auto"/>
        <w:jc w:val="both"/>
        <w:rPr>
          <w:rFonts w:ascii="Times New Roman" w:hAnsi="Times New Roman" w:cs="Times New Roman"/>
          <w:sz w:val="24"/>
          <w:szCs w:val="24"/>
        </w:rPr>
      </w:pPr>
      <w:r w:rsidRPr="00376C96">
        <w:rPr>
          <w:rFonts w:ascii="Times New Roman" w:hAnsi="Times New Roman" w:cs="Times New Roman"/>
          <w:sz w:val="24"/>
          <w:szCs w:val="24"/>
        </w:rPr>
        <w:t>The risk matrix has completely inverted since H1 2025:</w:t>
      </w:r>
    </w:p>
    <w:p w14:paraId="07613E9C" w14:textId="77777777" w:rsidR="00376C96" w:rsidRPr="00376C96" w:rsidRDefault="00376C96" w:rsidP="00376C96">
      <w:pPr>
        <w:pStyle w:val="ListParagraph"/>
        <w:numPr>
          <w:ilvl w:val="0"/>
          <w:numId w:val="3"/>
        </w:numPr>
        <w:spacing w:line="360" w:lineRule="auto"/>
        <w:jc w:val="both"/>
        <w:rPr>
          <w:rFonts w:ascii="Times New Roman" w:hAnsi="Times New Roman" w:cs="Times New Roman"/>
          <w:sz w:val="24"/>
          <w:szCs w:val="24"/>
        </w:rPr>
      </w:pPr>
      <w:r w:rsidRPr="008666C6">
        <w:rPr>
          <w:rFonts w:ascii="Times New Roman" w:hAnsi="Times New Roman" w:cs="Times New Roman"/>
          <w:b/>
          <w:bCs/>
          <w:sz w:val="24"/>
          <w:szCs w:val="24"/>
        </w:rPr>
        <w:t>New Overload Corridors:</w:t>
      </w:r>
      <w:r w:rsidRPr="00376C96">
        <w:rPr>
          <w:rFonts w:ascii="Times New Roman" w:hAnsi="Times New Roman" w:cs="Times New Roman"/>
          <w:sz w:val="24"/>
          <w:szCs w:val="24"/>
        </w:rPr>
        <w:t xml:space="preserve"> Express Routes 104 (3,363 pax) and 105 (3,335 pax) have surpassed City routes to become the highest-stress nodes in the network.</w:t>
      </w:r>
    </w:p>
    <w:p w14:paraId="74E1FE46" w14:textId="097E3C6C" w:rsidR="00376C96" w:rsidRPr="00376C96" w:rsidRDefault="00376C96" w:rsidP="00376C96">
      <w:pPr>
        <w:pStyle w:val="ListParagraph"/>
        <w:numPr>
          <w:ilvl w:val="0"/>
          <w:numId w:val="3"/>
        </w:numPr>
        <w:spacing w:line="360" w:lineRule="auto"/>
        <w:jc w:val="both"/>
        <w:rPr>
          <w:rFonts w:ascii="Times New Roman" w:hAnsi="Times New Roman" w:cs="Times New Roman"/>
          <w:sz w:val="24"/>
          <w:szCs w:val="24"/>
        </w:rPr>
      </w:pPr>
      <w:r w:rsidRPr="008666C6">
        <w:rPr>
          <w:rFonts w:ascii="Times New Roman" w:hAnsi="Times New Roman" w:cs="Times New Roman"/>
          <w:b/>
          <w:bCs/>
          <w:sz w:val="24"/>
          <w:szCs w:val="24"/>
        </w:rPr>
        <w:t>Stranded Capital (Underutilized Routes):</w:t>
      </w:r>
      <w:r w:rsidRPr="00376C96">
        <w:rPr>
          <w:rFonts w:ascii="Times New Roman" w:hAnsi="Times New Roman" w:cs="Times New Roman"/>
          <w:sz w:val="24"/>
          <w:szCs w:val="24"/>
        </w:rPr>
        <w:t xml:space="preserve"> Feeders 106 and 107, </w:t>
      </w:r>
      <w:r w:rsidRPr="008666C6">
        <w:rPr>
          <w:rFonts w:ascii="Times New Roman" w:hAnsi="Times New Roman" w:cs="Times New Roman"/>
          <w:sz w:val="24"/>
          <w:szCs w:val="24"/>
          <w:highlight w:val="cyan"/>
        </w:rPr>
        <w:t>previously healthy, are now officially underutilized</w:t>
      </w:r>
      <w:r w:rsidRPr="00376C96">
        <w:rPr>
          <w:rFonts w:ascii="Times New Roman" w:hAnsi="Times New Roman" w:cs="Times New Roman"/>
          <w:sz w:val="24"/>
          <w:szCs w:val="24"/>
        </w:rPr>
        <w:t xml:space="preserve"> (&lt;1,900 pax). Furthermore, Intercity routes (109) remain dead weight.</w:t>
      </w:r>
    </w:p>
    <w:p w14:paraId="288DA944" w14:textId="77777777" w:rsidR="00376C96" w:rsidRPr="00376C96" w:rsidRDefault="00376C96" w:rsidP="00376C96">
      <w:pPr>
        <w:spacing w:line="360" w:lineRule="auto"/>
        <w:jc w:val="both"/>
        <w:rPr>
          <w:rFonts w:ascii="Times New Roman" w:hAnsi="Times New Roman" w:cs="Times New Roman"/>
          <w:b/>
          <w:bCs/>
          <w:sz w:val="24"/>
          <w:szCs w:val="24"/>
        </w:rPr>
      </w:pPr>
      <w:r w:rsidRPr="00376C96">
        <w:rPr>
          <w:rFonts w:ascii="Times New Roman" w:hAnsi="Times New Roman" w:cs="Times New Roman"/>
          <w:b/>
          <w:bCs/>
          <w:sz w:val="24"/>
          <w:szCs w:val="24"/>
        </w:rPr>
        <w:lastRenderedPageBreak/>
        <w:t>Operational Explanation:</w:t>
      </w:r>
    </w:p>
    <w:p w14:paraId="6754B226" w14:textId="65C01AEF" w:rsidR="00376C96" w:rsidRPr="00376C96" w:rsidRDefault="00376C96" w:rsidP="00376C96">
      <w:pPr>
        <w:spacing w:line="360" w:lineRule="auto"/>
        <w:jc w:val="both"/>
        <w:rPr>
          <w:rFonts w:ascii="Times New Roman" w:hAnsi="Times New Roman" w:cs="Times New Roman"/>
          <w:sz w:val="24"/>
          <w:szCs w:val="24"/>
        </w:rPr>
      </w:pPr>
      <w:r w:rsidRPr="00376C96">
        <w:rPr>
          <w:rFonts w:ascii="Times New Roman" w:hAnsi="Times New Roman" w:cs="Times New Roman"/>
          <w:sz w:val="24"/>
          <w:szCs w:val="24"/>
        </w:rPr>
        <w:t xml:space="preserve">Feeder routes operating in parallel to the new CBD Metro lines are no longer economically or operationally viable at their current headways. Conversely, the Express network is mathematically unsustainable going into the Q4 Winter Uplift. Express buses are designed for speed; the massive 30% volume injection will stretch their dwell times, </w:t>
      </w:r>
      <w:r w:rsidR="008666C6" w:rsidRPr="00376C96">
        <w:rPr>
          <w:rFonts w:ascii="Times New Roman" w:hAnsi="Times New Roman" w:cs="Times New Roman"/>
          <w:sz w:val="24"/>
          <w:szCs w:val="24"/>
        </w:rPr>
        <w:t>destroy</w:t>
      </w:r>
      <w:r w:rsidRPr="00376C96">
        <w:rPr>
          <w:rFonts w:ascii="Times New Roman" w:hAnsi="Times New Roman" w:cs="Times New Roman"/>
          <w:sz w:val="24"/>
          <w:szCs w:val="24"/>
        </w:rPr>
        <w:t xml:space="preserve"> their "express" value proposition and </w:t>
      </w:r>
      <w:r w:rsidR="008666C6" w:rsidRPr="00376C96">
        <w:rPr>
          <w:rFonts w:ascii="Times New Roman" w:hAnsi="Times New Roman" w:cs="Times New Roman"/>
          <w:sz w:val="24"/>
          <w:szCs w:val="24"/>
        </w:rPr>
        <w:t>cause</w:t>
      </w:r>
      <w:r w:rsidRPr="00376C96">
        <w:rPr>
          <w:rFonts w:ascii="Times New Roman" w:hAnsi="Times New Roman" w:cs="Times New Roman"/>
          <w:sz w:val="24"/>
          <w:szCs w:val="24"/>
        </w:rPr>
        <w:t xml:space="preserve"> cascading schedule failures.</w:t>
      </w:r>
    </w:p>
    <w:p w14:paraId="5CB9651A" w14:textId="0051E50E" w:rsidR="00376C96" w:rsidRDefault="00376C96" w:rsidP="00376C96">
      <w:pPr>
        <w:spacing w:line="360" w:lineRule="auto"/>
        <w:jc w:val="center"/>
        <w:rPr>
          <w:rFonts w:ascii="Times New Roman" w:hAnsi="Times New Roman" w:cs="Times New Roman"/>
          <w:sz w:val="24"/>
          <w:szCs w:val="24"/>
        </w:rPr>
      </w:pPr>
      <w:r>
        <w:rPr>
          <w:noProof/>
        </w:rPr>
        <w:drawing>
          <wp:inline distT="0" distB="0" distL="0" distR="0" wp14:anchorId="73E20A94" wp14:editId="396BE10D">
            <wp:extent cx="5731510" cy="3808095"/>
            <wp:effectExtent l="0" t="0" r="2540" b="1905"/>
            <wp:docPr id="216185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08095"/>
                    </a:xfrm>
                    <a:prstGeom prst="rect">
                      <a:avLst/>
                    </a:prstGeom>
                    <a:noFill/>
                    <a:ln>
                      <a:noFill/>
                    </a:ln>
                  </pic:spPr>
                </pic:pic>
              </a:graphicData>
            </a:graphic>
          </wp:inline>
        </w:drawing>
      </w:r>
    </w:p>
    <w:p w14:paraId="3CFF9AF3" w14:textId="2D6D16F4" w:rsidR="00376C96" w:rsidRPr="00376C96" w:rsidRDefault="00376C96" w:rsidP="00376C96">
      <w:pPr>
        <w:spacing w:line="360" w:lineRule="auto"/>
        <w:jc w:val="center"/>
        <w:rPr>
          <w:rFonts w:ascii="Times New Roman" w:hAnsi="Times New Roman" w:cs="Times New Roman"/>
          <w:i/>
          <w:iCs/>
          <w:sz w:val="20"/>
          <w:szCs w:val="20"/>
        </w:rPr>
      </w:pPr>
      <w:r w:rsidRPr="00376C96">
        <w:rPr>
          <w:rFonts w:ascii="Times New Roman" w:hAnsi="Times New Roman" w:cs="Times New Roman"/>
          <w:i/>
          <w:iCs/>
          <w:sz w:val="20"/>
          <w:szCs w:val="20"/>
        </w:rPr>
        <w:t xml:space="preserve">Figure 3: Operational Risk Reassessment </w:t>
      </w:r>
    </w:p>
    <w:p w14:paraId="4B692AE1" w14:textId="77777777" w:rsidR="00376C96" w:rsidRPr="00376C96" w:rsidRDefault="00376C96" w:rsidP="00376C96">
      <w:pPr>
        <w:spacing w:line="360" w:lineRule="auto"/>
        <w:jc w:val="both"/>
        <w:rPr>
          <w:rFonts w:ascii="Times New Roman" w:hAnsi="Times New Roman" w:cs="Times New Roman"/>
          <w:b/>
          <w:bCs/>
          <w:sz w:val="24"/>
          <w:szCs w:val="24"/>
        </w:rPr>
      </w:pPr>
      <w:r w:rsidRPr="00376C96">
        <w:rPr>
          <w:rFonts w:ascii="Times New Roman" w:hAnsi="Times New Roman" w:cs="Times New Roman"/>
          <w:b/>
          <w:bCs/>
          <w:sz w:val="24"/>
          <w:szCs w:val="24"/>
        </w:rPr>
        <w:t>Task 4: Fleet Reallocation Strategy (Stage 3 Readiness)</w:t>
      </w:r>
    </w:p>
    <w:p w14:paraId="1C9EDFF1" w14:textId="77777777" w:rsidR="00376C96" w:rsidRPr="00376C96" w:rsidRDefault="00376C96" w:rsidP="00376C96">
      <w:pPr>
        <w:spacing w:line="360" w:lineRule="auto"/>
        <w:jc w:val="both"/>
        <w:rPr>
          <w:rFonts w:ascii="Times New Roman" w:hAnsi="Times New Roman" w:cs="Times New Roman"/>
          <w:sz w:val="24"/>
          <w:szCs w:val="24"/>
        </w:rPr>
      </w:pPr>
      <w:r w:rsidRPr="00376C96">
        <w:rPr>
          <w:rFonts w:ascii="Times New Roman" w:hAnsi="Times New Roman" w:cs="Times New Roman"/>
          <w:sz w:val="24"/>
          <w:szCs w:val="24"/>
        </w:rPr>
        <w:t>(Covers Mandate 3D: Headway revisions, Fleet redeployment, Corridor rationalization)</w:t>
      </w:r>
    </w:p>
    <w:p w14:paraId="1601F11A" w14:textId="77777777" w:rsidR="00376C96" w:rsidRPr="00376C96" w:rsidRDefault="00376C96" w:rsidP="00376C96">
      <w:pPr>
        <w:spacing w:line="360" w:lineRule="auto"/>
        <w:jc w:val="both"/>
        <w:rPr>
          <w:rFonts w:ascii="Times New Roman" w:hAnsi="Times New Roman" w:cs="Times New Roman"/>
          <w:b/>
          <w:bCs/>
          <w:sz w:val="24"/>
          <w:szCs w:val="24"/>
        </w:rPr>
      </w:pPr>
      <w:r w:rsidRPr="00376C96">
        <w:rPr>
          <w:rFonts w:ascii="Times New Roman" w:hAnsi="Times New Roman" w:cs="Times New Roman"/>
          <w:b/>
          <w:bCs/>
          <w:sz w:val="24"/>
          <w:szCs w:val="24"/>
        </w:rPr>
        <w:t>Identified Core Finding:</w:t>
      </w:r>
    </w:p>
    <w:p w14:paraId="638B3009" w14:textId="77777777" w:rsidR="00376C96" w:rsidRPr="00376C96" w:rsidRDefault="00376C96" w:rsidP="00376C96">
      <w:pPr>
        <w:spacing w:line="360" w:lineRule="auto"/>
        <w:jc w:val="both"/>
        <w:rPr>
          <w:rFonts w:ascii="Times New Roman" w:hAnsi="Times New Roman" w:cs="Times New Roman"/>
          <w:sz w:val="24"/>
          <w:szCs w:val="24"/>
        </w:rPr>
      </w:pPr>
      <w:r w:rsidRPr="00376C96">
        <w:rPr>
          <w:rFonts w:ascii="Times New Roman" w:hAnsi="Times New Roman" w:cs="Times New Roman"/>
          <w:sz w:val="24"/>
          <w:szCs w:val="24"/>
        </w:rPr>
        <w:t>Aggressive Feeder Cannibalization to Subsidize Express Corridors</w:t>
      </w:r>
    </w:p>
    <w:p w14:paraId="6DBEAEF2" w14:textId="77777777" w:rsidR="00376C96" w:rsidRPr="00376C96" w:rsidRDefault="00376C96" w:rsidP="00376C96">
      <w:pPr>
        <w:spacing w:line="360" w:lineRule="auto"/>
        <w:jc w:val="both"/>
        <w:rPr>
          <w:rFonts w:ascii="Times New Roman" w:hAnsi="Times New Roman" w:cs="Times New Roman"/>
          <w:b/>
          <w:bCs/>
          <w:sz w:val="24"/>
          <w:szCs w:val="24"/>
        </w:rPr>
      </w:pPr>
      <w:r w:rsidRPr="00376C96">
        <w:rPr>
          <w:rFonts w:ascii="Times New Roman" w:hAnsi="Times New Roman" w:cs="Times New Roman"/>
          <w:b/>
          <w:bCs/>
          <w:sz w:val="24"/>
          <w:szCs w:val="24"/>
        </w:rPr>
        <w:t>Justification:</w:t>
      </w:r>
    </w:p>
    <w:p w14:paraId="474A6669" w14:textId="77777777" w:rsidR="00376C96" w:rsidRPr="00376C96" w:rsidRDefault="00376C96" w:rsidP="00376C96">
      <w:pPr>
        <w:spacing w:line="360" w:lineRule="auto"/>
        <w:jc w:val="both"/>
        <w:rPr>
          <w:rFonts w:ascii="Times New Roman" w:hAnsi="Times New Roman" w:cs="Times New Roman"/>
          <w:sz w:val="24"/>
          <w:szCs w:val="24"/>
        </w:rPr>
      </w:pPr>
      <w:r w:rsidRPr="00376C96">
        <w:rPr>
          <w:rFonts w:ascii="Times New Roman" w:hAnsi="Times New Roman" w:cs="Times New Roman"/>
          <w:sz w:val="24"/>
          <w:szCs w:val="24"/>
        </w:rPr>
        <w:t>To optimize network efficiency under the new structural constraints, we propose the following immediate redeployments:</w:t>
      </w:r>
    </w:p>
    <w:p w14:paraId="0C47A496" w14:textId="77777777" w:rsidR="00376C96" w:rsidRPr="00376C96" w:rsidRDefault="00376C96" w:rsidP="00376C96">
      <w:pPr>
        <w:pStyle w:val="ListParagraph"/>
        <w:numPr>
          <w:ilvl w:val="0"/>
          <w:numId w:val="4"/>
        </w:numPr>
        <w:spacing w:line="360" w:lineRule="auto"/>
        <w:jc w:val="both"/>
        <w:rPr>
          <w:rFonts w:ascii="Times New Roman" w:hAnsi="Times New Roman" w:cs="Times New Roman"/>
          <w:sz w:val="24"/>
          <w:szCs w:val="24"/>
        </w:rPr>
      </w:pPr>
      <w:r w:rsidRPr="00376C96">
        <w:rPr>
          <w:rFonts w:ascii="Times New Roman" w:hAnsi="Times New Roman" w:cs="Times New Roman"/>
          <w:b/>
          <w:bCs/>
          <w:sz w:val="24"/>
          <w:szCs w:val="24"/>
        </w:rPr>
        <w:lastRenderedPageBreak/>
        <w:t>Corridor Rationalization:</w:t>
      </w:r>
      <w:r w:rsidRPr="00376C96">
        <w:rPr>
          <w:rFonts w:ascii="Times New Roman" w:hAnsi="Times New Roman" w:cs="Times New Roman"/>
          <w:sz w:val="24"/>
          <w:szCs w:val="24"/>
        </w:rPr>
        <w:t xml:space="preserve"> Permanently retire 35% of the fleet currently servicing Feeders 106, 107, and 108.</w:t>
      </w:r>
    </w:p>
    <w:p w14:paraId="3381CB2F" w14:textId="77777777" w:rsidR="00376C96" w:rsidRPr="00376C96" w:rsidRDefault="00376C96" w:rsidP="00376C96">
      <w:pPr>
        <w:pStyle w:val="ListParagraph"/>
        <w:numPr>
          <w:ilvl w:val="0"/>
          <w:numId w:val="4"/>
        </w:numPr>
        <w:spacing w:line="360" w:lineRule="auto"/>
        <w:jc w:val="both"/>
        <w:rPr>
          <w:rFonts w:ascii="Times New Roman" w:hAnsi="Times New Roman" w:cs="Times New Roman"/>
          <w:sz w:val="24"/>
          <w:szCs w:val="24"/>
        </w:rPr>
      </w:pPr>
      <w:r w:rsidRPr="00376C96">
        <w:rPr>
          <w:rFonts w:ascii="Times New Roman" w:hAnsi="Times New Roman" w:cs="Times New Roman"/>
          <w:b/>
          <w:bCs/>
          <w:sz w:val="24"/>
          <w:szCs w:val="24"/>
        </w:rPr>
        <w:t>Fleet Redeployment:</w:t>
      </w:r>
      <w:r w:rsidRPr="00376C96">
        <w:rPr>
          <w:rFonts w:ascii="Times New Roman" w:hAnsi="Times New Roman" w:cs="Times New Roman"/>
          <w:sz w:val="24"/>
          <w:szCs w:val="24"/>
        </w:rPr>
        <w:t xml:space="preserve"> Re-inject these vehicles into Express Routes 104, 105, and 112 to act as a "Volatility Buffer" against Q4 congestion events.</w:t>
      </w:r>
    </w:p>
    <w:p w14:paraId="155CA8DD" w14:textId="77777777" w:rsidR="00376C96" w:rsidRPr="00376C96" w:rsidRDefault="00376C96" w:rsidP="00376C96">
      <w:pPr>
        <w:pStyle w:val="ListParagraph"/>
        <w:numPr>
          <w:ilvl w:val="0"/>
          <w:numId w:val="4"/>
        </w:numPr>
        <w:spacing w:line="360" w:lineRule="auto"/>
        <w:jc w:val="both"/>
        <w:rPr>
          <w:rFonts w:ascii="Times New Roman" w:hAnsi="Times New Roman" w:cs="Times New Roman"/>
          <w:sz w:val="24"/>
          <w:szCs w:val="24"/>
        </w:rPr>
      </w:pPr>
      <w:r w:rsidRPr="00376C96">
        <w:rPr>
          <w:rFonts w:ascii="Times New Roman" w:hAnsi="Times New Roman" w:cs="Times New Roman"/>
          <w:b/>
          <w:bCs/>
          <w:sz w:val="24"/>
          <w:szCs w:val="24"/>
        </w:rPr>
        <w:t>Headway Revisions:</w:t>
      </w:r>
      <w:r w:rsidRPr="00376C96">
        <w:rPr>
          <w:rFonts w:ascii="Times New Roman" w:hAnsi="Times New Roman" w:cs="Times New Roman"/>
          <w:sz w:val="24"/>
          <w:szCs w:val="24"/>
        </w:rPr>
        <w:t xml:space="preserve"> Expand (widen) Feeder headways from 10 minutes to 20 minutes. Compress Express headways from 15 minutes to 8 minutes during morning and evening peaks.</w:t>
      </w:r>
    </w:p>
    <w:p w14:paraId="1EC6D126" w14:textId="77777777" w:rsidR="00376C96" w:rsidRPr="00376C96" w:rsidRDefault="00376C96" w:rsidP="00376C96">
      <w:pPr>
        <w:spacing w:line="360" w:lineRule="auto"/>
        <w:jc w:val="both"/>
        <w:rPr>
          <w:rFonts w:ascii="Times New Roman" w:hAnsi="Times New Roman" w:cs="Times New Roman"/>
          <w:b/>
          <w:bCs/>
          <w:sz w:val="24"/>
          <w:szCs w:val="24"/>
        </w:rPr>
      </w:pPr>
      <w:r w:rsidRPr="00376C96">
        <w:rPr>
          <w:rFonts w:ascii="Times New Roman" w:hAnsi="Times New Roman" w:cs="Times New Roman"/>
          <w:b/>
          <w:bCs/>
          <w:sz w:val="24"/>
          <w:szCs w:val="24"/>
        </w:rPr>
        <w:t>Operational Explanation:</w:t>
      </w:r>
    </w:p>
    <w:p w14:paraId="3E8638DF" w14:textId="4C524E62" w:rsidR="00376C96" w:rsidRDefault="00376C96" w:rsidP="00376C96">
      <w:pPr>
        <w:spacing w:line="360" w:lineRule="auto"/>
        <w:jc w:val="both"/>
        <w:rPr>
          <w:rFonts w:ascii="Times New Roman" w:hAnsi="Times New Roman" w:cs="Times New Roman"/>
          <w:sz w:val="24"/>
          <w:szCs w:val="24"/>
        </w:rPr>
      </w:pPr>
      <w:r w:rsidRPr="00376C96">
        <w:rPr>
          <w:rFonts w:ascii="Times New Roman" w:hAnsi="Times New Roman" w:cs="Times New Roman"/>
          <w:sz w:val="24"/>
          <w:szCs w:val="24"/>
        </w:rPr>
        <w:t>We must stop competing with our own Metro system. By rationalizing the overlapping Feeder routes, we free up critical capital (buses and drivers) without reducing overall urban mobility (since the Metro absorbs those users). Redeploying these assets to the Express network neutralizes the emerging overload risk and restores the speed reliability of the transit bridges.</w:t>
      </w:r>
    </w:p>
    <w:p w14:paraId="130F4CC2" w14:textId="61BE6B20" w:rsidR="00376C96" w:rsidRDefault="00376C96" w:rsidP="00376C96">
      <w:pPr>
        <w:spacing w:line="360" w:lineRule="auto"/>
        <w:jc w:val="center"/>
        <w:rPr>
          <w:rFonts w:ascii="Times New Roman" w:hAnsi="Times New Roman" w:cs="Times New Roman"/>
          <w:sz w:val="24"/>
          <w:szCs w:val="24"/>
        </w:rPr>
      </w:pPr>
      <w:r>
        <w:rPr>
          <w:noProof/>
        </w:rPr>
        <w:drawing>
          <wp:inline distT="0" distB="0" distL="0" distR="0" wp14:anchorId="377B2422" wp14:editId="309CC6AE">
            <wp:extent cx="5731510" cy="4549140"/>
            <wp:effectExtent l="0" t="0" r="2540" b="3810"/>
            <wp:docPr id="1918035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49140"/>
                    </a:xfrm>
                    <a:prstGeom prst="rect">
                      <a:avLst/>
                    </a:prstGeom>
                    <a:noFill/>
                    <a:ln>
                      <a:noFill/>
                    </a:ln>
                  </pic:spPr>
                </pic:pic>
              </a:graphicData>
            </a:graphic>
          </wp:inline>
        </w:drawing>
      </w:r>
    </w:p>
    <w:p w14:paraId="633BCCAB" w14:textId="26270BB5" w:rsidR="00376C96" w:rsidRDefault="00376C96" w:rsidP="00376C96">
      <w:pPr>
        <w:spacing w:line="360" w:lineRule="auto"/>
        <w:jc w:val="center"/>
        <w:rPr>
          <w:rFonts w:ascii="Times New Roman" w:hAnsi="Times New Roman" w:cs="Times New Roman"/>
          <w:i/>
          <w:iCs/>
          <w:sz w:val="20"/>
          <w:szCs w:val="20"/>
        </w:rPr>
      </w:pPr>
      <w:r w:rsidRPr="008666C6">
        <w:rPr>
          <w:rFonts w:ascii="Times New Roman" w:hAnsi="Times New Roman" w:cs="Times New Roman"/>
          <w:i/>
          <w:iCs/>
          <w:sz w:val="20"/>
          <w:szCs w:val="20"/>
        </w:rPr>
        <w:t xml:space="preserve">Figure </w:t>
      </w:r>
      <w:r w:rsidR="008666C6" w:rsidRPr="008666C6">
        <w:rPr>
          <w:rFonts w:ascii="Times New Roman" w:hAnsi="Times New Roman" w:cs="Times New Roman"/>
          <w:i/>
          <w:iCs/>
          <w:sz w:val="20"/>
          <w:szCs w:val="20"/>
        </w:rPr>
        <w:t>4: Baseline</w:t>
      </w:r>
      <w:r w:rsidRPr="008666C6">
        <w:rPr>
          <w:rFonts w:ascii="Times New Roman" w:hAnsi="Times New Roman" w:cs="Times New Roman"/>
          <w:i/>
          <w:iCs/>
          <w:sz w:val="20"/>
          <w:szCs w:val="20"/>
        </w:rPr>
        <w:t xml:space="preserve"> Forecast and Structural Imbalance</w:t>
      </w:r>
    </w:p>
    <w:p w14:paraId="6EB777BF" w14:textId="77777777" w:rsidR="008666C6" w:rsidRDefault="008666C6" w:rsidP="008666C6">
      <w:pPr>
        <w:spacing w:line="360" w:lineRule="auto"/>
        <w:rPr>
          <w:rFonts w:ascii="Times New Roman" w:hAnsi="Times New Roman" w:cs="Times New Roman"/>
          <w:i/>
          <w:iCs/>
          <w:sz w:val="20"/>
          <w:szCs w:val="20"/>
        </w:rPr>
      </w:pPr>
    </w:p>
    <w:p w14:paraId="689AF957" w14:textId="77777777" w:rsidR="00E27B60" w:rsidRPr="008A250E" w:rsidRDefault="00E27B60" w:rsidP="00E27B60">
      <w:pPr>
        <w:spacing w:line="360" w:lineRule="auto"/>
        <w:jc w:val="center"/>
        <w:rPr>
          <w:rFonts w:ascii="Times New Roman" w:hAnsi="Times New Roman" w:cs="Times New Roman"/>
          <w:b/>
          <w:bCs/>
          <w:sz w:val="32"/>
          <w:szCs w:val="32"/>
        </w:rPr>
      </w:pPr>
      <w:r w:rsidRPr="008A250E">
        <w:rPr>
          <w:rFonts w:ascii="Times New Roman" w:hAnsi="Times New Roman" w:cs="Times New Roman"/>
          <w:b/>
          <w:bCs/>
          <w:sz w:val="32"/>
          <w:szCs w:val="32"/>
        </w:rPr>
        <w:lastRenderedPageBreak/>
        <w:t>Power BI Data Representation</w:t>
      </w:r>
    </w:p>
    <w:p w14:paraId="5078E7F7" w14:textId="0A61ED6E" w:rsidR="008666C6" w:rsidRPr="008666C6" w:rsidRDefault="00E33D30" w:rsidP="00E27B60">
      <w:pPr>
        <w:spacing w:line="360" w:lineRule="auto"/>
        <w:jc w:val="center"/>
        <w:rPr>
          <w:rFonts w:ascii="Times New Roman" w:hAnsi="Times New Roman" w:cs="Times New Roman"/>
          <w:sz w:val="24"/>
          <w:szCs w:val="24"/>
        </w:rPr>
      </w:pPr>
      <w:r w:rsidRPr="00E33D30">
        <w:rPr>
          <w:rFonts w:ascii="Times New Roman" w:hAnsi="Times New Roman" w:cs="Times New Roman"/>
          <w:sz w:val="24"/>
          <w:szCs w:val="24"/>
        </w:rPr>
        <w:drawing>
          <wp:inline distT="0" distB="0" distL="0" distR="0" wp14:anchorId="69DE3BD9" wp14:editId="3CA3B745">
            <wp:extent cx="5731510" cy="3203575"/>
            <wp:effectExtent l="0" t="0" r="0" b="4445"/>
            <wp:docPr id="1785196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96101" name="Picture 1" descr="A screenshot of a computer&#10;&#10;AI-generated content may be incorrect."/>
                    <pic:cNvPicPr/>
                  </pic:nvPicPr>
                  <pic:blipFill>
                    <a:blip r:embed="rId9"/>
                    <a:stretch>
                      <a:fillRect/>
                    </a:stretch>
                  </pic:blipFill>
                  <pic:spPr>
                    <a:xfrm>
                      <a:off x="0" y="0"/>
                      <a:ext cx="5731510" cy="3203575"/>
                    </a:xfrm>
                    <a:prstGeom prst="rect">
                      <a:avLst/>
                    </a:prstGeom>
                  </pic:spPr>
                </pic:pic>
              </a:graphicData>
            </a:graphic>
          </wp:inline>
        </w:drawing>
      </w:r>
    </w:p>
    <w:p w14:paraId="6A7FC6C5" w14:textId="77777777" w:rsidR="008666C6" w:rsidRPr="00376C96" w:rsidRDefault="008666C6" w:rsidP="00376C96">
      <w:pPr>
        <w:spacing w:line="360" w:lineRule="auto"/>
        <w:jc w:val="center"/>
        <w:rPr>
          <w:rFonts w:ascii="Times New Roman" w:hAnsi="Times New Roman" w:cs="Times New Roman"/>
          <w:sz w:val="24"/>
          <w:szCs w:val="24"/>
        </w:rPr>
      </w:pPr>
    </w:p>
    <w:sectPr w:rsidR="008666C6" w:rsidRPr="00376C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44C"/>
    <w:multiLevelType w:val="hybridMultilevel"/>
    <w:tmpl w:val="03485D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4F22BD"/>
    <w:multiLevelType w:val="hybridMultilevel"/>
    <w:tmpl w:val="7D1628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E32E1F"/>
    <w:multiLevelType w:val="hybridMultilevel"/>
    <w:tmpl w:val="1C0C72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5D26F95"/>
    <w:multiLevelType w:val="hybridMultilevel"/>
    <w:tmpl w:val="039E0C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2403508">
    <w:abstractNumId w:val="1"/>
  </w:num>
  <w:num w:numId="2" w16cid:durableId="904219324">
    <w:abstractNumId w:val="3"/>
  </w:num>
  <w:num w:numId="3" w16cid:durableId="1094090166">
    <w:abstractNumId w:val="0"/>
  </w:num>
  <w:num w:numId="4" w16cid:durableId="1894073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96"/>
    <w:rsid w:val="001B3FD8"/>
    <w:rsid w:val="003228E5"/>
    <w:rsid w:val="00376C96"/>
    <w:rsid w:val="0040134A"/>
    <w:rsid w:val="008666C6"/>
    <w:rsid w:val="009A1E4B"/>
    <w:rsid w:val="009C4682"/>
    <w:rsid w:val="00D92EEB"/>
    <w:rsid w:val="00E27B60"/>
    <w:rsid w:val="00E33D30"/>
    <w:rsid w:val="00E46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A1C0D"/>
  <w15:chartTrackingRefBased/>
  <w15:docId w15:val="{DB13D8FA-4305-4355-BE4A-C0A6B8178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C96"/>
    <w:rPr>
      <w:rFonts w:eastAsiaTheme="majorEastAsia" w:cstheme="majorBidi"/>
      <w:color w:val="272727" w:themeColor="text1" w:themeTint="D8"/>
    </w:rPr>
  </w:style>
  <w:style w:type="paragraph" w:styleId="Title">
    <w:name w:val="Title"/>
    <w:basedOn w:val="Normal"/>
    <w:next w:val="Normal"/>
    <w:link w:val="TitleChar"/>
    <w:uiPriority w:val="10"/>
    <w:qFormat/>
    <w:rsid w:val="00376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C96"/>
    <w:pPr>
      <w:spacing w:before="160"/>
      <w:jc w:val="center"/>
    </w:pPr>
    <w:rPr>
      <w:i/>
      <w:iCs/>
      <w:color w:val="404040" w:themeColor="text1" w:themeTint="BF"/>
    </w:rPr>
  </w:style>
  <w:style w:type="character" w:customStyle="1" w:styleId="QuoteChar">
    <w:name w:val="Quote Char"/>
    <w:basedOn w:val="DefaultParagraphFont"/>
    <w:link w:val="Quote"/>
    <w:uiPriority w:val="29"/>
    <w:rsid w:val="00376C96"/>
    <w:rPr>
      <w:i/>
      <w:iCs/>
      <w:color w:val="404040" w:themeColor="text1" w:themeTint="BF"/>
    </w:rPr>
  </w:style>
  <w:style w:type="paragraph" w:styleId="ListParagraph">
    <w:name w:val="List Paragraph"/>
    <w:basedOn w:val="Normal"/>
    <w:uiPriority w:val="34"/>
    <w:qFormat/>
    <w:rsid w:val="00376C96"/>
    <w:pPr>
      <w:ind w:left="720"/>
      <w:contextualSpacing/>
    </w:pPr>
  </w:style>
  <w:style w:type="character" w:styleId="IntenseEmphasis">
    <w:name w:val="Intense Emphasis"/>
    <w:basedOn w:val="DefaultParagraphFont"/>
    <w:uiPriority w:val="21"/>
    <w:qFormat/>
    <w:rsid w:val="00376C96"/>
    <w:rPr>
      <w:i/>
      <w:iCs/>
      <w:color w:val="0F4761" w:themeColor="accent1" w:themeShade="BF"/>
    </w:rPr>
  </w:style>
  <w:style w:type="paragraph" w:styleId="IntenseQuote">
    <w:name w:val="Intense Quote"/>
    <w:basedOn w:val="Normal"/>
    <w:next w:val="Normal"/>
    <w:link w:val="IntenseQuoteChar"/>
    <w:uiPriority w:val="30"/>
    <w:qFormat/>
    <w:rsid w:val="00376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C96"/>
    <w:rPr>
      <w:i/>
      <w:iCs/>
      <w:color w:val="0F4761" w:themeColor="accent1" w:themeShade="BF"/>
    </w:rPr>
  </w:style>
  <w:style w:type="character" w:styleId="IntenseReference">
    <w:name w:val="Intense Reference"/>
    <w:basedOn w:val="DefaultParagraphFont"/>
    <w:uiPriority w:val="32"/>
    <w:qFormat/>
    <w:rsid w:val="00376C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770</Words>
  <Characters>4390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Akarsh Anubhav</dc:creator>
  <cp:keywords/>
  <dc:description/>
  <cp:lastModifiedBy>Sharad Mayank Sinha</cp:lastModifiedBy>
  <cp:revision>4</cp:revision>
  <cp:lastPrinted>2026-02-28T16:29:00Z</cp:lastPrinted>
  <dcterms:created xsi:type="dcterms:W3CDTF">2026-02-28T14:50:00Z</dcterms:created>
  <dcterms:modified xsi:type="dcterms:W3CDTF">2026-02-28T18:39:00Z</dcterms:modified>
</cp:coreProperties>
</file>