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B3346" w14:textId="10C0113B" w:rsidR="0054154A" w:rsidRPr="0054154A" w:rsidRDefault="00BA4D97" w:rsidP="0054154A">
      <w:pPr>
        <w:rPr>
          <w:rFonts w:asciiTheme="minorEastAsia" w:hAnsiTheme="minorEastAsia"/>
          <w:b/>
          <w:bCs/>
          <w:sz w:val="22"/>
        </w:rPr>
      </w:pPr>
      <w:r>
        <w:rPr>
          <w:rFonts w:asciiTheme="minorEastAsia" w:hAnsiTheme="minorEastAsia" w:hint="eastAsia"/>
          <w:b/>
          <w:bCs/>
          <w:sz w:val="22"/>
        </w:rPr>
        <w:t xml:space="preserve">2. </w:t>
      </w:r>
      <w:r w:rsidR="0054154A" w:rsidRPr="0054154A">
        <w:rPr>
          <w:rFonts w:asciiTheme="minorEastAsia" w:hAnsiTheme="minorEastAsia"/>
          <w:b/>
          <w:bCs/>
          <w:sz w:val="22"/>
        </w:rPr>
        <w:t>研究现状</w:t>
      </w:r>
    </w:p>
    <w:p w14:paraId="3560A435" w14:textId="1B278650" w:rsidR="0054154A" w:rsidRPr="0054154A" w:rsidRDefault="0054154A" w:rsidP="007E081A">
      <w:pPr>
        <w:ind w:firstLineChars="200" w:firstLine="440"/>
        <w:rPr>
          <w:rFonts w:asciiTheme="minorEastAsia" w:hAnsiTheme="minorEastAsia"/>
          <w:sz w:val="22"/>
        </w:rPr>
      </w:pPr>
      <w:r w:rsidRPr="0054154A">
        <w:rPr>
          <w:rFonts w:asciiTheme="minorEastAsia" w:hAnsiTheme="minorEastAsia"/>
          <w:sz w:val="22"/>
        </w:rPr>
        <w:t>随着计算机技术的快速发展，计算机学科已成为高等教育中的核心学科之一，但其教学过程中仍存在诸多痛点：一方面，计算机学科知识点零散且逻辑性强，涵盖数据结构、计算机组成原理、人工智能等多个细分领域，学生在学习过程中常面临答疑不及时、知识点难以系统梳理的问题；另一方面，学生的学习资料呈现多模态特征，包括课件截图、代码片段、实验报告、课程文档等，传统的答疑方式难以高效处理这类多模态输入，且解答完成后知识点无法自动分类沉淀，不利于学生日后查阅和系统复习。在此背景下，融合</w:t>
      </w:r>
      <w:r w:rsidR="006A7624" w:rsidRPr="006A7624">
        <w:rPr>
          <w:rFonts w:asciiTheme="minorEastAsia" w:hAnsiTheme="minorEastAsia"/>
          <w:sz w:val="22"/>
        </w:rPr>
        <w:t>多模态语义理解、代码智能处理、教育场景专属的多模态计算机学科教育Agent，能够适配计算机学科理论教学、编程实践、自适应学习、教学效果评估等全场景需求，成为智能教育领域的前沿研究方向。</w:t>
      </w:r>
    </w:p>
    <w:p w14:paraId="07B5E0C8" w14:textId="77777777" w:rsidR="0054154A" w:rsidRPr="0054154A" w:rsidRDefault="0054154A" w:rsidP="0054154A">
      <w:pPr>
        <w:rPr>
          <w:rFonts w:asciiTheme="minorEastAsia" w:hAnsiTheme="minorEastAsia" w:hint="eastAsia"/>
          <w:b/>
          <w:bCs/>
          <w:sz w:val="22"/>
        </w:rPr>
      </w:pPr>
      <w:r w:rsidRPr="0054154A">
        <w:rPr>
          <w:rFonts w:asciiTheme="minorEastAsia" w:hAnsiTheme="minorEastAsia"/>
          <w:b/>
          <w:bCs/>
          <w:sz w:val="22"/>
        </w:rPr>
        <w:t>2.1 多模态（VLM）在计算机教育中的应用研究</w:t>
      </w:r>
    </w:p>
    <w:p w14:paraId="7E80FDFE" w14:textId="01E07E51" w:rsidR="006A7624" w:rsidRDefault="006A7624" w:rsidP="007E081A">
      <w:pPr>
        <w:ind w:firstLineChars="200" w:firstLine="440"/>
        <w:rPr>
          <w:rFonts w:asciiTheme="minorEastAsia" w:hAnsiTheme="minorEastAsia"/>
          <w:sz w:val="22"/>
        </w:rPr>
      </w:pPr>
      <w:r w:rsidRPr="006A7624">
        <w:rPr>
          <w:rFonts w:asciiTheme="minorEastAsia" w:hAnsiTheme="minorEastAsia"/>
          <w:sz w:val="22"/>
        </w:rPr>
        <w:t>计算机学科教育的核心载体包含课程视频、代码可视化内容、算法流程图、文本教案等多模态资源，传统文本</w:t>
      </w:r>
      <w:r w:rsidR="008F17CA">
        <w:rPr>
          <w:rFonts w:asciiTheme="minorEastAsia" w:hAnsiTheme="minorEastAsia" w:hint="eastAsia"/>
          <w:sz w:val="22"/>
        </w:rPr>
        <w:t>处理</w:t>
      </w:r>
      <w:r w:rsidRPr="006A7624">
        <w:rPr>
          <w:rFonts w:asciiTheme="minorEastAsia" w:hAnsiTheme="minorEastAsia"/>
          <w:sz w:val="22"/>
        </w:rPr>
        <w:t>AI模型难以打通不同模态间的语义鸿沟，而VLM技术的发展为计算机教育的多模态交互与内容理解提供了核心技术支撑，现有研究主要集中在三大应用方向。</w:t>
      </w:r>
    </w:p>
    <w:p w14:paraId="221146E0" w14:textId="7A6EC797" w:rsidR="006A7624" w:rsidRDefault="006A7624" w:rsidP="006A7624">
      <w:pPr>
        <w:rPr>
          <w:rFonts w:asciiTheme="minorEastAsia" w:hAnsiTheme="minorEastAsia"/>
          <w:sz w:val="22"/>
        </w:rPr>
      </w:pPr>
      <w:r>
        <w:rPr>
          <w:rFonts w:asciiTheme="minorEastAsia" w:hAnsiTheme="minorEastAsia" w:hint="eastAsia"/>
          <w:sz w:val="22"/>
        </w:rPr>
        <w:t xml:space="preserve">2.1.1 </w:t>
      </w:r>
      <w:r w:rsidRPr="006A7624">
        <w:rPr>
          <w:rFonts w:asciiTheme="minorEastAsia" w:hAnsiTheme="minorEastAsia"/>
          <w:sz w:val="22"/>
        </w:rPr>
        <w:t>基于 VLM 的教育视频问答与知识交互</w:t>
      </w:r>
    </w:p>
    <w:p w14:paraId="2AFF108F" w14:textId="77777777" w:rsidR="00272B76" w:rsidRDefault="006A7624" w:rsidP="00272B76">
      <w:pPr>
        <w:ind w:firstLineChars="200" w:firstLine="440"/>
        <w:rPr>
          <w:rFonts w:asciiTheme="minorEastAsia" w:hAnsiTheme="minorEastAsia"/>
          <w:sz w:val="22"/>
        </w:rPr>
      </w:pPr>
      <w:r w:rsidRPr="006A7624">
        <w:rPr>
          <w:rFonts w:asciiTheme="minorEastAsia" w:hAnsiTheme="minorEastAsia"/>
          <w:sz w:val="22"/>
        </w:rPr>
        <w:t>在线课程视频是计算机学科线上学习的核心资源，而学生与视频内容的交互式问答一直是教学中的痛点。EduVidQA相关研究针对这一需求，首次系统性探索了MLLMs在计算机学科课程视频长文本问答任务中的能力，构建了包含</w:t>
      </w:r>
      <w:r>
        <w:rPr>
          <w:rFonts w:asciiTheme="minorEastAsia" w:hAnsiTheme="minorEastAsia" w:hint="eastAsia"/>
          <w:sz w:val="22"/>
        </w:rPr>
        <w:t>5000+</w:t>
      </w:r>
      <w:r w:rsidRPr="006A7624">
        <w:rPr>
          <w:rFonts w:asciiTheme="minorEastAsia" w:hAnsiTheme="minorEastAsia"/>
          <w:sz w:val="22"/>
        </w:rPr>
        <w:t>个问答对的EduVidQA数据集</w:t>
      </w:r>
      <w:r>
        <w:rPr>
          <w:rFonts w:asciiTheme="minorEastAsia" w:hAnsiTheme="minorEastAsia" w:hint="eastAsia"/>
          <w:sz w:val="22"/>
        </w:rPr>
        <w:t>，</w:t>
      </w:r>
      <w:r w:rsidRPr="006A7624">
        <w:rPr>
          <w:rFonts w:asciiTheme="minorEastAsia" w:hAnsiTheme="minorEastAsia"/>
          <w:sz w:val="22"/>
        </w:rPr>
        <w:t>对应</w:t>
      </w:r>
      <w:r>
        <w:rPr>
          <w:rFonts w:asciiTheme="minorEastAsia" w:hAnsiTheme="minorEastAsia" w:hint="eastAsia"/>
          <w:sz w:val="22"/>
        </w:rPr>
        <w:t>296个</w:t>
      </w:r>
      <w:r w:rsidRPr="006A7624">
        <w:rPr>
          <w:rFonts w:asciiTheme="minorEastAsia" w:hAnsiTheme="minorEastAsia"/>
          <w:sz w:val="22"/>
        </w:rPr>
        <w:t>计算机科学领域不同主题、不同难度的课程视频，填补了计算机学科长视频教育问答数据集的空白。</w:t>
      </w:r>
      <w:r w:rsidR="008F17CA" w:rsidRPr="008F17CA">
        <w:rPr>
          <w:rFonts w:asciiTheme="minorEastAsia" w:hAnsiTheme="minorEastAsia"/>
          <w:sz w:val="22"/>
        </w:rPr>
        <w:t>研究通过对6款主流MLLMs的基准测试验证，经合成数据微调的开源VLM（如mPLUG-Owl3 8B、Llava-13B）在计算机课程视频问答任务中，可达到与闭源模型GPT-4o相当的效果</w:t>
      </w:r>
      <w:r w:rsidR="00272B76">
        <w:rPr>
          <w:rFonts w:asciiTheme="minorEastAsia" w:hAnsiTheme="minorEastAsia" w:hint="eastAsia"/>
          <w:sz w:val="22"/>
        </w:rPr>
        <w:t>；</w:t>
      </w:r>
      <w:r w:rsidR="00272B76" w:rsidRPr="00272B76">
        <w:rPr>
          <w:rFonts w:asciiTheme="minorEastAsia" w:hAnsiTheme="minorEastAsia"/>
          <w:sz w:val="22"/>
        </w:rPr>
        <w:t>微调后的mPLUG-Owl3 8B生成的答案在清晰度指标上平均得分</w:t>
      </w:r>
      <w:r w:rsidR="00272B76">
        <w:rPr>
          <w:rFonts w:asciiTheme="minorEastAsia" w:hAnsiTheme="minorEastAsia" w:hint="eastAsia"/>
          <w:sz w:val="22"/>
        </w:rPr>
        <w:t>可达</w:t>
      </w:r>
      <w:r w:rsidR="00272B76" w:rsidRPr="00272B76">
        <w:rPr>
          <w:rFonts w:asciiTheme="minorEastAsia" w:hAnsiTheme="minorEastAsia"/>
          <w:sz w:val="22"/>
        </w:rPr>
        <w:t>3.8841，在教学适配性上表现突出</w:t>
      </w:r>
      <w:r w:rsidR="008F17CA" w:rsidRPr="008F17CA">
        <w:rPr>
          <w:rFonts w:asciiTheme="minorEastAsia" w:hAnsiTheme="minorEastAsia"/>
          <w:sz w:val="22"/>
        </w:rPr>
        <w:t>。这一系列成果为VLM在计算机理论课程教学中的落地提供了标准化的数据基准与模型验证。</w:t>
      </w:r>
    </w:p>
    <w:p w14:paraId="0DC9773B" w14:textId="1CDAC300" w:rsidR="00272B76" w:rsidRDefault="00272B76" w:rsidP="00272B76">
      <w:pPr>
        <w:rPr>
          <w:rFonts w:asciiTheme="minorEastAsia" w:hAnsiTheme="minorEastAsia" w:hint="eastAsia"/>
          <w:sz w:val="22"/>
        </w:rPr>
      </w:pPr>
      <w:r>
        <w:rPr>
          <w:rFonts w:asciiTheme="minorEastAsia" w:hAnsiTheme="minorEastAsia" w:hint="eastAsia"/>
          <w:sz w:val="22"/>
        </w:rPr>
        <w:t xml:space="preserve">2.1.2 </w:t>
      </w:r>
      <w:r w:rsidRPr="00272B76">
        <w:rPr>
          <w:rFonts w:asciiTheme="minorEastAsia" w:hAnsiTheme="minorEastAsia"/>
          <w:sz w:val="22"/>
        </w:rPr>
        <w:t>面向代码理解的</w:t>
      </w:r>
      <w:r>
        <w:rPr>
          <w:rFonts w:asciiTheme="minorEastAsia" w:hAnsiTheme="minorEastAsia" w:hint="eastAsia"/>
          <w:sz w:val="22"/>
        </w:rPr>
        <w:t>VLM</w:t>
      </w:r>
      <w:r w:rsidRPr="00272B76">
        <w:rPr>
          <w:rFonts w:asciiTheme="minorEastAsia" w:hAnsiTheme="minorEastAsia"/>
          <w:sz w:val="22"/>
        </w:rPr>
        <w:t>技术与教育场景适配</w:t>
      </w:r>
    </w:p>
    <w:p w14:paraId="04072E31" w14:textId="598B35FD" w:rsidR="00272B76" w:rsidRDefault="00272B76" w:rsidP="00272B76">
      <w:pPr>
        <w:ind w:firstLineChars="200" w:firstLine="440"/>
        <w:rPr>
          <w:rFonts w:asciiTheme="minorEastAsia" w:hAnsiTheme="minorEastAsia"/>
          <w:sz w:val="22"/>
        </w:rPr>
      </w:pPr>
      <w:r w:rsidRPr="00272B76">
        <w:rPr>
          <w:rFonts w:asciiTheme="minorEastAsia" w:hAnsiTheme="minorEastAsia"/>
          <w:sz w:val="22"/>
        </w:rPr>
        <w:t>代码教学是计算机学科教育的核心环节，传统代码理解模型仅依赖文本模态，面临长代码上下文token开销大、推理成本高的瓶颈，而VLM技术为代码的视觉化表示与高效理解提供了全新范式。CodeOCR 研究首次系统性开展了VLM在代码理解任务中的有效性验证，提出将源代码渲染为图像的视觉表示方法，通过分辨率调整实现代码的高倍率无损压缩，实验结果显示，主流MLLMs可在8倍压缩比下仍保持与文本输入相当甚至更优的代码理解性能。</w:t>
      </w:r>
    </w:p>
    <w:p w14:paraId="516AC361" w14:textId="13243F06" w:rsidR="0054154A" w:rsidRPr="0054154A" w:rsidRDefault="0054154A" w:rsidP="0054154A">
      <w:pPr>
        <w:rPr>
          <w:rFonts w:asciiTheme="minorEastAsia" w:hAnsiTheme="minorEastAsia"/>
          <w:b/>
          <w:bCs/>
          <w:sz w:val="22"/>
        </w:rPr>
      </w:pPr>
      <w:r w:rsidRPr="0054154A">
        <w:rPr>
          <w:rFonts w:asciiTheme="minorEastAsia" w:hAnsiTheme="minorEastAsia"/>
          <w:b/>
          <w:bCs/>
          <w:sz w:val="22"/>
        </w:rPr>
        <w:t>2.2 代码智能助手在CS教育中的研究</w:t>
      </w:r>
    </w:p>
    <w:p w14:paraId="41712BEC" w14:textId="24254EF8" w:rsidR="00B36C15" w:rsidRDefault="00B36C15" w:rsidP="00272B76">
      <w:pPr>
        <w:ind w:firstLineChars="200" w:firstLine="440"/>
        <w:rPr>
          <w:rFonts w:asciiTheme="minorEastAsia" w:hAnsiTheme="minorEastAsia"/>
          <w:sz w:val="22"/>
        </w:rPr>
      </w:pPr>
      <w:r w:rsidRPr="00B36C15">
        <w:rPr>
          <w:rFonts w:asciiTheme="minorEastAsia" w:hAnsiTheme="minorEastAsia"/>
          <w:sz w:val="22"/>
        </w:rPr>
        <w:t>代码智能助手是人工智能在计算机学科教育中落地最广泛的工具，其核心能力从早期的代码补全、语法纠错，逐步演进为覆盖编程学习全流程的教学辅助系统，相关研究围绕教育场景适配、多智能体协作、教学效果评估三大方向展开。</w:t>
      </w:r>
    </w:p>
    <w:p w14:paraId="1ED0EE3F" w14:textId="3313A559" w:rsidR="00B36C15" w:rsidRPr="00B36C15" w:rsidRDefault="00B36C15" w:rsidP="00B36C15">
      <w:pPr>
        <w:ind w:firstLineChars="200" w:firstLine="440"/>
        <w:rPr>
          <w:rFonts w:asciiTheme="minorEastAsia" w:hAnsiTheme="minorEastAsia"/>
          <w:sz w:val="22"/>
        </w:rPr>
      </w:pPr>
      <w:r w:rsidRPr="00B36C15">
        <w:rPr>
          <w:rFonts w:asciiTheme="minorEastAsia" w:hAnsiTheme="minorEastAsia"/>
          <w:sz w:val="22"/>
        </w:rPr>
        <w:t>传统代码生成工具以代码正确性为核心目标，而面向教育场景的代码智能助手，更需兼顾教学逻辑、知识点拆解、学生认知水平适配等教育属性。现有研究中，DeepSeek-Coder、CodeLlama等代码专用LLM构成了代码智能助手的技术底座，已被广泛应用于编程教育中的代码解释、调试指导、习题生成等场景。</w:t>
      </w:r>
    </w:p>
    <w:p w14:paraId="23503B9D" w14:textId="18463B16" w:rsidR="00B36C15" w:rsidRPr="00B36C15" w:rsidRDefault="00B36C15" w:rsidP="00272B76">
      <w:pPr>
        <w:ind w:firstLineChars="200" w:firstLine="440"/>
        <w:rPr>
          <w:rFonts w:asciiTheme="minorEastAsia" w:hAnsiTheme="minorEastAsia" w:hint="eastAsia"/>
          <w:sz w:val="22"/>
        </w:rPr>
      </w:pPr>
      <w:r w:rsidRPr="00B36C15">
        <w:rPr>
          <w:rFonts w:asciiTheme="minorEastAsia" w:hAnsiTheme="minorEastAsia"/>
          <w:sz w:val="22"/>
        </w:rPr>
        <w:t>同时，代码智能助手的教学引导能力成为研究重点。现有研究突破了传统工具 “被动应答” 的局限，通过思维链提示、分步拆解、错误溯源等教学方法，在辅助代码编写的同时培养学生的计算思维。例如CodeEdu平台设计了专属的分步代码辅导与调试模块，能够将复杂的编程习题拆解为符合学生认知水平的步骤，通过引导式提问而非直接</w:t>
      </w:r>
      <w:r w:rsidRPr="00B36C15">
        <w:rPr>
          <w:rFonts w:asciiTheme="minorEastAsia" w:hAnsiTheme="minorEastAsia"/>
          <w:sz w:val="22"/>
        </w:rPr>
        <w:lastRenderedPageBreak/>
        <w:t>给出答案的方式，培养学生的独立编程能力，解决了学生过度依赖代码助手的行业痛点。</w:t>
      </w:r>
      <w:r w:rsidR="00506E98" w:rsidRPr="00506E98">
        <w:rPr>
          <w:rFonts w:asciiTheme="minorEastAsia" w:hAnsiTheme="minorEastAsia"/>
          <w:sz w:val="22"/>
        </w:rPr>
        <w:t>该研究设计了Tutor Improvement Rate指标，从学生代码能力提升率、学习材料质量两个核心维度，建立了代码教育助手的标准化评估框架，其中学习材料质量又细分为教学对齐度、概念清晰度、交互性、个性化四个子维度，为代码智能助手的教育适配性评估提供了统一标准。</w:t>
      </w:r>
    </w:p>
    <w:p w14:paraId="3DA2171E" w14:textId="77777777" w:rsidR="0054154A" w:rsidRPr="0054154A" w:rsidRDefault="0054154A" w:rsidP="0054154A">
      <w:pPr>
        <w:rPr>
          <w:rFonts w:asciiTheme="minorEastAsia" w:hAnsiTheme="minorEastAsia"/>
          <w:b/>
          <w:bCs/>
          <w:sz w:val="22"/>
        </w:rPr>
      </w:pPr>
      <w:r w:rsidRPr="0054154A">
        <w:rPr>
          <w:rFonts w:asciiTheme="minorEastAsia" w:hAnsiTheme="minorEastAsia"/>
          <w:b/>
          <w:bCs/>
          <w:sz w:val="22"/>
        </w:rPr>
        <w:t>2.3 计算机学科教育智能Agent研究</w:t>
      </w:r>
    </w:p>
    <w:p w14:paraId="2BA03DF1" w14:textId="289A72B4" w:rsidR="00E15DCA" w:rsidRPr="00910E40" w:rsidRDefault="0054154A" w:rsidP="00E15DCA">
      <w:pPr>
        <w:ind w:firstLineChars="200" w:firstLine="440"/>
        <w:rPr>
          <w:rFonts w:asciiTheme="minorEastAsia" w:hAnsiTheme="minorEastAsia"/>
          <w:sz w:val="22"/>
        </w:rPr>
      </w:pPr>
      <w:r w:rsidRPr="0054154A">
        <w:rPr>
          <w:rFonts w:asciiTheme="minorEastAsia" w:hAnsiTheme="minorEastAsia"/>
          <w:sz w:val="22"/>
        </w:rPr>
        <w:t>《</w:t>
      </w:r>
      <w:r w:rsidR="00910E40" w:rsidRPr="00910E40">
        <w:rPr>
          <w:rFonts w:asciiTheme="minorEastAsia" w:hAnsiTheme="minorEastAsia" w:hint="eastAsia"/>
          <w:sz w:val="22"/>
        </w:rPr>
        <w:t>Large Language Models in Computer Science Education:</w:t>
      </w:r>
      <w:r w:rsidR="00910E40">
        <w:rPr>
          <w:rFonts w:asciiTheme="minorEastAsia" w:hAnsiTheme="minorEastAsia" w:hint="eastAsia"/>
          <w:sz w:val="22"/>
        </w:rPr>
        <w:t xml:space="preserve"> </w:t>
      </w:r>
      <w:r w:rsidR="00910E40" w:rsidRPr="00910E40">
        <w:rPr>
          <w:rFonts w:asciiTheme="minorEastAsia" w:hAnsiTheme="minorEastAsia" w:hint="eastAsia"/>
          <w:sz w:val="22"/>
        </w:rPr>
        <w:t>A Systematic Literature Review</w:t>
      </w:r>
      <w:r w:rsidRPr="0054154A">
        <w:rPr>
          <w:rFonts w:asciiTheme="minorEastAsia" w:hAnsiTheme="minorEastAsia"/>
          <w:sz w:val="22"/>
        </w:rPr>
        <w:t>》</w:t>
      </w:r>
      <w:r w:rsidR="00910E40">
        <w:rPr>
          <w:rFonts w:asciiTheme="minorEastAsia" w:hAnsiTheme="minorEastAsia" w:hint="eastAsia"/>
          <w:sz w:val="22"/>
        </w:rPr>
        <w:t>一文</w:t>
      </w:r>
      <w:r w:rsidRPr="0054154A">
        <w:rPr>
          <w:rFonts w:asciiTheme="minorEastAsia" w:hAnsiTheme="minorEastAsia"/>
          <w:sz w:val="22"/>
        </w:rPr>
        <w:t>中，</w:t>
      </w:r>
      <w:r w:rsidR="00910E40" w:rsidRPr="00910E40">
        <w:rPr>
          <w:rFonts w:asciiTheme="minorEastAsia" w:hAnsiTheme="minorEastAsia" w:hint="eastAsia"/>
          <w:sz w:val="22"/>
        </w:rPr>
        <w:t>系统性梳理了教育大模型智能体的全球研究现状</w:t>
      </w:r>
      <w:r w:rsidR="00910E40">
        <w:rPr>
          <w:rFonts w:asciiTheme="minorEastAsia" w:hAnsiTheme="minorEastAsia" w:hint="eastAsia"/>
          <w:sz w:val="22"/>
        </w:rPr>
        <w:t>。</w:t>
      </w:r>
      <w:r w:rsidR="00E15DCA">
        <w:rPr>
          <w:rFonts w:asciiTheme="minorEastAsia" w:hAnsiTheme="minorEastAsia" w:hint="eastAsia"/>
          <w:sz w:val="22"/>
        </w:rPr>
        <w:t>研究提出五个研究问题，深入分析了LLMs在提升学生学习体验、支持个性化教育及协助教师课程开发方面的有效性，为未来研究提供方向。</w:t>
      </w:r>
    </w:p>
    <w:p w14:paraId="0E52923E" w14:textId="173C9346" w:rsidR="00910E40" w:rsidRDefault="00895B22" w:rsidP="00FB2933">
      <w:pPr>
        <w:ind w:firstLineChars="200" w:firstLine="440"/>
        <w:rPr>
          <w:rFonts w:asciiTheme="minorEastAsia" w:hAnsiTheme="minorEastAsia"/>
          <w:sz w:val="22"/>
        </w:rPr>
      </w:pPr>
      <w:r w:rsidRPr="00895B22">
        <w:rPr>
          <w:rFonts w:asciiTheme="minorEastAsia" w:hAnsiTheme="minorEastAsia"/>
          <w:sz w:val="22"/>
        </w:rPr>
        <w:t>中国科学技术大学团队在2025年AAAI会议上发表的《Agent4Edu: Generative Agents for Intelligent Education》中，提出了一种大模型驱动的教育生成式Agent，覆盖全CS学科的学习需求。</w:t>
      </w:r>
      <w:r w:rsidR="00910E40" w:rsidRPr="00910E40">
        <w:rPr>
          <w:rFonts w:asciiTheme="minorEastAsia" w:hAnsiTheme="minorEastAsia" w:hint="eastAsia"/>
          <w:sz w:val="22"/>
        </w:rPr>
        <w:t>实验结果显示，基于GPT-4的Agent4Edu在习题知识点预测准确率上</w:t>
      </w:r>
      <w:r w:rsidR="00FB2933">
        <w:rPr>
          <w:rFonts w:asciiTheme="minorEastAsia" w:hAnsiTheme="minorEastAsia" w:hint="eastAsia"/>
          <w:sz w:val="22"/>
        </w:rPr>
        <w:t>高</w:t>
      </w:r>
      <w:r w:rsidR="00910E40" w:rsidRPr="00910E40">
        <w:rPr>
          <w:rFonts w:asciiTheme="minorEastAsia" w:hAnsiTheme="minorEastAsia" w:hint="eastAsia"/>
          <w:sz w:val="22"/>
        </w:rPr>
        <w:t>达82.43%，显著优于GPT-3.5-turbo版本，</w:t>
      </w:r>
      <w:r w:rsidR="00FE0BEF" w:rsidRPr="0054154A">
        <w:rPr>
          <w:rFonts w:asciiTheme="minorEastAsia" w:hAnsiTheme="minorEastAsia"/>
          <w:sz w:val="22"/>
        </w:rPr>
        <w:t>能够实现基础的答疑与知识点追踪</w:t>
      </w:r>
      <w:r w:rsidR="00910E40" w:rsidRPr="00910E40">
        <w:rPr>
          <w:rFonts w:asciiTheme="minorEastAsia" w:hAnsiTheme="minorEastAsia" w:hint="eastAsia"/>
          <w:sz w:val="22"/>
        </w:rPr>
        <w:t>。</w:t>
      </w:r>
    </w:p>
    <w:p w14:paraId="7F67463D" w14:textId="6465D0B5" w:rsidR="0054154A" w:rsidRPr="0054154A" w:rsidRDefault="0054154A" w:rsidP="0054154A">
      <w:pPr>
        <w:rPr>
          <w:rFonts w:asciiTheme="minorEastAsia" w:hAnsiTheme="minorEastAsia"/>
          <w:b/>
          <w:bCs/>
          <w:sz w:val="22"/>
        </w:rPr>
      </w:pPr>
      <w:r w:rsidRPr="0054154A">
        <w:rPr>
          <w:rFonts w:asciiTheme="minorEastAsia" w:hAnsiTheme="minorEastAsia"/>
          <w:b/>
          <w:bCs/>
          <w:sz w:val="22"/>
        </w:rPr>
        <w:t xml:space="preserve">3.3 </w:t>
      </w:r>
      <w:r w:rsidR="00FE0BEF" w:rsidRPr="00FE0BEF">
        <w:rPr>
          <w:rFonts w:asciiTheme="minorEastAsia" w:hAnsiTheme="minorEastAsia"/>
          <w:b/>
          <w:bCs/>
          <w:sz w:val="22"/>
        </w:rPr>
        <w:t>研究挑战与未来方向</w:t>
      </w:r>
    </w:p>
    <w:p w14:paraId="1EEC7275" w14:textId="73927080" w:rsidR="00FE0BEF" w:rsidRPr="00FE0BEF" w:rsidRDefault="00FE0BEF" w:rsidP="00FE0BEF">
      <w:pPr>
        <w:ind w:firstLineChars="200" w:firstLine="440"/>
        <w:rPr>
          <w:rFonts w:asciiTheme="minorEastAsia" w:hAnsiTheme="minorEastAsia" w:hint="eastAsia"/>
          <w:sz w:val="22"/>
        </w:rPr>
      </w:pPr>
      <w:r w:rsidRPr="00FE0BEF">
        <w:rPr>
          <w:rFonts w:asciiTheme="minorEastAsia" w:hAnsiTheme="minorEastAsia" w:hint="eastAsia"/>
          <w:sz w:val="22"/>
        </w:rPr>
        <w:t>综合现有研究来看，多模态计算机学科教育Agent领域已形成三大核心研究脉络：一是以VLM为核心的多模态技术，在计算机课程视频问答、</w:t>
      </w:r>
      <w:r>
        <w:rPr>
          <w:rFonts w:asciiTheme="minorEastAsia" w:hAnsiTheme="minorEastAsia" w:hint="eastAsia"/>
          <w:sz w:val="22"/>
        </w:rPr>
        <w:t>PPT知识点解答</w:t>
      </w:r>
      <w:r w:rsidRPr="00FE0BEF">
        <w:rPr>
          <w:rFonts w:asciiTheme="minorEastAsia" w:hAnsiTheme="minorEastAsia" w:hint="eastAsia"/>
          <w:sz w:val="22"/>
        </w:rPr>
        <w:t>等场景实现了关键技术突破；二是代码智能助手从单模型工具向多Agent协作系统快速演进，实现了编程教育全流程的个性化覆盖；三是教育Agent形成了学习者模拟与教学服务两大核心应用方向，在专属架构设计、场景适配、零样本能力上取得了显著进展，为计算机学科教育的智能化转型提供了核心载体。</w:t>
      </w:r>
    </w:p>
    <w:p w14:paraId="43FBED1C" w14:textId="379DC2C4" w:rsidR="008812AF" w:rsidRDefault="00FE0BEF" w:rsidP="00FE0BEF">
      <w:pPr>
        <w:ind w:firstLineChars="200" w:firstLine="440"/>
        <w:rPr>
          <w:rFonts w:asciiTheme="minorEastAsia" w:hAnsiTheme="minorEastAsia"/>
          <w:sz w:val="22"/>
        </w:rPr>
      </w:pPr>
      <w:r w:rsidRPr="00FE0BEF">
        <w:rPr>
          <w:rFonts w:asciiTheme="minorEastAsia" w:hAnsiTheme="minorEastAsia" w:hint="eastAsia"/>
          <w:sz w:val="22"/>
        </w:rPr>
        <w:t>但整体而言，该领域仍处于发展初期，现有研究大多聚焦单一方向，</w:t>
      </w:r>
      <w:r w:rsidR="008812AF" w:rsidRPr="0054154A">
        <w:rPr>
          <w:rFonts w:asciiTheme="minorEastAsia" w:hAnsiTheme="minorEastAsia"/>
          <w:sz w:val="22"/>
        </w:rPr>
        <w:t>将VLM图文问答与文档/代码智能相互分离，未实现“图片+代码+文档+文本”的一体化输入与解析，无法满足学生多样化的提问需求</w:t>
      </w:r>
      <w:r w:rsidR="008812AF">
        <w:rPr>
          <w:rFonts w:asciiTheme="minorEastAsia" w:hAnsiTheme="minorEastAsia" w:hint="eastAsia"/>
          <w:sz w:val="22"/>
        </w:rPr>
        <w:t>。另外，</w:t>
      </w:r>
      <w:r w:rsidR="008812AF" w:rsidRPr="0054154A">
        <w:rPr>
          <w:rFonts w:asciiTheme="minorEastAsia" w:hAnsiTheme="minorEastAsia"/>
          <w:sz w:val="22"/>
        </w:rPr>
        <w:t>现有研究未构建贴合CS教育场景的评估体系，多采用通用的问答准确率作为评估指标，难以精准衡量Agent在答疑精度、知识点分类准确性、知识点沉淀有效性等方面的性能，无法全面评估Agent对CS教育的辅助效果。</w:t>
      </w:r>
      <w:r w:rsidR="008812AF">
        <w:rPr>
          <w:rFonts w:asciiTheme="minorEastAsia" w:hAnsiTheme="minorEastAsia" w:hint="eastAsia"/>
          <w:sz w:val="22"/>
        </w:rPr>
        <w:t>最后，</w:t>
      </w:r>
      <w:r w:rsidR="008812AF" w:rsidRPr="0054154A">
        <w:rPr>
          <w:rFonts w:asciiTheme="minorEastAsia" w:hAnsiTheme="minorEastAsia"/>
          <w:sz w:val="22"/>
        </w:rPr>
        <w:t>现有Agent多面向通用教育或CS入门课程，未针对数据结构、计算机组成原理、人工智能、机器学习等CS细分领域进行专项优化，对各领域的专业知识点、代码规范、实验要求理解不足，导致答疑与知识点分类的精准度不足，无法满足中高级课程的学习需求。</w:t>
      </w:r>
    </w:p>
    <w:p w14:paraId="2B104591" w14:textId="3A45ACF9" w:rsidR="0054154A" w:rsidRDefault="0054154A" w:rsidP="0054154A">
      <w:pPr>
        <w:rPr>
          <w:rFonts w:asciiTheme="minorEastAsia" w:hAnsiTheme="minorEastAsia"/>
          <w:sz w:val="22"/>
        </w:rPr>
      </w:pPr>
    </w:p>
    <w:p w14:paraId="73AABE5D" w14:textId="326BD3E6" w:rsidR="008812AF" w:rsidRDefault="008812AF" w:rsidP="0054154A">
      <w:pPr>
        <w:rPr>
          <w:rFonts w:asciiTheme="minorEastAsia" w:hAnsiTheme="minorEastAsia"/>
          <w:sz w:val="22"/>
        </w:rPr>
      </w:pPr>
      <w:r>
        <w:rPr>
          <w:rFonts w:asciiTheme="minorEastAsia" w:hAnsiTheme="minorEastAsia" w:hint="eastAsia"/>
          <w:sz w:val="22"/>
        </w:rPr>
        <w:t>Reference</w:t>
      </w:r>
    </w:p>
    <w:p w14:paraId="1C932108" w14:textId="77777777" w:rsidR="008812AF" w:rsidRDefault="008812AF" w:rsidP="0054154A">
      <w:pPr>
        <w:rPr>
          <w:rFonts w:asciiTheme="minorEastAsia" w:hAnsiTheme="minorEastAsia"/>
          <w:sz w:val="22"/>
        </w:rPr>
      </w:pPr>
    </w:p>
    <w:p w14:paraId="42B7BF38" w14:textId="77777777" w:rsidR="00251A1F" w:rsidRDefault="00251A1F" w:rsidP="0054154A">
      <w:pPr>
        <w:rPr>
          <w:rFonts w:asciiTheme="minorEastAsia" w:hAnsiTheme="minorEastAsia"/>
          <w:sz w:val="22"/>
        </w:rPr>
      </w:pPr>
    </w:p>
    <w:p w14:paraId="238F6206" w14:textId="77777777" w:rsidR="00251A1F" w:rsidRDefault="00251A1F" w:rsidP="0054154A">
      <w:pPr>
        <w:rPr>
          <w:rFonts w:asciiTheme="minorEastAsia" w:hAnsiTheme="minorEastAsia"/>
          <w:sz w:val="22"/>
        </w:rPr>
      </w:pPr>
    </w:p>
    <w:p w14:paraId="3BFD040B" w14:textId="521BC968" w:rsidR="00251A1F" w:rsidRDefault="00C47EDA" w:rsidP="0054154A">
      <w:pPr>
        <w:rPr>
          <w:rFonts w:asciiTheme="minorEastAsia" w:hAnsiTheme="minorEastAsia"/>
          <w:sz w:val="22"/>
        </w:rPr>
      </w:pPr>
      <w:r>
        <w:rPr>
          <w:rFonts w:asciiTheme="minorEastAsia" w:hAnsiTheme="minorEastAsia" w:hint="eastAsia"/>
          <w:sz w:val="22"/>
        </w:rPr>
        <w:t>模型选择：</w:t>
      </w:r>
      <w:r w:rsidR="00251A1F" w:rsidRPr="00725ABA">
        <w:rPr>
          <w:rFonts w:asciiTheme="minorEastAsia" w:hAnsiTheme="minorEastAsia"/>
          <w:b/>
          <w:bCs/>
          <w:sz w:val="22"/>
        </w:rPr>
        <w:t>Qwen-VL</w:t>
      </w:r>
      <w:r w:rsidR="00251A1F" w:rsidRPr="00251A1F">
        <w:rPr>
          <w:rFonts w:asciiTheme="minorEastAsia" w:hAnsiTheme="minorEastAsia"/>
          <w:sz w:val="22"/>
        </w:rPr>
        <w:t>、LLaVA</w:t>
      </w:r>
      <w:r w:rsidR="00251A1F">
        <w:rPr>
          <w:rFonts w:asciiTheme="minorEastAsia" w:hAnsiTheme="minorEastAsia" w:hint="eastAsia"/>
          <w:sz w:val="22"/>
        </w:rPr>
        <w:t>、deepseek</w:t>
      </w:r>
    </w:p>
    <w:p w14:paraId="22C16E94" w14:textId="46C9187A" w:rsidR="00C47EDA" w:rsidRPr="00251A1F" w:rsidRDefault="00C47EDA" w:rsidP="0054154A">
      <w:pPr>
        <w:rPr>
          <w:rFonts w:asciiTheme="minorEastAsia" w:hAnsiTheme="minorEastAsia" w:hint="eastAsia"/>
          <w:sz w:val="22"/>
        </w:rPr>
      </w:pPr>
      <w:r>
        <w:rPr>
          <w:rFonts w:asciiTheme="minorEastAsia" w:hAnsiTheme="minorEastAsia" w:hint="eastAsia"/>
          <w:sz w:val="22"/>
        </w:rPr>
        <w:t>Qwen：本身支持多模态输入，不需要额外OCR模型；直接用Prompt做分类和知识点提取</w:t>
      </w:r>
    </w:p>
    <w:sectPr w:rsidR="00C47EDA" w:rsidRPr="00251A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02617"/>
    <w:multiLevelType w:val="hybridMultilevel"/>
    <w:tmpl w:val="7C483EAE"/>
    <w:lvl w:ilvl="0" w:tplc="283838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8699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4A"/>
    <w:rsid w:val="00251A1F"/>
    <w:rsid w:val="00272B76"/>
    <w:rsid w:val="003570FC"/>
    <w:rsid w:val="003C133A"/>
    <w:rsid w:val="00506E98"/>
    <w:rsid w:val="0054154A"/>
    <w:rsid w:val="006A7624"/>
    <w:rsid w:val="00725ABA"/>
    <w:rsid w:val="007E081A"/>
    <w:rsid w:val="008812AF"/>
    <w:rsid w:val="00895B22"/>
    <w:rsid w:val="008F17CA"/>
    <w:rsid w:val="00910E40"/>
    <w:rsid w:val="009925A1"/>
    <w:rsid w:val="00AC550A"/>
    <w:rsid w:val="00B22AE7"/>
    <w:rsid w:val="00B36C15"/>
    <w:rsid w:val="00BA4D97"/>
    <w:rsid w:val="00C47EDA"/>
    <w:rsid w:val="00CE39A9"/>
    <w:rsid w:val="00E15DCA"/>
    <w:rsid w:val="00F22B95"/>
    <w:rsid w:val="00FB2933"/>
    <w:rsid w:val="00FE0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B773"/>
  <w15:chartTrackingRefBased/>
  <w15:docId w15:val="{77546821-624D-4C40-9A8D-A2085ECF7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15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15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15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15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154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15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15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15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154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15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15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15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154A"/>
    <w:rPr>
      <w:rFonts w:cstheme="majorBidi"/>
      <w:color w:val="0F4761" w:themeColor="accent1" w:themeShade="BF"/>
      <w:sz w:val="28"/>
      <w:szCs w:val="28"/>
    </w:rPr>
  </w:style>
  <w:style w:type="character" w:customStyle="1" w:styleId="50">
    <w:name w:val="标题 5 字符"/>
    <w:basedOn w:val="a0"/>
    <w:link w:val="5"/>
    <w:uiPriority w:val="9"/>
    <w:semiHidden/>
    <w:rsid w:val="0054154A"/>
    <w:rPr>
      <w:rFonts w:cstheme="majorBidi"/>
      <w:color w:val="0F4761" w:themeColor="accent1" w:themeShade="BF"/>
      <w:sz w:val="24"/>
      <w:szCs w:val="24"/>
    </w:rPr>
  </w:style>
  <w:style w:type="character" w:customStyle="1" w:styleId="60">
    <w:name w:val="标题 6 字符"/>
    <w:basedOn w:val="a0"/>
    <w:link w:val="6"/>
    <w:uiPriority w:val="9"/>
    <w:semiHidden/>
    <w:rsid w:val="0054154A"/>
    <w:rPr>
      <w:rFonts w:cstheme="majorBidi"/>
      <w:b/>
      <w:bCs/>
      <w:color w:val="0F4761" w:themeColor="accent1" w:themeShade="BF"/>
    </w:rPr>
  </w:style>
  <w:style w:type="character" w:customStyle="1" w:styleId="70">
    <w:name w:val="标题 7 字符"/>
    <w:basedOn w:val="a0"/>
    <w:link w:val="7"/>
    <w:uiPriority w:val="9"/>
    <w:semiHidden/>
    <w:rsid w:val="0054154A"/>
    <w:rPr>
      <w:rFonts w:cstheme="majorBidi"/>
      <w:b/>
      <w:bCs/>
      <w:color w:val="595959" w:themeColor="text1" w:themeTint="A6"/>
    </w:rPr>
  </w:style>
  <w:style w:type="character" w:customStyle="1" w:styleId="80">
    <w:name w:val="标题 8 字符"/>
    <w:basedOn w:val="a0"/>
    <w:link w:val="8"/>
    <w:uiPriority w:val="9"/>
    <w:semiHidden/>
    <w:rsid w:val="0054154A"/>
    <w:rPr>
      <w:rFonts w:cstheme="majorBidi"/>
      <w:color w:val="595959" w:themeColor="text1" w:themeTint="A6"/>
    </w:rPr>
  </w:style>
  <w:style w:type="character" w:customStyle="1" w:styleId="90">
    <w:name w:val="标题 9 字符"/>
    <w:basedOn w:val="a0"/>
    <w:link w:val="9"/>
    <w:uiPriority w:val="9"/>
    <w:semiHidden/>
    <w:rsid w:val="0054154A"/>
    <w:rPr>
      <w:rFonts w:eastAsiaTheme="majorEastAsia" w:cstheme="majorBidi"/>
      <w:color w:val="595959" w:themeColor="text1" w:themeTint="A6"/>
    </w:rPr>
  </w:style>
  <w:style w:type="paragraph" w:styleId="a3">
    <w:name w:val="Title"/>
    <w:basedOn w:val="a"/>
    <w:next w:val="a"/>
    <w:link w:val="a4"/>
    <w:uiPriority w:val="10"/>
    <w:qFormat/>
    <w:rsid w:val="005415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15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5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15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154A"/>
    <w:pPr>
      <w:spacing w:before="160" w:after="160"/>
      <w:jc w:val="center"/>
    </w:pPr>
    <w:rPr>
      <w:i/>
      <w:iCs/>
      <w:color w:val="404040" w:themeColor="text1" w:themeTint="BF"/>
    </w:rPr>
  </w:style>
  <w:style w:type="character" w:customStyle="1" w:styleId="a8">
    <w:name w:val="引用 字符"/>
    <w:basedOn w:val="a0"/>
    <w:link w:val="a7"/>
    <w:uiPriority w:val="29"/>
    <w:rsid w:val="0054154A"/>
    <w:rPr>
      <w:i/>
      <w:iCs/>
      <w:color w:val="404040" w:themeColor="text1" w:themeTint="BF"/>
    </w:rPr>
  </w:style>
  <w:style w:type="paragraph" w:styleId="a9">
    <w:name w:val="List Paragraph"/>
    <w:basedOn w:val="a"/>
    <w:uiPriority w:val="34"/>
    <w:qFormat/>
    <w:rsid w:val="0054154A"/>
    <w:pPr>
      <w:ind w:left="720"/>
      <w:contextualSpacing/>
    </w:pPr>
  </w:style>
  <w:style w:type="character" w:styleId="aa">
    <w:name w:val="Intense Emphasis"/>
    <w:basedOn w:val="a0"/>
    <w:uiPriority w:val="21"/>
    <w:qFormat/>
    <w:rsid w:val="0054154A"/>
    <w:rPr>
      <w:i/>
      <w:iCs/>
      <w:color w:val="0F4761" w:themeColor="accent1" w:themeShade="BF"/>
    </w:rPr>
  </w:style>
  <w:style w:type="paragraph" w:styleId="ab">
    <w:name w:val="Intense Quote"/>
    <w:basedOn w:val="a"/>
    <w:next w:val="a"/>
    <w:link w:val="ac"/>
    <w:uiPriority w:val="30"/>
    <w:qFormat/>
    <w:rsid w:val="00541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154A"/>
    <w:rPr>
      <w:i/>
      <w:iCs/>
      <w:color w:val="0F4761" w:themeColor="accent1" w:themeShade="BF"/>
    </w:rPr>
  </w:style>
  <w:style w:type="character" w:styleId="ad">
    <w:name w:val="Intense Reference"/>
    <w:basedOn w:val="a0"/>
    <w:uiPriority w:val="32"/>
    <w:qFormat/>
    <w:rsid w:val="00541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12799</TotalTime>
  <Pages>2</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Tan</dc:creator>
  <cp:keywords/>
  <dc:description/>
  <cp:lastModifiedBy>Sophia Tan</cp:lastModifiedBy>
  <cp:revision>6</cp:revision>
  <dcterms:created xsi:type="dcterms:W3CDTF">2026-04-21T12:48:00Z</dcterms:created>
  <dcterms:modified xsi:type="dcterms:W3CDTF">2026-04-30T10:07:00Z</dcterms:modified>
</cp:coreProperties>
</file>