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5A66C960" w:rsidR="007006FD" w:rsidRPr="0076371A" w:rsidRDefault="00501EBA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3</w:t>
      </w:r>
      <w:r w:rsidR="001E7766">
        <w:rPr>
          <w:rFonts w:ascii="Segoe UI Emoji" w:hAnsi="Segoe UI Emoji" w:cs="Segoe UI Emoji"/>
          <w:b/>
          <w:bCs/>
          <w:sz w:val="44"/>
          <w:szCs w:val="44"/>
        </w:rPr>
        <w:t xml:space="preserve">. </w:t>
      </w:r>
      <w:r>
        <w:rPr>
          <w:rFonts w:ascii="Segoe UI Emoji" w:hAnsi="Segoe UI Emoji" w:cs="Segoe UI Emoji"/>
          <w:b/>
          <w:bCs/>
          <w:sz w:val="44"/>
          <w:szCs w:val="44"/>
        </w:rPr>
        <w:t>SOBRECARGA DE MÉTODOS</w:t>
      </w:r>
    </w:p>
    <w:p w14:paraId="67D947F2" w14:textId="7C67F50C" w:rsidR="009733B3" w:rsidRDefault="00501EBA" w:rsidP="00501EBA">
      <w:r w:rsidRPr="00501EBA">
        <w:t>La sobrecarga de métodos permite definir varios métodos con el mismo nombre, siempre que tengan distintos parámetros. Es una forma de crear métodos más flexibles y reutilizables.</w:t>
      </w:r>
    </w:p>
    <w:p w14:paraId="00AC38B4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🟦</w:t>
      </w:r>
      <w:r w:rsidRPr="00501EBA">
        <w:rPr>
          <w:b/>
          <w:bCs/>
        </w:rPr>
        <w:t xml:space="preserve"> 1. ¿Qué es la sobrecarga de métodos?</w:t>
      </w:r>
    </w:p>
    <w:p w14:paraId="6A07F3C8" w14:textId="77777777" w:rsidR="00501EBA" w:rsidRPr="00501EBA" w:rsidRDefault="00501EBA" w:rsidP="00501EBA">
      <w:r w:rsidRPr="00501EBA">
        <w:t xml:space="preserve">La </w:t>
      </w:r>
      <w:r w:rsidRPr="00501EBA">
        <w:rPr>
          <w:b/>
          <w:bCs/>
        </w:rPr>
        <w:t>sobrecarga</w:t>
      </w:r>
      <w:r w:rsidRPr="00501EBA">
        <w:t xml:space="preserve"> ocurre cuando:</w:t>
      </w:r>
    </w:p>
    <w:p w14:paraId="4E2027CF" w14:textId="77777777" w:rsidR="00501EBA" w:rsidRPr="00501EBA" w:rsidRDefault="00501EBA" w:rsidP="00501EBA">
      <w:pPr>
        <w:numPr>
          <w:ilvl w:val="0"/>
          <w:numId w:val="47"/>
        </w:numPr>
      </w:pPr>
      <w:r w:rsidRPr="00501EBA">
        <w:t xml:space="preserve">Dos o más métodos tienen </w:t>
      </w:r>
      <w:r w:rsidRPr="00501EBA">
        <w:rPr>
          <w:b/>
          <w:bCs/>
        </w:rPr>
        <w:t>el mismo nombre</w:t>
      </w:r>
    </w:p>
    <w:p w14:paraId="42A40192" w14:textId="77777777" w:rsidR="00501EBA" w:rsidRPr="00501EBA" w:rsidRDefault="00501EBA" w:rsidP="00501EBA">
      <w:pPr>
        <w:numPr>
          <w:ilvl w:val="0"/>
          <w:numId w:val="47"/>
        </w:numPr>
      </w:pPr>
      <w:r w:rsidRPr="00501EBA">
        <w:t xml:space="preserve">Pero </w:t>
      </w:r>
      <w:r w:rsidRPr="00501EBA">
        <w:rPr>
          <w:b/>
          <w:bCs/>
        </w:rPr>
        <w:t>difieren en</w:t>
      </w:r>
      <w:r w:rsidRPr="00501EBA">
        <w:t>:</w:t>
      </w:r>
    </w:p>
    <w:p w14:paraId="28DD21EC" w14:textId="77777777" w:rsidR="00501EBA" w:rsidRPr="00501EBA" w:rsidRDefault="00501EBA" w:rsidP="00501EBA">
      <w:pPr>
        <w:numPr>
          <w:ilvl w:val="1"/>
          <w:numId w:val="47"/>
        </w:numPr>
      </w:pPr>
      <w:r w:rsidRPr="00501EBA">
        <w:t>número de parámetros</w:t>
      </w:r>
    </w:p>
    <w:p w14:paraId="466B1315" w14:textId="77777777" w:rsidR="00501EBA" w:rsidRPr="00501EBA" w:rsidRDefault="00501EBA" w:rsidP="00501EBA">
      <w:pPr>
        <w:numPr>
          <w:ilvl w:val="1"/>
          <w:numId w:val="47"/>
        </w:numPr>
      </w:pPr>
      <w:r w:rsidRPr="00501EBA">
        <w:t>tipo de parámetros</w:t>
      </w:r>
    </w:p>
    <w:p w14:paraId="14C7D6E3" w14:textId="77777777" w:rsidR="00501EBA" w:rsidRPr="00501EBA" w:rsidRDefault="00501EBA" w:rsidP="00501EBA">
      <w:pPr>
        <w:numPr>
          <w:ilvl w:val="1"/>
          <w:numId w:val="47"/>
        </w:numPr>
      </w:pPr>
      <w:r w:rsidRPr="00501EBA">
        <w:t>orden de los parámetros</w:t>
      </w:r>
    </w:p>
    <w:p w14:paraId="518B762A" w14:textId="77777777" w:rsidR="00501EBA" w:rsidRPr="00501EBA" w:rsidRDefault="00501EBA" w:rsidP="00501EBA">
      <w:r w:rsidRPr="00501EBA">
        <w:rPr>
          <w:rFonts w:ascii="Segoe UI Emoji" w:hAnsi="Segoe UI Emoji" w:cs="Segoe UI Emoji"/>
        </w:rPr>
        <w:t>👉</w:t>
      </w:r>
      <w:r w:rsidRPr="00501EBA">
        <w:t xml:space="preserve"> </w:t>
      </w:r>
      <w:r w:rsidRPr="00501EBA">
        <w:rPr>
          <w:b/>
          <w:bCs/>
        </w:rPr>
        <w:t>El tipo de retorno NO influye en la sobrecarga.</w:t>
      </w:r>
    </w:p>
    <w:p w14:paraId="613D7CD4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🟩</w:t>
      </w:r>
      <w:r w:rsidRPr="00501EBA">
        <w:rPr>
          <w:b/>
          <w:bCs/>
        </w:rPr>
        <w:t xml:space="preserve"> 2. ¿Para qué sirve?</w:t>
      </w:r>
    </w:p>
    <w:p w14:paraId="0EEAC7DB" w14:textId="77777777" w:rsidR="00501EBA" w:rsidRPr="00501EBA" w:rsidRDefault="00501EBA" w:rsidP="00501EBA">
      <w:pPr>
        <w:numPr>
          <w:ilvl w:val="0"/>
          <w:numId w:val="48"/>
        </w:numPr>
      </w:pPr>
      <w:r w:rsidRPr="00501EBA">
        <w:t xml:space="preserve">Para ofrecer </w:t>
      </w:r>
      <w:r w:rsidRPr="00501EBA">
        <w:rPr>
          <w:b/>
          <w:bCs/>
        </w:rPr>
        <w:t>varias versiones</w:t>
      </w:r>
      <w:r w:rsidRPr="00501EBA">
        <w:t xml:space="preserve"> de un mismo método</w:t>
      </w:r>
    </w:p>
    <w:p w14:paraId="6001D32E" w14:textId="77777777" w:rsidR="00501EBA" w:rsidRPr="00501EBA" w:rsidRDefault="00501EBA" w:rsidP="00501EBA">
      <w:pPr>
        <w:numPr>
          <w:ilvl w:val="0"/>
          <w:numId w:val="48"/>
        </w:numPr>
      </w:pPr>
      <w:r w:rsidRPr="00501EBA">
        <w:t>Para facilitar el uso del método con distintos tipos de datos</w:t>
      </w:r>
    </w:p>
    <w:p w14:paraId="410F7583" w14:textId="77777777" w:rsidR="00501EBA" w:rsidRPr="00501EBA" w:rsidRDefault="00501EBA" w:rsidP="00501EBA">
      <w:pPr>
        <w:numPr>
          <w:ilvl w:val="0"/>
          <w:numId w:val="48"/>
        </w:numPr>
      </w:pPr>
      <w:r w:rsidRPr="00501EBA">
        <w:t>Para evitar nombres diferentes para tareas similares</w:t>
      </w:r>
    </w:p>
    <w:p w14:paraId="091BE85A" w14:textId="77777777" w:rsidR="00501EBA" w:rsidRPr="00501EBA" w:rsidRDefault="00501EBA" w:rsidP="00501EBA">
      <w:r w:rsidRPr="00501EBA">
        <w:t>Ejemplo real: System.out.println() Tiene decenas de versiones para imprimir int, double, String, char, etc.</w:t>
      </w:r>
    </w:p>
    <w:p w14:paraId="0EAD7C4C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🟦</w:t>
      </w:r>
      <w:r w:rsidRPr="00501EBA">
        <w:rPr>
          <w:b/>
          <w:bCs/>
        </w:rPr>
        <w:t xml:space="preserve"> 3. Reglas de la sobrecarga</w:t>
      </w:r>
    </w:p>
    <w:p w14:paraId="30861A8B" w14:textId="77777777" w:rsidR="00501EBA" w:rsidRPr="00501EBA" w:rsidRDefault="00501EBA" w:rsidP="00501EBA">
      <w:r w:rsidRPr="00501EBA">
        <w:t>Un método está sobrecargado si:</w:t>
      </w:r>
    </w:p>
    <w:p w14:paraId="23B52369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Symbol" w:hAnsi="Segoe UI Symbol" w:cs="Segoe UI Symbol"/>
          <w:b/>
          <w:bCs/>
        </w:rPr>
        <w:t>✔</w:t>
      </w:r>
      <w:r w:rsidRPr="00501EBA">
        <w:rPr>
          <w:b/>
          <w:bCs/>
        </w:rPr>
        <w:t>️ Cambia el número de parámetros</w:t>
      </w:r>
    </w:p>
    <w:p w14:paraId="356815A6" w14:textId="03CF2ED1" w:rsidR="00501EBA" w:rsidRDefault="00501EBA" w:rsidP="00501EBA">
      <w:r w:rsidRPr="00501EBA">
        <w:drawing>
          <wp:inline distT="0" distB="0" distL="0" distR="0" wp14:anchorId="3E43CA3D" wp14:editId="49B2567C">
            <wp:extent cx="3191320" cy="6001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A382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Symbol" w:hAnsi="Segoe UI Symbol" w:cs="Segoe UI Symbol"/>
          <w:b/>
          <w:bCs/>
        </w:rPr>
        <w:t>✔</w:t>
      </w:r>
      <w:r w:rsidRPr="00501EBA">
        <w:rPr>
          <w:b/>
          <w:bCs/>
        </w:rPr>
        <w:t>️ Cambia el tipo de parámetros</w:t>
      </w:r>
    </w:p>
    <w:p w14:paraId="4B28A9F7" w14:textId="32B5ACF3" w:rsidR="00501EBA" w:rsidRDefault="00501EBA" w:rsidP="00501EBA">
      <w:r w:rsidRPr="00501EBA">
        <w:drawing>
          <wp:inline distT="0" distB="0" distL="0" distR="0" wp14:anchorId="7EB8BC71" wp14:editId="102236E9">
            <wp:extent cx="3153215" cy="600159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F21F" w14:textId="1B39203B" w:rsidR="00501EBA" w:rsidRDefault="00501EBA" w:rsidP="00501EBA">
      <w:pPr>
        <w:rPr>
          <w:b/>
          <w:bCs/>
        </w:rPr>
      </w:pPr>
      <w:r w:rsidRPr="00501EBA">
        <w:rPr>
          <w:rFonts w:ascii="Segoe UI Symbol" w:hAnsi="Segoe UI Symbol" w:cs="Segoe UI Symbol"/>
          <w:b/>
          <w:bCs/>
        </w:rPr>
        <w:t>✔</w:t>
      </w:r>
      <w:r w:rsidRPr="00501EBA">
        <w:rPr>
          <w:b/>
          <w:bCs/>
        </w:rPr>
        <w:t>️ Cambia el orden de los parámetros</w:t>
      </w:r>
    </w:p>
    <w:p w14:paraId="752A248C" w14:textId="52336920" w:rsidR="00501EBA" w:rsidRDefault="00501EBA" w:rsidP="00501EBA">
      <w:pPr>
        <w:rPr>
          <w:b/>
          <w:bCs/>
        </w:rPr>
      </w:pPr>
      <w:r w:rsidRPr="00501EBA">
        <w:rPr>
          <w:b/>
          <w:bCs/>
        </w:rPr>
        <w:drawing>
          <wp:inline distT="0" distB="0" distL="0" distR="0" wp14:anchorId="1954BF3A" wp14:editId="6338DC4D">
            <wp:extent cx="3620005" cy="6096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3B11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629F70F7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0B12EDE6" w14:textId="6FC7E4BF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lastRenderedPageBreak/>
        <w:t>🟥</w:t>
      </w:r>
      <w:r w:rsidRPr="00501EBA">
        <w:rPr>
          <w:b/>
          <w:bCs/>
        </w:rPr>
        <w:t xml:space="preserve"> Importante: lo que NO permite la sobrecarga</w:t>
      </w:r>
    </w:p>
    <w:p w14:paraId="703D3B43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❌</w:t>
      </w:r>
      <w:r w:rsidRPr="00501EBA">
        <w:rPr>
          <w:b/>
          <w:bCs/>
        </w:rPr>
        <w:t xml:space="preserve"> Cambiar solo el tipo de retorno Esto no es sobrecarga válida:</w:t>
      </w:r>
    </w:p>
    <w:p w14:paraId="18602983" w14:textId="5D0B9D7C" w:rsidR="00501EBA" w:rsidRDefault="00501EBA" w:rsidP="00501EBA">
      <w:pPr>
        <w:rPr>
          <w:b/>
          <w:bCs/>
        </w:rPr>
      </w:pPr>
      <w:r w:rsidRPr="00501EBA">
        <w:rPr>
          <w:b/>
          <w:bCs/>
        </w:rPr>
        <w:drawing>
          <wp:inline distT="0" distB="0" distL="0" distR="0" wp14:anchorId="21A57378" wp14:editId="634B78C4">
            <wp:extent cx="4915586" cy="562053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6F11" w14:textId="41E00434" w:rsid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🟦</w:t>
      </w:r>
      <w:r w:rsidRPr="00501EBA">
        <w:rPr>
          <w:b/>
          <w:bCs/>
        </w:rPr>
        <w:t xml:space="preserve"> 4. Ejemplo completo de sobrecarga</w:t>
      </w:r>
    </w:p>
    <w:p w14:paraId="5F6BE65F" w14:textId="7A2B2F8B" w:rsidR="00501EBA" w:rsidRDefault="00501EBA" w:rsidP="00501EBA">
      <w:pPr>
        <w:rPr>
          <w:b/>
          <w:bCs/>
        </w:rPr>
      </w:pPr>
      <w:r w:rsidRPr="00501EBA">
        <w:rPr>
          <w:b/>
          <w:bCs/>
        </w:rPr>
        <w:drawing>
          <wp:inline distT="0" distB="0" distL="0" distR="0" wp14:anchorId="65CBE752" wp14:editId="5A76307F">
            <wp:extent cx="4001058" cy="3372321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BCD5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Symbol" w:hAnsi="Segoe UI Symbol" w:cs="Segoe UI Symbol"/>
          <w:b/>
          <w:bCs/>
        </w:rPr>
        <w:t>✔</w:t>
      </w:r>
      <w:r w:rsidRPr="00501EBA">
        <w:rPr>
          <w:b/>
          <w:bCs/>
        </w:rPr>
        <w:t>️ Llamada a los métodos</w:t>
      </w:r>
    </w:p>
    <w:p w14:paraId="5C24209B" w14:textId="1D0197A9" w:rsidR="00501EBA" w:rsidRDefault="00501EBA" w:rsidP="00501EBA">
      <w:pPr>
        <w:rPr>
          <w:b/>
          <w:bCs/>
        </w:rPr>
      </w:pPr>
      <w:r w:rsidRPr="00501EBA">
        <w:rPr>
          <w:b/>
          <w:bCs/>
        </w:rPr>
        <w:drawing>
          <wp:inline distT="0" distB="0" distL="0" distR="0" wp14:anchorId="6123F87F" wp14:editId="3C0112A1">
            <wp:extent cx="5725324" cy="1124107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C75B" w14:textId="77777777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🟩</w:t>
      </w:r>
      <w:r w:rsidRPr="00501EBA">
        <w:rPr>
          <w:b/>
          <w:bCs/>
        </w:rPr>
        <w:t xml:space="preserve"> 5. Sobrecarga y conversión automática (autoboxing)</w:t>
      </w:r>
    </w:p>
    <w:p w14:paraId="2089C5E0" w14:textId="77777777" w:rsidR="00501EBA" w:rsidRDefault="00501EBA" w:rsidP="00501EBA">
      <w:r w:rsidRPr="00501EBA">
        <w:t>Java puede elegir la versión más adecuada del método según el tipo de dato.</w:t>
      </w:r>
    </w:p>
    <w:p w14:paraId="6D9019EE" w14:textId="66CDEC5F" w:rsidR="00501EBA" w:rsidRDefault="00501EBA" w:rsidP="00501EBA">
      <w:r w:rsidRPr="00501EBA">
        <w:drawing>
          <wp:inline distT="0" distB="0" distL="0" distR="0" wp14:anchorId="04F1E889" wp14:editId="4F727216">
            <wp:extent cx="3419952" cy="114316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1421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534FF745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21E27DCE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7E91EB14" w14:textId="09011876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lastRenderedPageBreak/>
        <w:t>🟦</w:t>
      </w:r>
      <w:r w:rsidRPr="00501EBA">
        <w:rPr>
          <w:b/>
          <w:bCs/>
        </w:rPr>
        <w:t xml:space="preserve"> 6. Ventajas de la sobrecarga</w:t>
      </w:r>
    </w:p>
    <w:p w14:paraId="3EF45CF8" w14:textId="77777777" w:rsidR="00501EBA" w:rsidRPr="00501EBA" w:rsidRDefault="00501EBA" w:rsidP="00501EBA">
      <w:pPr>
        <w:numPr>
          <w:ilvl w:val="0"/>
          <w:numId w:val="49"/>
        </w:numPr>
      </w:pPr>
      <w:r w:rsidRPr="00501EBA">
        <w:t>Código más limpio</w:t>
      </w:r>
    </w:p>
    <w:p w14:paraId="3F9F75ED" w14:textId="77777777" w:rsidR="00501EBA" w:rsidRPr="00501EBA" w:rsidRDefault="00501EBA" w:rsidP="00501EBA">
      <w:pPr>
        <w:numPr>
          <w:ilvl w:val="0"/>
          <w:numId w:val="49"/>
        </w:numPr>
      </w:pPr>
      <w:r w:rsidRPr="00501EBA">
        <w:t>Métodos más fáciles de recordar</w:t>
      </w:r>
    </w:p>
    <w:p w14:paraId="637BEB26" w14:textId="77777777" w:rsidR="00501EBA" w:rsidRPr="00501EBA" w:rsidRDefault="00501EBA" w:rsidP="00501EBA">
      <w:pPr>
        <w:numPr>
          <w:ilvl w:val="0"/>
          <w:numId w:val="49"/>
        </w:numPr>
      </w:pPr>
      <w:r w:rsidRPr="00501EBA">
        <w:t>Flexibilidad al trabajar con distintos tipos de datos</w:t>
      </w:r>
    </w:p>
    <w:p w14:paraId="23F8F9C8" w14:textId="77777777" w:rsidR="00501EBA" w:rsidRDefault="00501EBA" w:rsidP="00501EBA">
      <w:pPr>
        <w:numPr>
          <w:ilvl w:val="0"/>
          <w:numId w:val="49"/>
        </w:numPr>
      </w:pPr>
      <w:r w:rsidRPr="00501EBA">
        <w:t>Evita duplicar lógica con nombres diferentes</w:t>
      </w:r>
    </w:p>
    <w:p w14:paraId="0DA5BE70" w14:textId="77777777" w:rsidR="00501EBA" w:rsidRDefault="00501EBA" w:rsidP="00501EBA">
      <w:pPr>
        <w:rPr>
          <w:rFonts w:ascii="Segoe UI Emoji" w:hAnsi="Segoe UI Emoji" w:cs="Segoe UI Emoji"/>
          <w:b/>
          <w:bCs/>
        </w:rPr>
      </w:pPr>
    </w:p>
    <w:p w14:paraId="3317BF10" w14:textId="2F3B367A" w:rsidR="00501EBA" w:rsidRPr="00501EBA" w:rsidRDefault="00501EBA" w:rsidP="00501EBA">
      <w:pPr>
        <w:rPr>
          <w:b/>
          <w:bCs/>
        </w:rPr>
      </w:pPr>
      <w:r w:rsidRPr="00501EBA">
        <w:rPr>
          <w:rFonts w:ascii="Segoe UI Emoji" w:hAnsi="Segoe UI Emoji" w:cs="Segoe UI Emoji"/>
          <w:b/>
          <w:bCs/>
        </w:rPr>
        <w:t>📌</w:t>
      </w:r>
      <w:r w:rsidRPr="00501EBA">
        <w:rPr>
          <w:b/>
          <w:bCs/>
        </w:rPr>
        <w:t xml:space="preserve"> Resumen </w:t>
      </w:r>
    </w:p>
    <w:p w14:paraId="31099AB6" w14:textId="77777777" w:rsidR="00501EBA" w:rsidRPr="00501EBA" w:rsidRDefault="00501EBA" w:rsidP="00501EBA">
      <w:pPr>
        <w:numPr>
          <w:ilvl w:val="0"/>
          <w:numId w:val="50"/>
        </w:numPr>
      </w:pPr>
      <w:r w:rsidRPr="00501EBA">
        <w:t xml:space="preserve">La sobrecarga permite </w:t>
      </w:r>
      <w:r w:rsidRPr="00501EBA">
        <w:rPr>
          <w:b/>
          <w:bCs/>
        </w:rPr>
        <w:t>varios métodos con el mismo nombre</w:t>
      </w:r>
      <w:r w:rsidRPr="00501EBA">
        <w:t>.</w:t>
      </w:r>
    </w:p>
    <w:p w14:paraId="5881000C" w14:textId="77777777" w:rsidR="00501EBA" w:rsidRPr="00501EBA" w:rsidRDefault="00501EBA" w:rsidP="00501EBA">
      <w:pPr>
        <w:numPr>
          <w:ilvl w:val="0"/>
          <w:numId w:val="50"/>
        </w:numPr>
      </w:pPr>
      <w:r w:rsidRPr="00501EBA">
        <w:t xml:space="preserve">Deben diferir en </w:t>
      </w:r>
      <w:r w:rsidRPr="00501EBA">
        <w:rPr>
          <w:b/>
          <w:bCs/>
        </w:rPr>
        <w:t>parámetros</w:t>
      </w:r>
      <w:r w:rsidRPr="00501EBA">
        <w:t xml:space="preserve"> (número, tipo u orden).</w:t>
      </w:r>
    </w:p>
    <w:p w14:paraId="67EBB495" w14:textId="77777777" w:rsidR="00501EBA" w:rsidRPr="00501EBA" w:rsidRDefault="00501EBA" w:rsidP="00501EBA">
      <w:pPr>
        <w:numPr>
          <w:ilvl w:val="0"/>
          <w:numId w:val="50"/>
        </w:numPr>
      </w:pPr>
      <w:r w:rsidRPr="00501EBA">
        <w:t xml:space="preserve">El </w:t>
      </w:r>
      <w:r w:rsidRPr="00501EBA">
        <w:rPr>
          <w:b/>
          <w:bCs/>
        </w:rPr>
        <w:t>tipo de retorno NO cuenta</w:t>
      </w:r>
      <w:r w:rsidRPr="00501EBA">
        <w:t xml:space="preserve"> para sobrecargar.</w:t>
      </w:r>
    </w:p>
    <w:p w14:paraId="587BAB5E" w14:textId="77777777" w:rsidR="00501EBA" w:rsidRPr="00501EBA" w:rsidRDefault="00501EBA" w:rsidP="00501EBA">
      <w:pPr>
        <w:numPr>
          <w:ilvl w:val="0"/>
          <w:numId w:val="50"/>
        </w:numPr>
      </w:pPr>
      <w:r w:rsidRPr="00501EBA">
        <w:t>Es muy útil para crear métodos flexibles y reutilizables.</w:t>
      </w:r>
    </w:p>
    <w:p w14:paraId="1B6A1CED" w14:textId="77777777" w:rsidR="00501EBA" w:rsidRPr="00501EBA" w:rsidRDefault="00501EBA" w:rsidP="00501EBA">
      <w:pPr>
        <w:numPr>
          <w:ilvl w:val="0"/>
          <w:numId w:val="50"/>
        </w:numPr>
      </w:pPr>
      <w:r w:rsidRPr="00501EBA">
        <w:t>Java elige automáticamente la versión correcta según los argumentos.</w:t>
      </w:r>
    </w:p>
    <w:p w14:paraId="2D6E830A" w14:textId="77777777" w:rsidR="00501EBA" w:rsidRPr="00501EBA" w:rsidRDefault="00501EBA" w:rsidP="00501EBA"/>
    <w:p w14:paraId="43A76360" w14:textId="77777777" w:rsidR="00501EBA" w:rsidRPr="00501EBA" w:rsidRDefault="00501EBA" w:rsidP="00501EBA"/>
    <w:p w14:paraId="472A7A31" w14:textId="77777777" w:rsidR="00501EBA" w:rsidRPr="00501EBA" w:rsidRDefault="00501EBA" w:rsidP="00501EBA">
      <w:pPr>
        <w:rPr>
          <w:b/>
          <w:bCs/>
        </w:rPr>
      </w:pPr>
    </w:p>
    <w:p w14:paraId="08AF16E5" w14:textId="77777777" w:rsidR="00501EBA" w:rsidRDefault="00501EBA" w:rsidP="00501EBA"/>
    <w:p w14:paraId="7482B375" w14:textId="77777777" w:rsidR="009733B3" w:rsidRPr="009733B3" w:rsidRDefault="009733B3" w:rsidP="007006FD">
      <w:pPr>
        <w:rPr>
          <w:b/>
          <w:bCs/>
        </w:rPr>
      </w:pPr>
    </w:p>
    <w:sectPr w:rsidR="009733B3" w:rsidRPr="009733B3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FB5"/>
    <w:multiLevelType w:val="multilevel"/>
    <w:tmpl w:val="1DE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E496A"/>
    <w:multiLevelType w:val="multilevel"/>
    <w:tmpl w:val="337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824FC"/>
    <w:multiLevelType w:val="multilevel"/>
    <w:tmpl w:val="0C9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6318A"/>
    <w:multiLevelType w:val="multilevel"/>
    <w:tmpl w:val="90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F588A"/>
    <w:multiLevelType w:val="multilevel"/>
    <w:tmpl w:val="DE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A4A2A"/>
    <w:multiLevelType w:val="multilevel"/>
    <w:tmpl w:val="D65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A10B0"/>
    <w:multiLevelType w:val="multilevel"/>
    <w:tmpl w:val="E15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F91DFF"/>
    <w:multiLevelType w:val="multilevel"/>
    <w:tmpl w:val="F71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23B7B"/>
    <w:multiLevelType w:val="multilevel"/>
    <w:tmpl w:val="24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1972B2"/>
    <w:multiLevelType w:val="multilevel"/>
    <w:tmpl w:val="B18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F78DE"/>
    <w:multiLevelType w:val="multilevel"/>
    <w:tmpl w:val="43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8"/>
  </w:num>
  <w:num w:numId="2" w16cid:durableId="735664175">
    <w:abstractNumId w:val="29"/>
  </w:num>
  <w:num w:numId="3" w16cid:durableId="1533229526">
    <w:abstractNumId w:val="37"/>
  </w:num>
  <w:num w:numId="4" w16cid:durableId="2093895463">
    <w:abstractNumId w:val="8"/>
  </w:num>
  <w:num w:numId="5" w16cid:durableId="1264920382">
    <w:abstractNumId w:val="34"/>
  </w:num>
  <w:num w:numId="6" w16cid:durableId="557940246">
    <w:abstractNumId w:val="4"/>
  </w:num>
  <w:num w:numId="7" w16cid:durableId="112021856">
    <w:abstractNumId w:val="28"/>
  </w:num>
  <w:num w:numId="8" w16cid:durableId="1361469971">
    <w:abstractNumId w:val="24"/>
  </w:num>
  <w:num w:numId="9" w16cid:durableId="1612207773">
    <w:abstractNumId w:val="35"/>
  </w:num>
  <w:num w:numId="10" w16cid:durableId="1642230857">
    <w:abstractNumId w:val="2"/>
  </w:num>
  <w:num w:numId="11" w16cid:durableId="2104296671">
    <w:abstractNumId w:val="10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46"/>
  </w:num>
  <w:num w:numId="15" w16cid:durableId="1627471506">
    <w:abstractNumId w:val="36"/>
  </w:num>
  <w:num w:numId="16" w16cid:durableId="716392929">
    <w:abstractNumId w:val="27"/>
  </w:num>
  <w:num w:numId="17" w16cid:durableId="1664890375">
    <w:abstractNumId w:val="7"/>
  </w:num>
  <w:num w:numId="18" w16cid:durableId="1831172357">
    <w:abstractNumId w:val="43"/>
  </w:num>
  <w:num w:numId="19" w16cid:durableId="2097628729">
    <w:abstractNumId w:val="48"/>
  </w:num>
  <w:num w:numId="20" w16cid:durableId="603148154">
    <w:abstractNumId w:val="17"/>
  </w:num>
  <w:num w:numId="21" w16cid:durableId="784808860">
    <w:abstractNumId w:val="31"/>
  </w:num>
  <w:num w:numId="22" w16cid:durableId="1304502825">
    <w:abstractNumId w:val="30"/>
  </w:num>
  <w:num w:numId="23" w16cid:durableId="229578145">
    <w:abstractNumId w:val="40"/>
  </w:num>
  <w:num w:numId="24" w16cid:durableId="1418595397">
    <w:abstractNumId w:val="12"/>
  </w:num>
  <w:num w:numId="25" w16cid:durableId="1213467531">
    <w:abstractNumId w:val="5"/>
  </w:num>
  <w:num w:numId="26" w16cid:durableId="1648705522">
    <w:abstractNumId w:val="13"/>
  </w:num>
  <w:num w:numId="27" w16cid:durableId="594439598">
    <w:abstractNumId w:val="25"/>
  </w:num>
  <w:num w:numId="28" w16cid:durableId="761880402">
    <w:abstractNumId w:val="0"/>
  </w:num>
  <w:num w:numId="29" w16cid:durableId="1690638353">
    <w:abstractNumId w:val="47"/>
  </w:num>
  <w:num w:numId="30" w16cid:durableId="1081297781">
    <w:abstractNumId w:val="14"/>
  </w:num>
  <w:num w:numId="31" w16cid:durableId="610552238">
    <w:abstractNumId w:val="19"/>
  </w:num>
  <w:num w:numId="32" w16cid:durableId="528372740">
    <w:abstractNumId w:val="23"/>
  </w:num>
  <w:num w:numId="33" w16cid:durableId="1425877964">
    <w:abstractNumId w:val="16"/>
  </w:num>
  <w:num w:numId="34" w16cid:durableId="610162605">
    <w:abstractNumId w:val="49"/>
  </w:num>
  <w:num w:numId="35" w16cid:durableId="1112282194">
    <w:abstractNumId w:val="41"/>
  </w:num>
  <w:num w:numId="36" w16cid:durableId="11304779">
    <w:abstractNumId w:val="44"/>
  </w:num>
  <w:num w:numId="37" w16cid:durableId="1371033912">
    <w:abstractNumId w:val="15"/>
  </w:num>
  <w:num w:numId="38" w16cid:durableId="1345551539">
    <w:abstractNumId w:val="32"/>
  </w:num>
  <w:num w:numId="39" w16cid:durableId="25913165">
    <w:abstractNumId w:val="20"/>
  </w:num>
  <w:num w:numId="40" w16cid:durableId="986475035">
    <w:abstractNumId w:val="39"/>
  </w:num>
  <w:num w:numId="41" w16cid:durableId="1616210580">
    <w:abstractNumId w:val="21"/>
  </w:num>
  <w:num w:numId="42" w16cid:durableId="1871871022">
    <w:abstractNumId w:val="45"/>
  </w:num>
  <w:num w:numId="43" w16cid:durableId="1615945034">
    <w:abstractNumId w:val="26"/>
  </w:num>
  <w:num w:numId="44" w16cid:durableId="1952474679">
    <w:abstractNumId w:val="9"/>
  </w:num>
  <w:num w:numId="45" w16cid:durableId="749423871">
    <w:abstractNumId w:val="22"/>
  </w:num>
  <w:num w:numId="46" w16cid:durableId="1153373200">
    <w:abstractNumId w:val="11"/>
  </w:num>
  <w:num w:numId="47" w16cid:durableId="842086488">
    <w:abstractNumId w:val="42"/>
  </w:num>
  <w:num w:numId="48" w16cid:durableId="1958902711">
    <w:abstractNumId w:val="6"/>
  </w:num>
  <w:num w:numId="49" w16cid:durableId="592053890">
    <w:abstractNumId w:val="38"/>
  </w:num>
  <w:num w:numId="50" w16cid:durableId="135530106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1E7766"/>
    <w:rsid w:val="00200875"/>
    <w:rsid w:val="00217C20"/>
    <w:rsid w:val="003A1239"/>
    <w:rsid w:val="00422E81"/>
    <w:rsid w:val="00501EBA"/>
    <w:rsid w:val="00515146"/>
    <w:rsid w:val="005D4F92"/>
    <w:rsid w:val="007006FD"/>
    <w:rsid w:val="00754BAC"/>
    <w:rsid w:val="0076371A"/>
    <w:rsid w:val="00800F01"/>
    <w:rsid w:val="008312EA"/>
    <w:rsid w:val="008C2228"/>
    <w:rsid w:val="00912651"/>
    <w:rsid w:val="0093396A"/>
    <w:rsid w:val="00951191"/>
    <w:rsid w:val="009733B3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2026-03-14T18:02:00Z</dcterms:created>
  <dcterms:modified xsi:type="dcterms:W3CDTF">2026-03-14T18:02:00Z</dcterms:modified>
</cp:coreProperties>
</file>