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5A5CA7F4" w:rsidR="00217C20" w:rsidRPr="007E2C6B" w:rsidRDefault="00EC67E0" w:rsidP="00217C20">
      <w:pPr>
        <w:rPr>
          <w:rFonts w:ascii="Segoe UI Emoji" w:hAnsi="Segoe UI Emoji" w:cs="Segoe UI Emoji"/>
          <w:b/>
          <w:bCs/>
          <w:sz w:val="44"/>
          <w:szCs w:val="44"/>
        </w:rPr>
      </w:pPr>
      <w:r w:rsidRPr="007E2C6B">
        <w:rPr>
          <w:rFonts w:ascii="Segoe UI Emoji" w:hAnsi="Segoe UI Emoji" w:cs="Segoe UI Emoji"/>
          <w:b/>
          <w:bCs/>
          <w:sz w:val="44"/>
          <w:szCs w:val="44"/>
        </w:rPr>
        <w:t>2</w:t>
      </w:r>
      <w:r w:rsidR="00217C20" w:rsidRPr="007E2C6B">
        <w:rPr>
          <w:rFonts w:ascii="Segoe UI Emoji" w:hAnsi="Segoe UI Emoji" w:cs="Segoe UI Emoji"/>
          <w:b/>
          <w:bCs/>
          <w:sz w:val="44"/>
          <w:szCs w:val="44"/>
        </w:rPr>
        <w:t xml:space="preserve">. </w:t>
      </w:r>
      <w:r w:rsidRPr="007E2C6B">
        <w:rPr>
          <w:rFonts w:ascii="Segoe UI Emoji" w:hAnsi="Segoe UI Emoji" w:cs="Segoe UI Emoji"/>
          <w:b/>
          <w:bCs/>
          <w:sz w:val="44"/>
          <w:szCs w:val="44"/>
        </w:rPr>
        <w:t>CONSTANTES</w:t>
      </w:r>
    </w:p>
    <w:p w14:paraId="1996821D" w14:textId="77777777" w:rsidR="00EC67E0" w:rsidRPr="00EC67E0" w:rsidRDefault="00EC67E0" w:rsidP="00EC67E0">
      <w:pPr>
        <w:rPr>
          <w:b/>
          <w:bCs/>
        </w:rPr>
      </w:pPr>
      <w:r w:rsidRPr="00EC67E0">
        <w:rPr>
          <w:rFonts w:ascii="Segoe UI Emoji" w:hAnsi="Segoe UI Emoji" w:cs="Segoe UI Emoji"/>
          <w:b/>
          <w:bCs/>
        </w:rPr>
        <w:t>🧩</w:t>
      </w:r>
      <w:r w:rsidRPr="00EC67E0">
        <w:rPr>
          <w:b/>
          <w:bCs/>
        </w:rPr>
        <w:t xml:space="preserve"> 1. ¿Qué es una constante?</w:t>
      </w:r>
    </w:p>
    <w:p w14:paraId="3E0A4BB5" w14:textId="77777777" w:rsidR="00EC67E0" w:rsidRPr="00EC67E0" w:rsidRDefault="00EC67E0" w:rsidP="00EC67E0">
      <w:r w:rsidRPr="00EC67E0">
        <w:t xml:space="preserve">Una </w:t>
      </w:r>
      <w:r w:rsidRPr="00EC67E0">
        <w:rPr>
          <w:b/>
          <w:bCs/>
        </w:rPr>
        <w:t>constante</w:t>
      </w:r>
      <w:r w:rsidRPr="00EC67E0">
        <w:t xml:space="preserve"> es un valor que </w:t>
      </w:r>
      <w:r w:rsidRPr="00EC67E0">
        <w:rPr>
          <w:b/>
          <w:bCs/>
        </w:rPr>
        <w:t>no puede cambiar</w:t>
      </w:r>
      <w:r w:rsidRPr="00EC67E0">
        <w:t xml:space="preserve"> durante la ejecución del programa. Una vez asignado, </w:t>
      </w:r>
      <w:r w:rsidRPr="00EC67E0">
        <w:rPr>
          <w:b/>
          <w:bCs/>
        </w:rPr>
        <w:t>permanece fijo</w:t>
      </w:r>
      <w:r w:rsidRPr="00EC67E0">
        <w:t>.</w:t>
      </w:r>
    </w:p>
    <w:p w14:paraId="2C0728EF" w14:textId="77777777" w:rsidR="00EC67E0" w:rsidRPr="00EC67E0" w:rsidRDefault="00EC67E0" w:rsidP="00EC67E0">
      <w:r w:rsidRPr="00EC67E0">
        <w:t>En Java, las constantes se definen usando:</w:t>
      </w:r>
    </w:p>
    <w:p w14:paraId="29BA2BEC" w14:textId="77777777" w:rsidR="00EC67E0" w:rsidRPr="00EC67E0" w:rsidRDefault="00EC67E0" w:rsidP="00EC67E0">
      <w:pPr>
        <w:numPr>
          <w:ilvl w:val="0"/>
          <w:numId w:val="24"/>
        </w:numPr>
      </w:pPr>
      <w:r w:rsidRPr="00EC67E0">
        <w:t>La palabra clave final</w:t>
      </w:r>
    </w:p>
    <w:p w14:paraId="6633C111" w14:textId="77777777" w:rsidR="00EC67E0" w:rsidRPr="00EC67E0" w:rsidRDefault="00EC67E0" w:rsidP="00EC67E0">
      <w:pPr>
        <w:numPr>
          <w:ilvl w:val="0"/>
          <w:numId w:val="24"/>
        </w:numPr>
      </w:pPr>
      <w:r w:rsidRPr="00EC67E0">
        <w:t>Un tipo de dato</w:t>
      </w:r>
    </w:p>
    <w:p w14:paraId="6A829C30" w14:textId="77777777" w:rsidR="00EC67E0" w:rsidRPr="00EC67E0" w:rsidRDefault="00EC67E0" w:rsidP="00EC67E0">
      <w:pPr>
        <w:numPr>
          <w:ilvl w:val="0"/>
          <w:numId w:val="24"/>
        </w:numPr>
      </w:pPr>
      <w:r w:rsidRPr="00EC67E0">
        <w:t>Un nombre (por convención, en MAYÚSCULAS)</w:t>
      </w:r>
    </w:p>
    <w:p w14:paraId="2FAED6AC" w14:textId="77777777" w:rsidR="00EC67E0" w:rsidRPr="00EC67E0" w:rsidRDefault="00EC67E0" w:rsidP="00EC67E0">
      <w:pPr>
        <w:numPr>
          <w:ilvl w:val="0"/>
          <w:numId w:val="24"/>
        </w:numPr>
      </w:pPr>
      <w:r w:rsidRPr="00EC67E0">
        <w:t>Un valor asignado una sola vez</w:t>
      </w:r>
    </w:p>
    <w:p w14:paraId="48AFF520" w14:textId="7E05A0EF" w:rsidR="00EC67E0" w:rsidRDefault="00EC67E0" w:rsidP="00EC67E0">
      <w:r w:rsidRPr="00EC67E0">
        <w:rPr>
          <w:noProof/>
        </w:rPr>
        <w:drawing>
          <wp:inline distT="0" distB="0" distL="0" distR="0" wp14:anchorId="38FBDDD8" wp14:editId="317A8C66">
            <wp:extent cx="2324424" cy="409632"/>
            <wp:effectExtent l="0" t="0" r="0" b="9525"/>
            <wp:docPr id="175357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9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F890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2. ¿Por qué usar constantes?</w:t>
      </w:r>
    </w:p>
    <w:p w14:paraId="1EE970F3" w14:textId="77777777" w:rsidR="00EC67E0" w:rsidRPr="00EC67E0" w:rsidRDefault="00EC67E0" w:rsidP="00EC67E0">
      <w:r w:rsidRPr="00EC67E0">
        <w:t>Las constantes aportan varias ventajas:</w:t>
      </w:r>
    </w:p>
    <w:p w14:paraId="7C9EDC70" w14:textId="77777777" w:rsidR="00EC67E0" w:rsidRPr="00EC67E0" w:rsidRDefault="00EC67E0" w:rsidP="00EC67E0">
      <w:pPr>
        <w:numPr>
          <w:ilvl w:val="0"/>
          <w:numId w:val="25"/>
        </w:numPr>
      </w:pPr>
      <w:r w:rsidRPr="00EC67E0">
        <w:rPr>
          <w:b/>
          <w:bCs/>
        </w:rPr>
        <w:t>Evitan errores</w:t>
      </w:r>
      <w:r w:rsidRPr="00EC67E0">
        <w:t>: no se pueden modificar accidentalmente.</w:t>
      </w:r>
    </w:p>
    <w:p w14:paraId="757B9D6F" w14:textId="77777777" w:rsidR="00EC67E0" w:rsidRPr="00EC67E0" w:rsidRDefault="00EC67E0" w:rsidP="00EC67E0">
      <w:pPr>
        <w:numPr>
          <w:ilvl w:val="0"/>
          <w:numId w:val="25"/>
        </w:numPr>
      </w:pPr>
      <w:r w:rsidRPr="00EC67E0">
        <w:rPr>
          <w:b/>
          <w:bCs/>
        </w:rPr>
        <w:t>Mejoran la legibilidad</w:t>
      </w:r>
      <w:r w:rsidRPr="00EC67E0">
        <w:t>: un nombre claro es más comprensible que un número suelto.</w:t>
      </w:r>
    </w:p>
    <w:p w14:paraId="2253A922" w14:textId="77777777" w:rsidR="00EC67E0" w:rsidRPr="00EC67E0" w:rsidRDefault="00EC67E0" w:rsidP="00EC67E0">
      <w:pPr>
        <w:numPr>
          <w:ilvl w:val="0"/>
          <w:numId w:val="25"/>
        </w:numPr>
      </w:pPr>
      <w:r w:rsidRPr="00EC67E0">
        <w:rPr>
          <w:b/>
          <w:bCs/>
        </w:rPr>
        <w:t>Facilitan el mantenimiento</w:t>
      </w:r>
      <w:r w:rsidRPr="00EC67E0">
        <w:t>: si necesitas cambiar el valor, lo haces en un solo lugar.</w:t>
      </w:r>
    </w:p>
    <w:p w14:paraId="7E8C2FED" w14:textId="77777777" w:rsidR="00EC67E0" w:rsidRPr="00EC67E0" w:rsidRDefault="00EC67E0" w:rsidP="00EC67E0">
      <w:pPr>
        <w:numPr>
          <w:ilvl w:val="0"/>
          <w:numId w:val="25"/>
        </w:numPr>
      </w:pPr>
      <w:r w:rsidRPr="00EC67E0">
        <w:rPr>
          <w:b/>
          <w:bCs/>
        </w:rPr>
        <w:t>Evitan “números mágicos”</w:t>
      </w:r>
      <w:r w:rsidRPr="00EC67E0">
        <w:t xml:space="preserve"> en el código.</w:t>
      </w:r>
    </w:p>
    <w:p w14:paraId="6317883D" w14:textId="77777777" w:rsidR="00EC67E0" w:rsidRPr="00EC67E0" w:rsidRDefault="00EC67E0" w:rsidP="00EC67E0">
      <w:r w:rsidRPr="00EC67E0">
        <w:rPr>
          <w:b/>
          <w:bCs/>
        </w:rPr>
        <w:t>Ejemplo sin constante (mala práctica):</w:t>
      </w:r>
    </w:p>
    <w:p w14:paraId="66219EB8" w14:textId="1BCA0170" w:rsidR="00EC67E0" w:rsidRDefault="00EC67E0" w:rsidP="00EC67E0">
      <w:r w:rsidRPr="00EC67E0">
        <w:rPr>
          <w:noProof/>
        </w:rPr>
        <w:drawing>
          <wp:inline distT="0" distB="0" distL="0" distR="0" wp14:anchorId="2FA5DA5D" wp14:editId="08B6EFDD">
            <wp:extent cx="2238687" cy="447737"/>
            <wp:effectExtent l="0" t="0" r="9525" b="9525"/>
            <wp:docPr id="885200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00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0765" w14:textId="2D9D9A51" w:rsidR="00EC67E0" w:rsidRDefault="00EC67E0" w:rsidP="00EC67E0">
      <w:r w:rsidRPr="00EC67E0">
        <w:t>Ejemplo con constante (buena práctica):</w:t>
      </w:r>
    </w:p>
    <w:p w14:paraId="6C526763" w14:textId="521CA8F4" w:rsidR="00EC67E0" w:rsidRDefault="00EC67E0" w:rsidP="00EC67E0">
      <w:r w:rsidRPr="00EC67E0">
        <w:rPr>
          <w:noProof/>
        </w:rPr>
        <w:drawing>
          <wp:inline distT="0" distB="0" distL="0" distR="0" wp14:anchorId="308A7DDF" wp14:editId="4C0B96B3">
            <wp:extent cx="3048425" cy="409632"/>
            <wp:effectExtent l="0" t="0" r="0" b="9525"/>
            <wp:docPr id="190799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DC84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3. Cómo declarar una constante</w:t>
      </w:r>
    </w:p>
    <w:p w14:paraId="34BC70DF" w14:textId="77777777" w:rsidR="00EC67E0" w:rsidRPr="00EC67E0" w:rsidRDefault="00EC67E0" w:rsidP="00EC67E0">
      <w:r w:rsidRPr="00EC67E0">
        <w:t>La sintaxis general es:</w:t>
      </w:r>
    </w:p>
    <w:p w14:paraId="07022ED4" w14:textId="7674A32B" w:rsidR="00EC67E0" w:rsidRDefault="00EC67E0" w:rsidP="00EC67E0">
      <w:r w:rsidRPr="00EC67E0">
        <w:rPr>
          <w:noProof/>
        </w:rPr>
        <w:drawing>
          <wp:inline distT="0" distB="0" distL="0" distR="0" wp14:anchorId="73A4A5D3" wp14:editId="0E7A7D93">
            <wp:extent cx="3134162" cy="400106"/>
            <wp:effectExtent l="0" t="0" r="0" b="0"/>
            <wp:docPr id="801220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2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BD89" w14:textId="77777777" w:rsidR="00EC67E0" w:rsidRPr="00EC67E0" w:rsidRDefault="00EC67E0" w:rsidP="00EC67E0">
      <w:pPr>
        <w:rPr>
          <w:b/>
          <w:bCs/>
        </w:rPr>
      </w:pPr>
      <w:r w:rsidRPr="00EC67E0">
        <w:rPr>
          <w:rFonts w:ascii="Segoe UI Symbol" w:hAnsi="Segoe UI Symbol" w:cs="Segoe UI Symbol"/>
          <w:b/>
          <w:bCs/>
        </w:rPr>
        <w:t>✔</w:t>
      </w:r>
      <w:r w:rsidRPr="00EC67E0">
        <w:rPr>
          <w:b/>
          <w:bCs/>
        </w:rPr>
        <w:t xml:space="preserve"> Reglas y buenas prácticas</w:t>
      </w:r>
    </w:p>
    <w:p w14:paraId="50D40537" w14:textId="77777777" w:rsidR="00EC67E0" w:rsidRPr="00EC67E0" w:rsidRDefault="00EC67E0" w:rsidP="00EC67E0">
      <w:pPr>
        <w:numPr>
          <w:ilvl w:val="0"/>
          <w:numId w:val="26"/>
        </w:numPr>
      </w:pPr>
      <w:r w:rsidRPr="00EC67E0">
        <w:t xml:space="preserve">El nombre debe ir en </w:t>
      </w:r>
      <w:r w:rsidRPr="00EC67E0">
        <w:rPr>
          <w:b/>
          <w:bCs/>
        </w:rPr>
        <w:t>mayúsculas</w:t>
      </w:r>
      <w:r w:rsidRPr="00EC67E0">
        <w:t>.</w:t>
      </w:r>
    </w:p>
    <w:p w14:paraId="70D8DDA7" w14:textId="77777777" w:rsidR="00EC67E0" w:rsidRPr="00EC67E0" w:rsidRDefault="00EC67E0" w:rsidP="00EC67E0">
      <w:pPr>
        <w:numPr>
          <w:ilvl w:val="0"/>
          <w:numId w:val="26"/>
        </w:numPr>
      </w:pPr>
      <w:r w:rsidRPr="00EC67E0">
        <w:t xml:space="preserve">Si tiene varias palabras, se separan con </w:t>
      </w:r>
      <w:r w:rsidRPr="00EC67E0">
        <w:rPr>
          <w:b/>
          <w:bCs/>
        </w:rPr>
        <w:t>guiones bajos</w:t>
      </w:r>
      <w:r w:rsidRPr="00EC67E0">
        <w:t>: MAX_VELOCIDAD, PI_VALOR.</w:t>
      </w:r>
    </w:p>
    <w:p w14:paraId="4ABC453B" w14:textId="77777777" w:rsidR="00EC67E0" w:rsidRPr="00EC67E0" w:rsidRDefault="00EC67E0" w:rsidP="00EC67E0">
      <w:pPr>
        <w:numPr>
          <w:ilvl w:val="0"/>
          <w:numId w:val="26"/>
        </w:numPr>
      </w:pPr>
      <w:r w:rsidRPr="00EC67E0">
        <w:t xml:space="preserve">Debe inicializarse </w:t>
      </w:r>
      <w:r w:rsidRPr="00EC67E0">
        <w:rPr>
          <w:b/>
          <w:bCs/>
        </w:rPr>
        <w:t>en el momento de la declaración</w:t>
      </w:r>
      <w:r w:rsidRPr="00EC67E0">
        <w:t xml:space="preserve"> (salvo casos especiales).</w:t>
      </w:r>
    </w:p>
    <w:p w14:paraId="33B8C220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4. Tipos de constantes</w:t>
      </w:r>
    </w:p>
    <w:p w14:paraId="51FC095C" w14:textId="77777777" w:rsidR="00EC67E0" w:rsidRPr="00EC67E0" w:rsidRDefault="00EC67E0" w:rsidP="00EC67E0">
      <w:pPr>
        <w:rPr>
          <w:b/>
          <w:bCs/>
        </w:rPr>
      </w:pPr>
      <w:r w:rsidRPr="00EC67E0">
        <w:rPr>
          <w:rFonts w:ascii="Segoe UI Emoji" w:hAnsi="Segoe UI Emoji" w:cs="Segoe UI Emoji"/>
          <w:b/>
          <w:bCs/>
        </w:rPr>
        <w:lastRenderedPageBreak/>
        <w:t>🔹</w:t>
      </w:r>
      <w:r w:rsidRPr="00EC67E0">
        <w:rPr>
          <w:b/>
          <w:bCs/>
        </w:rPr>
        <w:t xml:space="preserve"> 4.1 Constantes primitivas</w:t>
      </w:r>
    </w:p>
    <w:p w14:paraId="4CFFF00E" w14:textId="77777777" w:rsidR="00EC67E0" w:rsidRPr="00EC67E0" w:rsidRDefault="00EC67E0" w:rsidP="00EC67E0">
      <w:r w:rsidRPr="00EC67E0">
        <w:t>Se pueden crear constantes de cualquier tipo primitivo:</w:t>
      </w:r>
    </w:p>
    <w:p w14:paraId="308F2160" w14:textId="72A033AA" w:rsidR="00EC67E0" w:rsidRDefault="00EC67E0" w:rsidP="00EC67E0">
      <w:r w:rsidRPr="00EC67E0">
        <w:rPr>
          <w:noProof/>
        </w:rPr>
        <w:drawing>
          <wp:inline distT="0" distB="0" distL="0" distR="0" wp14:anchorId="06EAE684" wp14:editId="7C99FCD6">
            <wp:extent cx="2648320" cy="1000265"/>
            <wp:effectExtent l="0" t="0" r="0" b="9525"/>
            <wp:docPr id="1199392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2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C01E" w14:textId="77777777" w:rsidR="00EC67E0" w:rsidRPr="00EC67E0" w:rsidRDefault="00EC67E0" w:rsidP="00EC67E0">
      <w:pPr>
        <w:rPr>
          <w:b/>
          <w:bCs/>
        </w:rPr>
      </w:pPr>
      <w:r w:rsidRPr="00EC67E0">
        <w:rPr>
          <w:rFonts w:ascii="Segoe UI Emoji" w:hAnsi="Segoe UI Emoji" w:cs="Segoe UI Emoji"/>
          <w:b/>
          <w:bCs/>
        </w:rPr>
        <w:t>🔹</w:t>
      </w:r>
      <w:r w:rsidRPr="00EC67E0">
        <w:rPr>
          <w:b/>
          <w:bCs/>
        </w:rPr>
        <w:t xml:space="preserve"> 4.2 Constantes de referencia</w:t>
      </w:r>
    </w:p>
    <w:p w14:paraId="3DC4F49F" w14:textId="77777777" w:rsidR="00EC67E0" w:rsidRPr="00EC67E0" w:rsidRDefault="00EC67E0" w:rsidP="00EC67E0">
      <w:r w:rsidRPr="00EC67E0">
        <w:t>También se pueden declarar constantes de objetos, pero con matices:</w:t>
      </w:r>
    </w:p>
    <w:p w14:paraId="109C0FFB" w14:textId="0497D51A" w:rsidR="00EC67E0" w:rsidRDefault="00EC67E0" w:rsidP="00EC67E0">
      <w:r w:rsidRPr="00EC67E0">
        <w:rPr>
          <w:noProof/>
        </w:rPr>
        <w:drawing>
          <wp:inline distT="0" distB="0" distL="0" distR="0" wp14:anchorId="4FD6EE3B" wp14:editId="037E3896">
            <wp:extent cx="3524742" cy="447737"/>
            <wp:effectExtent l="0" t="0" r="0" b="9525"/>
            <wp:docPr id="139402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C2E9" w14:textId="77777777" w:rsidR="00EC67E0" w:rsidRPr="00EC67E0" w:rsidRDefault="00EC67E0" w:rsidP="00EC67E0">
      <w:r w:rsidRPr="00EC67E0">
        <w:rPr>
          <w:rFonts w:ascii="Segoe UI Emoji" w:hAnsi="Segoe UI Emoji" w:cs="Segoe UI Emoji"/>
        </w:rPr>
        <w:t>👉</w:t>
      </w:r>
      <w:r w:rsidRPr="00EC67E0">
        <w:t xml:space="preserve"> </w:t>
      </w:r>
      <w:r w:rsidRPr="00EC67E0">
        <w:rPr>
          <w:b/>
          <w:bCs/>
        </w:rPr>
        <w:t>Importante:</w:t>
      </w:r>
      <w:r w:rsidRPr="00EC67E0">
        <w:t xml:space="preserve"> final evita que la referencia cambie, pero </w:t>
      </w:r>
      <w:r w:rsidRPr="00EC67E0">
        <w:rPr>
          <w:b/>
          <w:bCs/>
        </w:rPr>
        <w:t>no impide modificar el contenido interno</w:t>
      </w:r>
      <w:r w:rsidRPr="00EC67E0">
        <w:t xml:space="preserve"> del objeto si es mutable.</w:t>
      </w:r>
    </w:p>
    <w:p w14:paraId="19743352" w14:textId="77777777" w:rsidR="00EC67E0" w:rsidRPr="00EC67E0" w:rsidRDefault="00EC67E0" w:rsidP="00EC67E0">
      <w:r w:rsidRPr="00EC67E0">
        <w:t>Ejemplo:</w:t>
      </w:r>
    </w:p>
    <w:p w14:paraId="63A39D93" w14:textId="01AD0F5B" w:rsidR="00EC67E0" w:rsidRDefault="00EC67E0" w:rsidP="00EC67E0">
      <w:r w:rsidRPr="00EC67E0">
        <w:rPr>
          <w:noProof/>
        </w:rPr>
        <w:drawing>
          <wp:inline distT="0" distB="0" distL="0" distR="0" wp14:anchorId="6732B8F9" wp14:editId="1FEF1B07">
            <wp:extent cx="3924848" cy="704948"/>
            <wp:effectExtent l="0" t="0" r="0" b="0"/>
            <wp:docPr id="426247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47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1425E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5. Constantes estáticas (static final)</w:t>
      </w:r>
    </w:p>
    <w:p w14:paraId="079BF827" w14:textId="77777777" w:rsidR="00EC67E0" w:rsidRPr="00EC67E0" w:rsidRDefault="00EC67E0" w:rsidP="00EC67E0">
      <w:r w:rsidRPr="00EC67E0">
        <w:t xml:space="preserve">Cuando una constante pertenece a la </w:t>
      </w:r>
      <w:r w:rsidRPr="00EC67E0">
        <w:rPr>
          <w:b/>
          <w:bCs/>
        </w:rPr>
        <w:t>clase</w:t>
      </w:r>
      <w:r w:rsidRPr="00EC67E0">
        <w:t xml:space="preserve"> y no a cada objeto, se usa:</w:t>
      </w:r>
    </w:p>
    <w:p w14:paraId="3A1A6EC3" w14:textId="4619D583" w:rsidR="00EC67E0" w:rsidRDefault="00EC67E0" w:rsidP="00EC67E0">
      <w:r w:rsidRPr="00EC67E0">
        <w:rPr>
          <w:noProof/>
        </w:rPr>
        <w:drawing>
          <wp:inline distT="0" distB="0" distL="0" distR="0" wp14:anchorId="6820DAB4" wp14:editId="4F731C9B">
            <wp:extent cx="3048425" cy="362001"/>
            <wp:effectExtent l="0" t="0" r="0" b="0"/>
            <wp:docPr id="906238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38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5FD0" w14:textId="77777777" w:rsidR="00EC67E0" w:rsidRPr="00EC67E0" w:rsidRDefault="00EC67E0" w:rsidP="00EC67E0">
      <w:r w:rsidRPr="00EC67E0">
        <w:t>Son muy comunes para valores globales.</w:t>
      </w:r>
    </w:p>
    <w:p w14:paraId="3181834F" w14:textId="77777777" w:rsidR="00EC67E0" w:rsidRPr="00EC67E0" w:rsidRDefault="00EC67E0" w:rsidP="00EC67E0">
      <w:r w:rsidRPr="00EC67E0">
        <w:rPr>
          <w:b/>
          <w:bCs/>
        </w:rPr>
        <w:t>Ejemplo:</w:t>
      </w:r>
    </w:p>
    <w:p w14:paraId="15D64516" w14:textId="76ED0D3B" w:rsidR="00EC67E0" w:rsidRDefault="00EC67E0" w:rsidP="00EC67E0">
      <w:r w:rsidRPr="00EC67E0">
        <w:rPr>
          <w:noProof/>
        </w:rPr>
        <w:drawing>
          <wp:inline distT="0" distB="0" distL="0" distR="0" wp14:anchorId="7F218B63" wp14:editId="44ED5804">
            <wp:extent cx="4277322" cy="876422"/>
            <wp:effectExtent l="0" t="0" r="9525" b="0"/>
            <wp:docPr id="784756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56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6C1B" w14:textId="68EC6B39" w:rsidR="00EC67E0" w:rsidRDefault="00EC67E0" w:rsidP="00EC67E0">
      <w:r w:rsidRPr="00EC67E0">
        <w:t>Se accede así:</w:t>
      </w:r>
    </w:p>
    <w:p w14:paraId="481711DB" w14:textId="59DCD9CE" w:rsidR="00EC67E0" w:rsidRDefault="00EC67E0" w:rsidP="00EC67E0">
      <w:r w:rsidRPr="00EC67E0">
        <w:rPr>
          <w:noProof/>
        </w:rPr>
        <w:drawing>
          <wp:inline distT="0" distB="0" distL="0" distR="0" wp14:anchorId="089CA103" wp14:editId="7BD99626">
            <wp:extent cx="2133898" cy="419158"/>
            <wp:effectExtent l="0" t="0" r="0" b="0"/>
            <wp:docPr id="1455547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7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C663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6. Constantes en interfaces</w:t>
      </w:r>
    </w:p>
    <w:p w14:paraId="1EB2C3A5" w14:textId="77777777" w:rsidR="00EC67E0" w:rsidRPr="00EC67E0" w:rsidRDefault="00EC67E0" w:rsidP="00EC67E0">
      <w:r w:rsidRPr="00EC67E0">
        <w:t xml:space="preserve">En las interfaces, </w:t>
      </w:r>
      <w:r w:rsidRPr="00EC67E0">
        <w:rPr>
          <w:b/>
          <w:bCs/>
        </w:rPr>
        <w:t>todas las variables son automáticamente</w:t>
      </w:r>
      <w:r w:rsidRPr="00EC67E0">
        <w:t>:</w:t>
      </w:r>
    </w:p>
    <w:p w14:paraId="4B085833" w14:textId="77777777" w:rsidR="00EC67E0" w:rsidRPr="00EC67E0" w:rsidRDefault="00EC67E0" w:rsidP="00EC67E0">
      <w:pPr>
        <w:numPr>
          <w:ilvl w:val="0"/>
          <w:numId w:val="27"/>
        </w:numPr>
      </w:pPr>
      <w:r w:rsidRPr="00EC67E0">
        <w:t>public</w:t>
      </w:r>
    </w:p>
    <w:p w14:paraId="1A2C6C67" w14:textId="77777777" w:rsidR="00EC67E0" w:rsidRPr="00EC67E0" w:rsidRDefault="00EC67E0" w:rsidP="00EC67E0">
      <w:pPr>
        <w:numPr>
          <w:ilvl w:val="0"/>
          <w:numId w:val="27"/>
        </w:numPr>
      </w:pPr>
      <w:r w:rsidRPr="00EC67E0">
        <w:t>static</w:t>
      </w:r>
    </w:p>
    <w:p w14:paraId="35477706" w14:textId="77777777" w:rsidR="00EC67E0" w:rsidRPr="00EC67E0" w:rsidRDefault="00EC67E0" w:rsidP="00EC67E0">
      <w:pPr>
        <w:numPr>
          <w:ilvl w:val="0"/>
          <w:numId w:val="27"/>
        </w:numPr>
      </w:pPr>
      <w:r w:rsidRPr="00EC67E0">
        <w:t>final</w:t>
      </w:r>
    </w:p>
    <w:p w14:paraId="11ADDF39" w14:textId="77777777" w:rsidR="00EC67E0" w:rsidRPr="00EC67E0" w:rsidRDefault="00EC67E0" w:rsidP="00EC67E0">
      <w:r w:rsidRPr="00EC67E0">
        <w:lastRenderedPageBreak/>
        <w:t>Por lo tanto, basta con escribir:</w:t>
      </w:r>
    </w:p>
    <w:p w14:paraId="046AFC5F" w14:textId="75A7CDCD" w:rsidR="00EC67E0" w:rsidRDefault="00EC67E0" w:rsidP="00EC67E0">
      <w:r w:rsidRPr="00EC67E0">
        <w:rPr>
          <w:noProof/>
        </w:rPr>
        <w:drawing>
          <wp:inline distT="0" distB="0" distL="0" distR="0" wp14:anchorId="418F1C3F" wp14:editId="2A3B7095">
            <wp:extent cx="2457793" cy="1114581"/>
            <wp:effectExtent l="0" t="0" r="0" b="9525"/>
            <wp:docPr id="775769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9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DC9A" w14:textId="77777777" w:rsidR="00EC67E0" w:rsidRPr="00EC67E0" w:rsidRDefault="00EC67E0" w:rsidP="00EC67E0">
      <w:pPr>
        <w:rPr>
          <w:b/>
          <w:bCs/>
        </w:rPr>
      </w:pPr>
      <w:r w:rsidRPr="00EC67E0">
        <w:rPr>
          <w:b/>
          <w:bCs/>
        </w:rPr>
        <w:t>7. Tabla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25"/>
        <w:gridCol w:w="5925"/>
      </w:tblGrid>
      <w:tr w:rsidR="00EC67E0" w:rsidRPr="00EC67E0" w14:paraId="22C3DA9C" w14:textId="77777777" w:rsidTr="00EC67E0">
        <w:tc>
          <w:tcPr>
            <w:tcW w:w="0" w:type="auto"/>
            <w:hideMark/>
          </w:tcPr>
          <w:p w14:paraId="5D07D19E" w14:textId="77777777" w:rsidR="00EC67E0" w:rsidRPr="00EC67E0" w:rsidRDefault="00EC67E0" w:rsidP="00EC67E0">
            <w:pPr>
              <w:spacing w:after="160" w:line="278" w:lineRule="auto"/>
              <w:rPr>
                <w:b/>
                <w:bCs/>
              </w:rPr>
            </w:pPr>
            <w:r w:rsidRPr="00EC67E0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100173CB" w14:textId="77777777" w:rsidR="00EC67E0" w:rsidRPr="00EC67E0" w:rsidRDefault="00EC67E0" w:rsidP="00EC67E0">
            <w:pPr>
              <w:spacing w:after="160" w:line="278" w:lineRule="auto"/>
              <w:rPr>
                <w:b/>
                <w:bCs/>
              </w:rPr>
            </w:pPr>
            <w:r w:rsidRPr="00EC67E0">
              <w:rPr>
                <w:b/>
                <w:bCs/>
              </w:rPr>
              <w:t>Descripción</w:t>
            </w:r>
          </w:p>
        </w:tc>
      </w:tr>
      <w:tr w:rsidR="00EC67E0" w:rsidRPr="00EC67E0" w14:paraId="7DA3B348" w14:textId="77777777" w:rsidTr="00EC67E0">
        <w:tc>
          <w:tcPr>
            <w:tcW w:w="0" w:type="auto"/>
            <w:hideMark/>
          </w:tcPr>
          <w:p w14:paraId="4EA65E6C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Palabra clave</w:t>
            </w:r>
          </w:p>
        </w:tc>
        <w:tc>
          <w:tcPr>
            <w:tcW w:w="0" w:type="auto"/>
            <w:hideMark/>
          </w:tcPr>
          <w:p w14:paraId="5F814793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final</w:t>
            </w:r>
          </w:p>
        </w:tc>
      </w:tr>
      <w:tr w:rsidR="00EC67E0" w:rsidRPr="00EC67E0" w14:paraId="3E0F7BDF" w14:textId="77777777" w:rsidTr="00EC67E0">
        <w:tc>
          <w:tcPr>
            <w:tcW w:w="0" w:type="auto"/>
            <w:hideMark/>
          </w:tcPr>
          <w:p w14:paraId="0C21CC0B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Convención de nombre</w:t>
            </w:r>
          </w:p>
        </w:tc>
        <w:tc>
          <w:tcPr>
            <w:tcW w:w="0" w:type="auto"/>
            <w:hideMark/>
          </w:tcPr>
          <w:p w14:paraId="079D7148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MAYÚSCULAS_CON_GUIONES_BAJOS</w:t>
            </w:r>
          </w:p>
        </w:tc>
      </w:tr>
      <w:tr w:rsidR="00EC67E0" w:rsidRPr="00EC67E0" w14:paraId="0295C8D3" w14:textId="77777777" w:rsidTr="00EC67E0">
        <w:tc>
          <w:tcPr>
            <w:tcW w:w="0" w:type="auto"/>
            <w:hideMark/>
          </w:tcPr>
          <w:p w14:paraId="730FF3FF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Inicialización</w:t>
            </w:r>
          </w:p>
        </w:tc>
        <w:tc>
          <w:tcPr>
            <w:tcW w:w="0" w:type="auto"/>
            <w:hideMark/>
          </w:tcPr>
          <w:p w14:paraId="4610839C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Obligatoria</w:t>
            </w:r>
          </w:p>
        </w:tc>
      </w:tr>
      <w:tr w:rsidR="00EC67E0" w:rsidRPr="00EC67E0" w14:paraId="432D6AA4" w14:textId="77777777" w:rsidTr="00EC67E0">
        <w:tc>
          <w:tcPr>
            <w:tcW w:w="0" w:type="auto"/>
            <w:hideMark/>
          </w:tcPr>
          <w:p w14:paraId="4745EF43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Modificable</w:t>
            </w:r>
          </w:p>
        </w:tc>
        <w:tc>
          <w:tcPr>
            <w:tcW w:w="0" w:type="auto"/>
            <w:hideMark/>
          </w:tcPr>
          <w:p w14:paraId="60F8C86A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No (la referencia no cambia)</w:t>
            </w:r>
          </w:p>
        </w:tc>
      </w:tr>
      <w:tr w:rsidR="00EC67E0" w:rsidRPr="00EC67E0" w14:paraId="12DB0A60" w14:textId="77777777" w:rsidTr="00EC67E0">
        <w:tc>
          <w:tcPr>
            <w:tcW w:w="0" w:type="auto"/>
            <w:hideMark/>
          </w:tcPr>
          <w:p w14:paraId="4060F124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Con objetos</w:t>
            </w:r>
          </w:p>
        </w:tc>
        <w:tc>
          <w:tcPr>
            <w:tcW w:w="0" w:type="auto"/>
            <w:hideMark/>
          </w:tcPr>
          <w:p w14:paraId="620FCA91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La referencia es constante, el contenido puede no serlo</w:t>
            </w:r>
          </w:p>
        </w:tc>
      </w:tr>
      <w:tr w:rsidR="00EC67E0" w:rsidRPr="00EC67E0" w14:paraId="0DD63211" w14:textId="77777777" w:rsidTr="00EC67E0">
        <w:tc>
          <w:tcPr>
            <w:tcW w:w="0" w:type="auto"/>
            <w:hideMark/>
          </w:tcPr>
          <w:p w14:paraId="7829B55A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Con static</w:t>
            </w:r>
          </w:p>
        </w:tc>
        <w:tc>
          <w:tcPr>
            <w:tcW w:w="0" w:type="auto"/>
            <w:hideMark/>
          </w:tcPr>
          <w:p w14:paraId="731F2B8A" w14:textId="77777777" w:rsidR="00EC67E0" w:rsidRPr="00EC67E0" w:rsidRDefault="00EC67E0" w:rsidP="00EC67E0">
            <w:pPr>
              <w:spacing w:after="160" w:line="278" w:lineRule="auto"/>
            </w:pPr>
            <w:r w:rsidRPr="00EC67E0">
              <w:t>Constante global de clase</w:t>
            </w:r>
          </w:p>
        </w:tc>
      </w:tr>
    </w:tbl>
    <w:p w14:paraId="49642BE1" w14:textId="77777777" w:rsidR="00EC67E0" w:rsidRDefault="00EC67E0" w:rsidP="00EC67E0"/>
    <w:p w14:paraId="363DE8C5" w14:textId="6FDB21F4" w:rsidR="00EC67E0" w:rsidRDefault="00EC67E0" w:rsidP="00EC67E0">
      <w:pPr>
        <w:rPr>
          <w:b/>
          <w:bCs/>
        </w:rPr>
      </w:pPr>
      <w:r w:rsidRPr="00EC67E0">
        <w:rPr>
          <w:b/>
          <w:bCs/>
        </w:rPr>
        <w:t>8. Ejemplo completo</w:t>
      </w:r>
    </w:p>
    <w:p w14:paraId="5E4F8546" w14:textId="0AE69E12" w:rsidR="00EC67E0" w:rsidRPr="00EC67E0" w:rsidRDefault="00EC67E0" w:rsidP="00EC67E0">
      <w:pPr>
        <w:rPr>
          <w:b/>
          <w:bCs/>
        </w:rPr>
      </w:pPr>
      <w:r w:rsidRPr="00EC67E0">
        <w:rPr>
          <w:b/>
          <w:bCs/>
          <w:noProof/>
        </w:rPr>
        <w:drawing>
          <wp:inline distT="0" distB="0" distL="0" distR="0" wp14:anchorId="4C4AD1EF" wp14:editId="6D649CE8">
            <wp:extent cx="5896798" cy="2495898"/>
            <wp:effectExtent l="0" t="0" r="8890" b="0"/>
            <wp:docPr id="1208165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5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A3CF" w14:textId="77777777" w:rsidR="00EC67E0" w:rsidRPr="00217C20" w:rsidRDefault="00EC67E0" w:rsidP="00EC67E0"/>
    <w:sectPr w:rsidR="00EC67E0" w:rsidRPr="00217C20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1"/>
  </w:num>
  <w:num w:numId="2" w16cid:durableId="735664175">
    <w:abstractNumId w:val="16"/>
  </w:num>
  <w:num w:numId="3" w16cid:durableId="1533229526">
    <w:abstractNumId w:val="22"/>
  </w:num>
  <w:num w:numId="4" w16cid:durableId="2093895463">
    <w:abstractNumId w:val="6"/>
  </w:num>
  <w:num w:numId="5" w16cid:durableId="1264920382">
    <w:abstractNumId w:val="19"/>
  </w:num>
  <w:num w:numId="6" w16cid:durableId="557940246">
    <w:abstractNumId w:val="3"/>
  </w:num>
  <w:num w:numId="7" w16cid:durableId="112021856">
    <w:abstractNumId w:val="15"/>
  </w:num>
  <w:num w:numId="8" w16cid:durableId="1361469971">
    <w:abstractNumId w:val="12"/>
  </w:num>
  <w:num w:numId="9" w16cid:durableId="1612207773">
    <w:abstractNumId w:val="20"/>
  </w:num>
  <w:num w:numId="10" w16cid:durableId="1642230857">
    <w:abstractNumId w:val="1"/>
  </w:num>
  <w:num w:numId="11" w16cid:durableId="2104296671">
    <w:abstractNumId w:val="7"/>
  </w:num>
  <w:num w:numId="12" w16cid:durableId="1322200476">
    <w:abstractNumId w:val="0"/>
  </w:num>
  <w:num w:numId="13" w16cid:durableId="1056859623">
    <w:abstractNumId w:val="2"/>
  </w:num>
  <w:num w:numId="14" w16cid:durableId="81612466">
    <w:abstractNumId w:val="25"/>
  </w:num>
  <w:num w:numId="15" w16cid:durableId="1627471506">
    <w:abstractNumId w:val="21"/>
  </w:num>
  <w:num w:numId="16" w16cid:durableId="716392929">
    <w:abstractNumId w:val="14"/>
  </w:num>
  <w:num w:numId="17" w16cid:durableId="1664890375">
    <w:abstractNumId w:val="5"/>
  </w:num>
  <w:num w:numId="18" w16cid:durableId="1831172357">
    <w:abstractNumId w:val="24"/>
  </w:num>
  <w:num w:numId="19" w16cid:durableId="2097628729">
    <w:abstractNumId w:val="26"/>
  </w:num>
  <w:num w:numId="20" w16cid:durableId="603148154">
    <w:abstractNumId w:val="10"/>
  </w:num>
  <w:num w:numId="21" w16cid:durableId="784808860">
    <w:abstractNumId w:val="18"/>
  </w:num>
  <w:num w:numId="22" w16cid:durableId="1304502825">
    <w:abstractNumId w:val="17"/>
  </w:num>
  <w:num w:numId="23" w16cid:durableId="229578145">
    <w:abstractNumId w:val="23"/>
  </w:num>
  <w:num w:numId="24" w16cid:durableId="1418595397">
    <w:abstractNumId w:val="8"/>
  </w:num>
  <w:num w:numId="25" w16cid:durableId="1213467531">
    <w:abstractNumId w:val="4"/>
  </w:num>
  <w:num w:numId="26" w16cid:durableId="1648705522">
    <w:abstractNumId w:val="9"/>
  </w:num>
  <w:num w:numId="27" w16cid:durableId="5944395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217C20"/>
    <w:rsid w:val="003A1239"/>
    <w:rsid w:val="00515146"/>
    <w:rsid w:val="005D4F92"/>
    <w:rsid w:val="005E430A"/>
    <w:rsid w:val="00754BAC"/>
    <w:rsid w:val="007E2C6B"/>
    <w:rsid w:val="00800F01"/>
    <w:rsid w:val="0093396A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3</cp:revision>
  <dcterms:created xsi:type="dcterms:W3CDTF">2026-03-02T10:07:00Z</dcterms:created>
  <dcterms:modified xsi:type="dcterms:W3CDTF">2026-03-14T10:58:00Z</dcterms:modified>
</cp:coreProperties>
</file>