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Министерство науки и образования РФ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учреждение высшего профессионального образования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«Санкт-Петербургский государственный электротехнический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университет «ЛЭТИ» им. В. И. Ульянова (Ленина)»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/>
      </w:pPr>
      <w:r>
        <w:rPr>
          <w:sz w:val="28"/>
          <w:szCs w:val="28"/>
        </w:rPr>
        <w:t>(СПбГЭТУ «ЛЭТИ»)</w:t>
      </w:r>
    </w:p>
    <w:p>
      <w:pPr>
        <w:pStyle w:val="Normal"/>
        <w:tabs>
          <w:tab w:val="clear" w:pos="420"/>
          <w:tab w:val="left" w:pos="5760" w:leader="none"/>
        </w:tabs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Факультет компьютерных технологий и информатики</w:t>
      </w:r>
    </w:p>
    <w:p>
      <w:pPr>
        <w:pStyle w:val="Normal"/>
        <w:ind w:left="-284" w:hanging="0"/>
        <w:jc w:val="righ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-284" w:hanging="0"/>
        <w:jc w:val="center"/>
        <w:rPr/>
      </w:pPr>
      <w:r>
        <w:rPr>
          <w:sz w:val="28"/>
          <w:szCs w:val="28"/>
        </w:rPr>
        <w:t>Кафедра вычислительной техники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Отчёт по заданию № 1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на тему: “Работа с иерархией объектов: наследование и полиморфизм”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по дисциплине </w:t>
      </w:r>
    </w:p>
    <w:p>
      <w:pPr>
        <w:pStyle w:val="Normal"/>
        <w:ind w:left="-284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>
        <w:rPr>
          <w:b/>
          <w:bCs/>
          <w:sz w:val="44"/>
          <w:szCs w:val="44"/>
        </w:rPr>
        <w:t>Алгоритмы и структуры данных”</w:t>
      </w:r>
    </w:p>
    <w:p>
      <w:pPr>
        <w:pStyle w:val="Normal"/>
        <w:ind w:left="-284" w:hanging="0"/>
        <w:jc w:val="center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Вариант </w:t>
      </w:r>
      <w:r>
        <w:rPr>
          <w:b/>
          <w:bCs/>
          <w:sz w:val="40"/>
          <w:szCs w:val="40"/>
        </w:rPr>
        <w:t>26</w:t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ind w:left="-284" w:hanging="0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1020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5105"/>
        <w:gridCol w:w="5100"/>
      </w:tblGrid>
      <w:tr>
        <w:trPr/>
        <w:tc>
          <w:tcPr>
            <w:tcW w:w="5105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 студент гр.</w:t>
            </w:r>
            <w:r>
              <w:rPr>
                <w:sz w:val="28"/>
                <w:szCs w:val="28"/>
                <w:lang w:val="en-US"/>
              </w:rPr>
              <w:t>9308</w:t>
            </w:r>
            <w:r>
              <w:rPr>
                <w:sz w:val="28"/>
                <w:szCs w:val="28"/>
              </w:rPr>
              <w:t>:</w:t>
              <w:tab/>
            </w:r>
          </w:p>
        </w:tc>
        <w:tc>
          <w:tcPr>
            <w:tcW w:w="5100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Style26"/>
              <w:widowControl w:val="false"/>
              <w:jc w:val="right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Яловега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В.</w:t>
            </w:r>
            <w:r>
              <w:rPr>
                <w:sz w:val="28"/>
                <w:szCs w:val="28"/>
              </w:rPr>
              <w:t xml:space="preserve">  </w:t>
            </w:r>
          </w:p>
        </w:tc>
      </w:tr>
      <w:tr>
        <w:trPr/>
        <w:tc>
          <w:tcPr>
            <w:tcW w:w="5105" w:type="dxa"/>
            <w:tcBorders>
              <w:left w:val="single" w:sz="2" w:space="0" w:color="FFFFFF"/>
              <w:bottom w:val="single" w:sz="2" w:space="0" w:color="FFFFFF"/>
            </w:tcBorders>
          </w:tcPr>
          <w:p>
            <w:pPr>
              <w:pStyle w:val="Normal"/>
              <w:widowControl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Проверил: </w:t>
            </w:r>
          </w:p>
        </w:tc>
        <w:tc>
          <w:tcPr>
            <w:tcW w:w="5100" w:type="dxa"/>
            <w:tcBorders>
              <w:left w:val="single" w:sz="2" w:space="0" w:color="FFFFFF"/>
              <w:bottom w:val="single" w:sz="2" w:space="0" w:color="FFFFFF"/>
              <w:right w:val="single" w:sz="2" w:space="0" w:color="FFFFFF"/>
            </w:tcBorders>
          </w:tcPr>
          <w:p>
            <w:pPr>
              <w:pStyle w:val="Normal"/>
              <w:widowControl w:val="false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Колинько П.Г.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jc w:val="right"/>
        <w:rPr/>
      </w:pPr>
      <w:r>
        <w:rPr/>
      </w:r>
    </w:p>
    <w:p>
      <w:pPr>
        <w:pStyle w:val="Normal"/>
        <w:ind w:left="-284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2020 г.</w:t>
      </w:r>
    </w:p>
    <w:p>
      <w:pPr>
        <w:pStyle w:val="Normal"/>
        <w:ind w:left="-284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aheading"/>
            <w:rPr/>
          </w:pPr>
          <w:r>
            <w:rPr/>
            <w:t>Оглавление</w:t>
          </w:r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r>
            <w:fldChar w:fldCharType="begin"/>
          </w:r>
          <w:r>
            <w:rPr>
              <w:rFonts w:eastAsia="Times New Roman" w:cs="Times New Roman"/>
            </w:rPr>
            <w:instrText> TOC \f \o "1-9" \h</w:instrText>
          </w:r>
          <w:r>
            <w:rPr>
              <w:rFonts w:eastAsia="Times New Roman" w:cs="Times New Roman"/>
            </w:rPr>
            <w:fldChar w:fldCharType="separate"/>
          </w:r>
          <w:hyperlink w:anchor="_Toc65366441">
            <w:r>
              <w:rPr>
                <w:rFonts w:eastAsia="Times New Roman" w:cs="Times New Roma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_Toc65366441 \h</w:instrText>
            </w:r>
            <w:r>
              <w:rPr>
                <w:webHidden/>
              </w:rPr>
              <w:fldChar w:fldCharType="separate"/>
            </w:r>
            <w:r>
              <w:rPr/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6536644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_Toc65366442 \h</w:instrText>
            </w:r>
            <w:r>
              <w:rPr>
                <w:webHidden/>
              </w:rPr>
              <w:fldChar w:fldCharType="separate"/>
            </w:r>
            <w:r>
              <w:rPr/>
              <w:t>1. Задание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6536644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_Toc65366443 \h</w:instrText>
            </w:r>
            <w:r>
              <w:rPr>
                <w:webHidden/>
              </w:rPr>
              <w:fldChar w:fldCharType="separate"/>
            </w:r>
            <w:r>
              <w:rPr/>
              <w:t>2. Формализация задания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65366449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_Toc65366449 \h</w:instrText>
            </w:r>
            <w:r>
              <w:rPr>
                <w:webHidden/>
              </w:rPr>
              <w:fldChar w:fldCharType="separate"/>
            </w:r>
            <w:r>
              <w:rPr/>
              <w:t>3. Контрольные примеры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653664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_Toc65366451 \h</w:instrText>
            </w:r>
            <w:r>
              <w:rPr>
                <w:webHidden/>
              </w:rPr>
              <w:fldChar w:fldCharType="separate"/>
            </w:r>
            <w:r>
              <w:rPr/>
              <w:t>4. Работа с наследованием объектов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653664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_Toc65366452 \h</w:instrText>
            </w:r>
            <w:r>
              <w:rPr>
                <w:webHidden/>
              </w:rPr>
              <w:fldChar w:fldCharType="separate"/>
            </w:r>
            <w:r>
              <w:rPr/>
              <w:t>5. Результаты эксперимента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653664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_Toc65366455 \h</w:instrText>
            </w:r>
            <w:r>
              <w:rPr>
                <w:webHidden/>
              </w:rPr>
              <w:fldChar w:fldCharType="separate"/>
            </w:r>
            <w:r>
              <w:rPr/>
              <w:t>Вывод</w:t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653664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_Toc65366456 \h</w:instrText>
            </w:r>
            <w:r>
              <w:rPr>
                <w:webHidden/>
              </w:rPr>
              <w:fldChar w:fldCharType="separate"/>
            </w:r>
            <w:r>
              <w:rPr/>
              <w:t>Список используемых источников</w:t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rFonts w:ascii="Calibri" w:hAnsi="Calibri" w:asciiTheme="minorHAnsi" w:hAnsiTheme="minorHAnsi"/>
              <w:sz w:val="22"/>
            </w:rPr>
          </w:pPr>
          <w:hyperlink w:anchor="_Toc653664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_Toc65366457 \h</w:instrText>
            </w:r>
            <w:r>
              <w:rPr>
                <w:webHidden/>
              </w:rPr>
              <w:fldChar w:fldCharType="separate"/>
            </w:r>
            <w:r>
              <w:rPr/>
              <w:t>Приложение 1 (Исходный текст программы)</w:t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21"/>
            <w:tabs>
              <w:tab w:val="clear" w:pos="420"/>
              <w:tab w:val="right" w:pos="10196" w:leader="dot"/>
            </w:tabs>
            <w:rPr>
              <w:color w:val="000000" w:themeColor="text1"/>
            </w:rPr>
          </w:pPr>
          <w:r>
            <w:rPr>
              <w:color w:val="000000" w:themeColor="text1"/>
            </w:rPr>
            <w:t xml:space="preserve"> </w:t>
          </w:r>
          <w:r>
            <w:rPr>
              <w:color w:val="000000"/>
            </w:rPr>
            <w:fldChar w:fldCharType="end"/>
          </w:r>
        </w:p>
      </w:sdtContent>
    </w:sdt>
    <w:p>
      <w:pPr>
        <w:pStyle w:val="21"/>
        <w:tabs>
          <w:tab w:val="clear" w:pos="420"/>
          <w:tab w:val="right" w:pos="10206" w:leader="dot"/>
        </w:tabs>
        <w:rPr/>
      </w:pPr>
      <w:r>
        <w:rPr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2"/>
        <w:numPr>
          <w:ilvl w:val="1"/>
          <w:numId w:val="2"/>
        </w:numPr>
        <w:rPr>
          <w:rFonts w:eastAsia="Times New Roman" w:cs="Times New Roman"/>
        </w:rPr>
      </w:pPr>
      <w:bookmarkStart w:id="0" w:name="_Toc65366441"/>
      <w:r>
        <w:rPr>
          <w:rFonts w:eastAsia="Times New Roman" w:cs="Times New Roman"/>
        </w:rPr>
        <w:t>Введение</w:t>
      </w:r>
      <w:bookmarkEnd w:id="0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Целью задания является ознакомление с принципами ООП, в частности, с принципами наследования и полиморфизма, использование библиотеки «из пакета» и последующего расширения его функционала.</w:t>
      </w:r>
    </w:p>
    <w:p>
      <w:pPr>
        <w:pStyle w:val="Normal"/>
        <w:ind w:left="-284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2"/>
        <w:widowControl/>
        <w:numPr>
          <w:ilvl w:val="0"/>
          <w:numId w:val="0"/>
        </w:numPr>
        <w:suppressAutoHyphens w:val="true"/>
        <w:jc w:val="center"/>
        <w:outlineLvl w:val="1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" w:name="_Toc65366442"/>
      <w:r>
        <w:rPr/>
        <w:t>1. Задание</w:t>
      </w:r>
      <w:bookmarkEnd w:id="1"/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Доработать модуль shape.cpp, добавив в коллекцию еще одну фигуру — </w:t>
      </w:r>
      <w:r>
        <w:rPr>
          <w:sz w:val="28"/>
          <w:szCs w:val="28"/>
        </w:rPr>
        <w:t>трапецию с крестом</w:t>
      </w:r>
      <w:r>
        <w:rPr>
          <w:sz w:val="28"/>
          <w:szCs w:val="28"/>
        </w:rPr>
        <w:t xml:space="preserve">. Для этой фигуры нужно определить подходящее место в иерархии классови написать недостающие функции-члены. 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Разработанной фигурой нужно дополнить картинку в указанных</w:t>
      </w:r>
    </w:p>
    <w:p>
      <w:pPr>
        <w:pStyle w:val="Normal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 варианте позициях. Необходимо написать функции, обеспечивающие примыкание очередной фигуры p с ужной стороны по отношению к уже размещенной q.</w:t>
      </w:r>
    </w:p>
    <w:p>
      <w:pPr>
        <w:pStyle w:val="2"/>
        <w:widowControl/>
        <w:numPr>
          <w:ilvl w:val="0"/>
          <w:numId w:val="0"/>
        </w:numPr>
        <w:suppressAutoHyphens w:val="true"/>
        <w:jc w:val="center"/>
        <w:outlineLvl w:val="1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2" w:name="_Toc65366443"/>
      <w:r>
        <w:rPr/>
        <w:t>2. Формализация задания</w:t>
      </w:r>
      <w:bookmarkEnd w:id="2"/>
    </w:p>
    <w:p>
      <w:pPr>
        <w:pStyle w:val="2"/>
        <w:numPr>
          <w:ilvl w:val="1"/>
          <w:numId w:val="2"/>
        </w:numPr>
        <w:jc w:val="both"/>
        <w:rPr/>
      </w:pPr>
      <w:bookmarkStart w:id="3" w:name="_Toc65366444"/>
      <w:bookmarkStart w:id="4" w:name="_Toc65359835"/>
      <w:r>
        <w:rPr>
          <w:b w:val="false"/>
          <w:bCs w:val="false"/>
          <w:sz w:val="28"/>
          <w:szCs w:val="28"/>
        </w:rPr>
        <w:t>Имеется схема объекта с пометками возможных точек присоединения (рис.1), в нашему случае такими точками будут: 12, 2, 3</w:t>
      </w:r>
      <w:bookmarkEnd w:id="3"/>
      <w:bookmarkEnd w:id="4"/>
    </w:p>
    <w:p>
      <w:pPr>
        <w:pStyle w:val="2"/>
        <w:numPr>
          <w:ilvl w:val="0"/>
          <w:numId w:val="0"/>
        </w:numPr>
        <w:ind w:left="0" w:hanging="0"/>
        <w:rPr>
          <w:b w:val="false"/>
          <w:b w:val="false"/>
          <w:bCs w:val="false"/>
        </w:rPr>
      </w:pPr>
      <w:bookmarkStart w:id="5" w:name="_Toc65366445"/>
      <w:bookmarkStart w:id="6" w:name="_Toc65359836"/>
      <w:r>
        <w:rPr/>
        <w:drawing>
          <wp:inline distT="0" distB="0" distL="0" distR="0">
            <wp:extent cx="1805940" cy="32924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  <w:bookmarkEnd w:id="6"/>
    </w:p>
    <w:p>
      <w:pPr>
        <w:pStyle w:val="2"/>
        <w:numPr>
          <w:ilvl w:val="0"/>
          <w:numId w:val="0"/>
        </w:numPr>
        <w:ind w:left="0" w:hanging="0"/>
        <w:rPr>
          <w:b w:val="false"/>
          <w:b w:val="false"/>
          <w:bCs w:val="false"/>
          <w:i/>
          <w:i/>
          <w:iCs/>
          <w:sz w:val="28"/>
          <w:szCs w:val="30"/>
        </w:rPr>
      </w:pPr>
      <w:bookmarkStart w:id="7" w:name="_Toc65366446"/>
      <w:bookmarkStart w:id="8" w:name="_Toc65359837"/>
      <w:r>
        <w:rPr>
          <w:b w:val="false"/>
          <w:bCs w:val="false"/>
          <w:i/>
          <w:iCs/>
          <w:sz w:val="28"/>
          <w:szCs w:val="30"/>
        </w:rPr>
        <w:t>Рис.1. Возможные точки стыковки</w:t>
      </w:r>
      <w:bookmarkEnd w:id="7"/>
      <w:bookmarkEnd w:id="8"/>
    </w:p>
    <w:p>
      <w:pPr>
        <w:pStyle w:val="2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</w:rPr>
      </w:pPr>
      <w:bookmarkStart w:id="9" w:name="_Toc65366447"/>
      <w:bookmarkStart w:id="10" w:name="_Toc65359838"/>
      <w:r>
        <w:rPr>
          <w:b w:val="false"/>
          <w:bCs w:val="false"/>
          <w:sz w:val="28"/>
          <w:szCs w:val="28"/>
        </w:rPr>
        <w:t xml:space="preserve">Фигурой для присоединения будет использоваться окружность – примитивная фигура, свойства отражаемости и поворота не имею смысла из-за симметрии фигуры. Поэтому будем использовать производный класс </w:t>
      </w:r>
      <w:r>
        <w:rPr>
          <w:b w:val="false"/>
          <w:bCs w:val="false"/>
          <w:sz w:val="28"/>
          <w:szCs w:val="28"/>
          <w:lang w:val="en-US"/>
        </w:rPr>
        <w:t>circle</w:t>
      </w:r>
      <w:r>
        <w:rPr>
          <w:b w:val="false"/>
          <w:bCs w:val="false"/>
          <w:sz w:val="28"/>
          <w:szCs w:val="28"/>
        </w:rPr>
        <w:t xml:space="preserve"> от класса-родителя </w:t>
      </w:r>
      <w:r>
        <w:rPr>
          <w:b w:val="false"/>
          <w:bCs w:val="false"/>
          <w:sz w:val="28"/>
          <w:szCs w:val="28"/>
          <w:lang w:val="en-US"/>
        </w:rPr>
        <w:t>shape</w:t>
      </w:r>
      <w:r>
        <w:rPr>
          <w:b w:val="false"/>
          <w:bCs w:val="false"/>
          <w:sz w:val="28"/>
          <w:szCs w:val="28"/>
        </w:rPr>
        <w:t xml:space="preserve">, не используя классы </w:t>
      </w:r>
      <w:r>
        <w:rPr>
          <w:b w:val="false"/>
          <w:bCs w:val="false"/>
          <w:sz w:val="28"/>
          <w:szCs w:val="28"/>
          <w:lang w:val="en-US"/>
        </w:rPr>
        <w:t>rotatable</w:t>
      </w:r>
      <w:r>
        <w:rPr>
          <w:b w:val="false"/>
          <w:bCs w:val="false"/>
          <w:sz w:val="28"/>
          <w:szCs w:val="28"/>
        </w:rPr>
        <w:t xml:space="preserve"> и </w:t>
      </w:r>
      <w:r>
        <w:rPr>
          <w:b w:val="false"/>
          <w:bCs w:val="false"/>
          <w:sz w:val="28"/>
          <w:szCs w:val="28"/>
          <w:lang w:val="en-US"/>
        </w:rPr>
        <w:t>reflectable</w:t>
      </w:r>
      <w:r>
        <w:rPr>
          <w:b w:val="false"/>
          <w:bCs w:val="false"/>
          <w:sz w:val="28"/>
          <w:szCs w:val="28"/>
        </w:rPr>
        <w:t>.</w:t>
      </w:r>
      <w:bookmarkEnd w:id="9"/>
      <w:bookmarkEnd w:id="10"/>
    </w:p>
    <w:p>
      <w:pPr>
        <w:pStyle w:val="2"/>
        <w:numPr>
          <w:ilvl w:val="0"/>
          <w:numId w:val="0"/>
        </w:numPr>
        <w:ind w:left="0" w:hanging="0"/>
        <w:jc w:val="both"/>
        <w:rPr>
          <w:b w:val="false"/>
          <w:b w:val="false"/>
          <w:bCs w:val="false"/>
          <w:sz w:val="28"/>
          <w:szCs w:val="28"/>
        </w:rPr>
      </w:pPr>
      <w:bookmarkStart w:id="11" w:name="_Toc65366448"/>
      <w:bookmarkStart w:id="12" w:name="_Toc65359839"/>
      <w:r>
        <w:rPr>
          <w:b w:val="false"/>
          <w:bCs w:val="false"/>
          <w:sz w:val="28"/>
          <w:szCs w:val="28"/>
        </w:rPr>
        <w:t>Также для присоединения нашей фигуры к точке 12 потребуется функция центровки двух фигур относительно друг друга, а для точек 2 и 3 функции присоединения по северо-восточной – юго-западной и северо-западной – юго-восточной точкам соответственно.</w:t>
      </w:r>
      <w:bookmarkEnd w:id="11"/>
      <w:bookmarkEnd w:id="12"/>
    </w:p>
    <w:p>
      <w:pPr>
        <w:pStyle w:val="Normal"/>
        <w:suppressAutoHyphens w:val="false"/>
        <w:rPr>
          <w:rFonts w:eastAsia="DejaVu Sans" w:cs="Noto Sans Devanagari"/>
          <w:sz w:val="28"/>
          <w:szCs w:val="28"/>
        </w:rPr>
      </w:pPr>
      <w:r>
        <w:rPr>
          <w:rFonts w:eastAsia="DejaVu Sans" w:cs="Noto Sans Devanagari"/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3" w:name="_Toc65366449"/>
      <w:r>
        <w:rPr/>
        <w:t>3. Контрольные примеры</w:t>
      </w:r>
      <w:bookmarkEnd w:id="13"/>
    </w:p>
    <w:p>
      <w:pPr>
        <w:pStyle w:val="Normal"/>
        <w:jc w:val="both"/>
        <w:rPr>
          <w:sz w:val="28"/>
          <w:szCs w:val="28"/>
        </w:rPr>
      </w:pPr>
      <w:r>
        <w:rPr/>
        <w:tab/>
      </w:r>
      <w:r>
        <w:rPr>
          <w:sz w:val="28"/>
          <w:szCs w:val="28"/>
        </w:rPr>
        <w:t>В качестве контрольного примера выберем ожидаемый итоговый рисунок, не учитывая конкретные размеры окружности. Добавленные атрибуты выделены красным цветом на Рис. 2: эмблема на шляпе(т.12), бакенбарды(т.2 и т.3):</w:t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1866900" cy="3338195"/>
            <wp:effectExtent l="0" t="0" r="0" b="0"/>
            <wp:docPr id="2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="0" w:hanging="0"/>
        <w:rPr>
          <w:b w:val="false"/>
          <w:b w:val="false"/>
          <w:bCs w:val="false"/>
          <w:i/>
          <w:i/>
          <w:iCs/>
          <w:sz w:val="28"/>
          <w:szCs w:val="30"/>
        </w:rPr>
      </w:pPr>
      <w:bookmarkStart w:id="14" w:name="_Toc65366450"/>
      <w:bookmarkStart w:id="15" w:name="_Toc65359841"/>
      <w:r>
        <w:rPr>
          <w:b w:val="false"/>
          <w:bCs w:val="false"/>
          <w:i/>
          <w:iCs/>
          <w:sz w:val="28"/>
          <w:szCs w:val="30"/>
        </w:rPr>
        <w:t>Рис.2. Ожидаемый результат(контрольный пример)</w:t>
      </w:r>
      <w:bookmarkEnd w:id="14"/>
      <w:bookmarkEnd w:id="15"/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  <w:r>
        <w:br w:type="page"/>
      </w:r>
    </w:p>
    <w:p>
      <w:pPr>
        <w:pStyle w:val="2"/>
        <w:numPr>
          <w:ilvl w:val="0"/>
          <w:numId w:val="0"/>
        </w:numPr>
        <w:ind w:left="0" w:hanging="0"/>
        <w:rPr/>
      </w:pPr>
      <w:bookmarkStart w:id="16" w:name="_Toc65366451"/>
      <w:r>
        <w:rPr/>
        <w:t>4. Работа с наследованием объектов</w:t>
      </w:r>
      <w:bookmarkEnd w:id="16"/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4.1. Добавленные классы</w:t>
      </w:r>
    </w:p>
    <w:p>
      <w:pPr>
        <w:pStyle w:val="Normal"/>
        <w:ind w:firstLine="420"/>
        <w:rPr>
          <w:sz w:val="28"/>
          <w:szCs w:val="28"/>
        </w:rPr>
      </w:pPr>
      <w:r>
        <w:rPr>
          <w:bCs/>
          <w:sz w:val="28"/>
          <w:szCs w:val="28"/>
        </w:rPr>
        <w:t xml:space="preserve">Для реализации примитивной фигуры окружности был создан класс </w:t>
      </w:r>
      <w:r>
        <w:rPr>
          <w:bCs/>
          <w:sz w:val="28"/>
          <w:szCs w:val="28"/>
          <w:lang w:val="en-US"/>
        </w:rPr>
        <w:t>circle</w:t>
      </w:r>
      <w:r>
        <w:rPr>
          <w:bCs/>
          <w:sz w:val="28"/>
          <w:szCs w:val="28"/>
        </w:rPr>
        <w:t xml:space="preserve">, являющийся производным от класса </w:t>
      </w:r>
      <w:r>
        <w:rPr>
          <w:bCs/>
          <w:sz w:val="28"/>
          <w:szCs w:val="28"/>
          <w:lang w:val="en-US"/>
        </w:rPr>
        <w:t>shape</w:t>
      </w:r>
      <w:r>
        <w:rPr>
          <w:bCs/>
          <w:sz w:val="28"/>
          <w:szCs w:val="28"/>
        </w:rPr>
        <w:t xml:space="preserve"> – абстрактного представления фигур. Наследование от классов </w:t>
      </w:r>
      <w:r>
        <w:rPr>
          <w:sz w:val="28"/>
          <w:szCs w:val="28"/>
          <w:lang w:val="en-US"/>
        </w:rPr>
        <w:t>rotatable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reflectable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являлось бы избыточным т.к. из-за симметричности окружности смысла в повороте или отражении не имеется.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4.2. Переопределение функций-членов у добавленного класса</w:t>
      </w:r>
    </w:p>
    <w:p>
      <w:pPr>
        <w:pStyle w:val="Normal"/>
        <w:ind w:firstLine="4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причине того, что класс-родитель </w:t>
      </w:r>
      <w:r>
        <w:rPr>
          <w:bCs/>
          <w:sz w:val="28"/>
          <w:szCs w:val="28"/>
          <w:lang w:val="en-US"/>
        </w:rPr>
        <w:t>shape</w:t>
      </w:r>
      <w:r>
        <w:rPr>
          <w:bCs/>
          <w:sz w:val="28"/>
          <w:szCs w:val="28"/>
        </w:rPr>
        <w:t xml:space="preserve"> является первым и единственным в иерархии наследования для производного класса </w:t>
      </w:r>
      <w:r>
        <w:rPr>
          <w:bCs/>
          <w:sz w:val="28"/>
          <w:szCs w:val="28"/>
          <w:lang w:val="en-US"/>
        </w:rPr>
        <w:t>circle</w:t>
      </w:r>
      <w:r>
        <w:rPr>
          <w:bCs/>
          <w:sz w:val="28"/>
          <w:szCs w:val="28"/>
        </w:rPr>
        <w:t xml:space="preserve"> – нам следует переопределить ВСЕ  изначально заданные виртуальные(абстрактные) функции-члены в классе </w:t>
      </w:r>
      <w:r>
        <w:rPr>
          <w:bCs/>
          <w:sz w:val="28"/>
          <w:szCs w:val="28"/>
          <w:lang w:val="en-US"/>
        </w:rPr>
        <w:t>shape</w:t>
      </w:r>
      <w:r>
        <w:rPr>
          <w:bCs/>
          <w:sz w:val="28"/>
          <w:szCs w:val="28"/>
        </w:rPr>
        <w:t>, т.к. ранее они не могли быть переопределены промежуточными классами.</w:t>
      </w:r>
    </w:p>
    <w:p>
      <w:pPr>
        <w:pStyle w:val="Normal"/>
        <w:ind w:firstLine="42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4.3. Реализация недоступности необязательных функций-членов класса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Было решено сделать недоступными четыре функции-члена: конструктор копирования, конструктор перемещения, оператор присваивания копированием и оператор присваивания перемещением.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  <w:t>Способом реализации было выбрано изменение модификаторов доступа функций-членов на приватный. Таким образом, при попытке воспользоваться этими функциями возникнет ошибка на этапе компиляции программы.</w:t>
      </w:r>
    </w:p>
    <w:p>
      <w:pPr>
        <w:pStyle w:val="Normal"/>
        <w:ind w:firstLine="4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uppressAutoHyphens w:val="false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2"/>
        <w:numPr>
          <w:ilvl w:val="1"/>
          <w:numId w:val="2"/>
        </w:numPr>
        <w:rPr/>
      </w:pPr>
      <w:bookmarkStart w:id="17" w:name="_Toc65366452"/>
      <w:r>
        <w:rPr/>
        <w:t>5. Результаты эксперимента</w:t>
      </w:r>
      <w:bookmarkEnd w:id="17"/>
    </w:p>
    <w:p>
      <w:pPr>
        <w:pStyle w:val="Normal"/>
        <w:rPr>
          <w:i/>
          <w:i/>
        </w:rPr>
      </w:pPr>
      <w:r>
        <w:rPr/>
        <w:tab/>
      </w:r>
      <w:r>
        <w:rPr>
          <w:sz w:val="28"/>
          <w:szCs w:val="28"/>
        </w:rPr>
        <w:t>Для начала убедимся в корректности создания и отрисовки добавленной фигуры :</w:t>
      </w:r>
    </w:p>
    <w:p>
      <w:pPr>
        <w:pStyle w:val="Normal"/>
        <w:jc w:val="center"/>
        <w:rPr/>
      </w:pPr>
      <w:r>
        <w:rPr/>
      </w:r>
    </w:p>
    <w:p>
      <w:pPr>
        <w:pStyle w:val="Style18"/>
        <w:ind w:firstLine="420"/>
        <w:jc w:val="center"/>
        <w:rPr/>
      </w:pPr>
      <w:r>
        <w:rPr>
          <w:i/>
          <w:iCs/>
          <w:sz w:val="28"/>
          <w:szCs w:val="30"/>
        </w:rPr>
        <w:t>Рис.3. Отрисовка исходных фигур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Style18"/>
        <w:ind w:firstLine="420"/>
        <w:rPr/>
      </w:pPr>
      <w:r>
        <w:rPr>
          <w:sz w:val="28"/>
          <w:szCs w:val="28"/>
        </w:rPr>
        <w:t>Сформируем бакенбарды из двух наибольших окружностей путём их уменьшения в 4 и 5 раз соответственно:</w:t>
      </w:r>
      <w:r>
        <w:rPr/>
        <w:t xml:space="preserve"> </w:t>
      </w:r>
    </w:p>
    <w:p>
      <w:pPr>
        <w:pStyle w:val="Style18"/>
        <w:ind w:firstLine="420"/>
        <w:jc w:val="center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>
          <w:b w:val="false"/>
          <w:b w:val="false"/>
          <w:bCs w:val="false"/>
          <w:i/>
          <w:i/>
          <w:iCs/>
          <w:sz w:val="28"/>
          <w:szCs w:val="30"/>
        </w:rPr>
      </w:pPr>
      <w:bookmarkStart w:id="18" w:name="_Toc65366453"/>
      <w:r>
        <w:rPr>
          <w:b w:val="false"/>
          <w:bCs w:val="false"/>
          <w:i/>
          <w:iCs/>
          <w:sz w:val="28"/>
          <w:szCs w:val="30"/>
        </w:rPr>
        <w:t>Рис.4. Преобразование фигур</w:t>
      </w:r>
      <w:bookmarkEnd w:id="18"/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18"/>
        <w:rPr/>
      </w:pPr>
      <w:r>
        <w:rPr>
          <w:sz w:val="28"/>
          <w:szCs w:val="28"/>
        </w:rPr>
        <w:t>Уже подготовленные фигуры состыкуем на соответствующие позиции:</w:t>
      </w:r>
    </w:p>
    <w:p>
      <w:pPr>
        <w:pStyle w:val="Style18"/>
        <w:jc w:val="center"/>
        <w:rPr>
          <w:sz w:val="28"/>
          <w:szCs w:val="28"/>
        </w:rPr>
      </w:pPr>
      <w:r>
        <w:rPr/>
      </w:r>
    </w:p>
    <w:p>
      <w:pPr>
        <w:pStyle w:val="2"/>
        <w:numPr>
          <w:ilvl w:val="0"/>
          <w:numId w:val="0"/>
        </w:numPr>
        <w:ind w:left="0" w:hanging="0"/>
        <w:rPr>
          <w:b w:val="false"/>
          <w:b w:val="false"/>
          <w:bCs w:val="false"/>
          <w:i/>
          <w:i/>
          <w:iCs/>
          <w:sz w:val="28"/>
          <w:szCs w:val="30"/>
        </w:rPr>
      </w:pPr>
      <w:bookmarkStart w:id="19" w:name="_Toc65366454"/>
      <w:r>
        <w:rPr>
          <w:b w:val="false"/>
          <w:bCs w:val="false"/>
          <w:i/>
          <w:iCs/>
          <w:sz w:val="28"/>
          <w:szCs w:val="30"/>
        </w:rPr>
        <w:t>Рис.5. Преобразование фигур</w:t>
      </w:r>
      <w:bookmarkEnd w:id="19"/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При полученнии результата нужно учитывать неидеальность принятой системы отображений фигур на экране, а потому может сложится ситуация, когда, например, высота или(и) длина имеют четные значения, то точку «идеального центра» выделить не удастся и появится двойственность в выборе этой точке, которая в свою очередь будет решаться округлением арифметических действий в языке С++.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tabs>
          <w:tab w:val="clear" w:pos="420"/>
          <w:tab w:val="left" w:pos="8085" w:leader="none"/>
        </w:tabs>
        <w:rPr/>
      </w:pPr>
      <w:r>
        <w:rPr/>
        <w:br/>
      </w:r>
    </w:p>
    <w:p>
      <w:pPr>
        <w:pStyle w:val="2"/>
        <w:numPr>
          <w:ilvl w:val="1"/>
          <w:numId w:val="2"/>
        </w:numPr>
        <w:rPr/>
      </w:pPr>
      <w:bookmarkStart w:id="20" w:name="_Toc65366455"/>
      <w:r>
        <w:rPr/>
        <w:t>Вывод</w:t>
      </w:r>
      <w:bookmarkEnd w:id="20"/>
      <w:r>
        <w:rPr/>
        <w:t xml:space="preserve"> </w:t>
      </w:r>
    </w:p>
    <w:p>
      <w:pPr>
        <w:pStyle w:val="Normal"/>
        <w:tabs>
          <w:tab w:val="clear" w:pos="420"/>
          <w:tab w:val="left" w:pos="8085" w:leader="none"/>
        </w:tabs>
        <w:rPr>
          <w:sz w:val="28"/>
          <w:szCs w:val="28"/>
        </w:rPr>
      </w:pPr>
      <w:r>
        <w:rPr>
          <w:sz w:val="28"/>
          <w:szCs w:val="28"/>
        </w:rPr>
        <w:t>Добавить</w:t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ind w:left="-284" w:hanging="0"/>
        <w:rPr/>
      </w:pPr>
      <w:bookmarkStart w:id="21" w:name="_Toc65366456"/>
      <w:r>
        <w:rPr/>
        <w:t>Список используемых источников</w:t>
      </w:r>
      <w:bookmarkEnd w:id="21"/>
    </w:p>
    <w:p>
      <w:pPr>
        <w:pStyle w:val="Style18"/>
        <w:rPr/>
      </w:pPr>
      <w:r>
        <w:rPr/>
      </w:r>
    </w:p>
    <w:p>
      <w:pPr>
        <w:pStyle w:val="NormalWeb"/>
        <w:numPr>
          <w:ilvl w:val="0"/>
          <w:numId w:val="3"/>
        </w:numPr>
        <w:spacing w:lineRule="auto" w:line="360" w:before="28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Колинько П.Г. Пользовательские контейнеры / Методические указания по дисциплине «Алгоритмы и структуры данных» - Санкт-Петербург: СПбГЭТУ «ЛЭТИ», 2020.</w:t>
      </w:r>
    </w:p>
    <w:p>
      <w:pPr>
        <w:pStyle w:val="NormalWeb"/>
        <w:numPr>
          <w:ilvl w:val="0"/>
          <w:numId w:val="3"/>
        </w:numPr>
        <w:spacing w:lineRule="auto" w:line="360" w:before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Понимание lvalue и rvalue в C и С++. </w:t>
      </w:r>
      <w:r>
        <w:rPr>
          <w:color w:val="000000"/>
          <w:sz w:val="27"/>
          <w:szCs w:val="27"/>
          <w:lang w:val="en-US"/>
        </w:rPr>
        <w:t>URL</w:t>
      </w:r>
      <w:r>
        <w:rPr>
          <w:color w:val="000000"/>
          <w:sz w:val="27"/>
          <w:szCs w:val="27"/>
        </w:rPr>
        <w:t xml:space="preserve">: </w:t>
      </w:r>
      <w:hyperlink r:id="rId4">
        <w:r>
          <w:rPr>
            <w:sz w:val="27"/>
            <w:szCs w:val="27"/>
            <w:lang w:val="en-US"/>
          </w:rPr>
          <w:t>https</w:t>
        </w:r>
        <w:r>
          <w:rPr>
            <w:sz w:val="27"/>
            <w:szCs w:val="27"/>
          </w:rPr>
          <w:t>://</w:t>
        </w:r>
        <w:r>
          <w:rPr>
            <w:sz w:val="27"/>
            <w:szCs w:val="27"/>
            <w:lang w:val="en-US"/>
          </w:rPr>
          <w:t>habr</w:t>
        </w:r>
        <w:r>
          <w:rPr>
            <w:sz w:val="27"/>
            <w:szCs w:val="27"/>
          </w:rPr>
          <w:t>.</w:t>
        </w:r>
        <w:r>
          <w:rPr>
            <w:sz w:val="27"/>
            <w:szCs w:val="27"/>
            <w:lang w:val="en-US"/>
          </w:rPr>
          <w:t>com</w:t>
        </w:r>
        <w:r>
          <w:rPr>
            <w:sz w:val="27"/>
            <w:szCs w:val="27"/>
          </w:rPr>
          <w:t>/</w:t>
        </w:r>
        <w:r>
          <w:rPr>
            <w:sz w:val="27"/>
            <w:szCs w:val="27"/>
            <w:lang w:val="en-US"/>
          </w:rPr>
          <w:t>ru</w:t>
        </w:r>
        <w:r>
          <w:rPr>
            <w:sz w:val="27"/>
            <w:szCs w:val="27"/>
          </w:rPr>
          <w:t>/</w:t>
        </w:r>
        <w:r>
          <w:rPr>
            <w:sz w:val="27"/>
            <w:szCs w:val="27"/>
            <w:lang w:val="en-US"/>
          </w:rPr>
          <w:t>post</w:t>
        </w:r>
        <w:r>
          <w:rPr>
            <w:sz w:val="27"/>
            <w:szCs w:val="27"/>
          </w:rPr>
          <w:t>/348198/</w:t>
        </w:r>
      </w:hyperlink>
      <w:r>
        <w:rPr>
          <w:color w:val="000000"/>
          <w:sz w:val="27"/>
          <w:szCs w:val="27"/>
        </w:rPr>
        <w:t xml:space="preserve"> [дата обращения 25.02]</w:t>
      </w:r>
    </w:p>
    <w:p>
      <w:pPr>
        <w:pStyle w:val="NormalWeb"/>
        <w:numPr>
          <w:ilvl w:val="0"/>
          <w:numId w:val="3"/>
        </w:numPr>
        <w:spacing w:lineRule="auto" w:line="360" w:before="0"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Урок №163. Виртуальные функции и Полиморфизм. </w:t>
      </w:r>
      <w:r>
        <w:rPr>
          <w:color w:val="000000"/>
          <w:sz w:val="27"/>
          <w:szCs w:val="27"/>
          <w:lang w:val="en-US"/>
        </w:rPr>
        <w:t>URL</w:t>
      </w:r>
      <w:r>
        <w:rPr>
          <w:color w:val="000000"/>
          <w:sz w:val="27"/>
          <w:szCs w:val="27"/>
        </w:rPr>
        <w:t xml:space="preserve">: </w:t>
      </w:r>
      <w:hyperlink r:id="rId5">
        <w:r>
          <w:rPr>
            <w:sz w:val="27"/>
            <w:szCs w:val="27"/>
            <w:lang w:val="en-US"/>
          </w:rPr>
          <w:t>https</w:t>
        </w:r>
        <w:r>
          <w:rPr>
            <w:sz w:val="27"/>
            <w:szCs w:val="27"/>
          </w:rPr>
          <w:t>://</w:t>
        </w:r>
        <w:r>
          <w:rPr>
            <w:sz w:val="27"/>
            <w:szCs w:val="27"/>
            <w:lang w:val="en-US"/>
          </w:rPr>
          <w:t>ravesli</w:t>
        </w:r>
        <w:r>
          <w:rPr>
            <w:sz w:val="27"/>
            <w:szCs w:val="27"/>
          </w:rPr>
          <w:t>.</w:t>
        </w:r>
        <w:r>
          <w:rPr>
            <w:sz w:val="27"/>
            <w:szCs w:val="27"/>
            <w:lang w:val="en-US"/>
          </w:rPr>
          <w:t>com</w:t>
        </w:r>
        <w:r>
          <w:rPr>
            <w:sz w:val="27"/>
            <w:szCs w:val="27"/>
          </w:rPr>
          <w:t>/</w:t>
        </w:r>
        <w:r>
          <w:rPr>
            <w:sz w:val="27"/>
            <w:szCs w:val="27"/>
            <w:lang w:val="en-US"/>
          </w:rPr>
          <w:t>urok</w:t>
        </w:r>
        <w:r>
          <w:rPr>
            <w:sz w:val="27"/>
            <w:szCs w:val="27"/>
          </w:rPr>
          <w:t>-163-</w:t>
        </w:r>
        <w:r>
          <w:rPr>
            <w:sz w:val="27"/>
            <w:szCs w:val="27"/>
            <w:lang w:val="en-US"/>
          </w:rPr>
          <w:t>virtualnye</w:t>
        </w:r>
        <w:r>
          <w:rPr>
            <w:sz w:val="27"/>
            <w:szCs w:val="27"/>
          </w:rPr>
          <w:t>-</w:t>
        </w:r>
        <w:r>
          <w:rPr>
            <w:sz w:val="27"/>
            <w:szCs w:val="27"/>
            <w:lang w:val="en-US"/>
          </w:rPr>
          <w:t>funktsii</w:t>
        </w:r>
        <w:r>
          <w:rPr>
            <w:sz w:val="27"/>
            <w:szCs w:val="27"/>
          </w:rPr>
          <w:t>-</w:t>
        </w:r>
        <w:r>
          <w:rPr>
            <w:sz w:val="27"/>
            <w:szCs w:val="27"/>
            <w:lang w:val="en-US"/>
          </w:rPr>
          <w:t>i</w:t>
        </w:r>
        <w:r>
          <w:rPr>
            <w:sz w:val="27"/>
            <w:szCs w:val="27"/>
          </w:rPr>
          <w:t>-</w:t>
        </w:r>
        <w:r>
          <w:rPr>
            <w:sz w:val="27"/>
            <w:szCs w:val="27"/>
            <w:lang w:val="en-US"/>
          </w:rPr>
          <w:t>polimorfizm</w:t>
        </w:r>
        <w:r>
          <w:rPr>
            <w:sz w:val="27"/>
            <w:szCs w:val="27"/>
          </w:rPr>
          <w:t>/</w:t>
        </w:r>
      </w:hyperlink>
      <w:r>
        <w:rPr>
          <w:color w:val="000000"/>
          <w:sz w:val="27"/>
          <w:szCs w:val="27"/>
        </w:rPr>
        <w:t xml:space="preserve">  [дата обращения 26.02] </w:t>
      </w:r>
    </w:p>
    <w:p>
      <w:pPr>
        <w:pStyle w:val="NormalWeb"/>
        <w:numPr>
          <w:ilvl w:val="0"/>
          <w:numId w:val="3"/>
        </w:numPr>
        <w:spacing w:lineRule="auto" w:line="360" w:before="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Урок №114. Спецификаторы доступа public и private. </w:t>
      </w:r>
      <w:hyperlink r:id="rId6">
        <w:r>
          <w:rPr>
            <w:sz w:val="27"/>
            <w:szCs w:val="27"/>
            <w:lang w:val="en-US"/>
          </w:rPr>
          <w:t>https://ravesli.com/urok-114-spetsifikatory-dostupa-public-i-private/</w:t>
        </w:r>
      </w:hyperlink>
    </w:p>
    <w:p>
      <w:pPr>
        <w:pStyle w:val="NormalWeb"/>
        <w:spacing w:lineRule="auto" w:line="360" w:before="280" w:after="28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</w:p>
    <w:p>
      <w:pPr>
        <w:pStyle w:val="2"/>
        <w:numPr>
          <w:ilvl w:val="0"/>
          <w:numId w:val="0"/>
        </w:numPr>
        <w:tabs>
          <w:tab w:val="clear" w:pos="420"/>
          <w:tab w:val="left" w:pos="8085" w:leader="none"/>
        </w:tabs>
        <w:ind w:left="0" w:hanging="0"/>
        <w:jc w:val="left"/>
        <w:rPr/>
      </w:pPr>
      <w:r>
        <w:rPr/>
      </w:r>
      <w:r>
        <w:br w:type="page"/>
      </w:r>
    </w:p>
    <w:p>
      <w:pPr>
        <w:pStyle w:val="2"/>
        <w:numPr>
          <w:ilvl w:val="1"/>
          <w:numId w:val="2"/>
        </w:numPr>
        <w:tabs>
          <w:tab w:val="clear" w:pos="420"/>
          <w:tab w:val="left" w:pos="8085" w:leader="none"/>
        </w:tabs>
        <w:spacing w:before="200" w:after="120"/>
        <w:ind w:left="-284" w:hanging="0"/>
        <w:rPr/>
      </w:pPr>
      <w:bookmarkStart w:id="22" w:name="_Toc65366457"/>
      <w:r>
        <w:rPr/>
        <w:t>Приложение 1 (Исходный текст программы)</w:t>
      </w:r>
      <w:bookmarkEnd w:id="22"/>
    </w:p>
    <w:sectPr>
      <w:footerReference w:type="default" r:id="rId7"/>
      <w:type w:val="nextPage"/>
      <w:pgSz w:w="11906" w:h="16838"/>
      <w:pgMar w:left="1276" w:right="424" w:header="0" w:top="503" w:footer="272" w:bottom="329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zh-CN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9" w:semiHidden="1" w:unhideWhenUsed="1"/>
    <w:lsdException w:name="annotation text" w:semiHidden="1" w:unhideWhenUsed="1"/>
    <w:lsdException w:name="footer" w:uiPriority="99" w:qFormat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qFormat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uiPriority="99" w:semiHidden="1"/>
    <w:lsdException w:name="No Spacing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eastAsia="Times New Roman" w:ascii="Times New Roman" w:hAnsi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link w:val="10"/>
    <w:qFormat/>
    <w:pPr>
      <w:keepNext w:val="true"/>
      <w:keepLines/>
      <w:spacing w:before="480" w:after="0"/>
      <w:outlineLvl w:val="0"/>
    </w:pPr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2"/>
    <w:next w:val="Style18"/>
    <w:qFormat/>
    <w:pPr>
      <w:numPr>
        <w:ilvl w:val="1"/>
        <w:numId w:val="1"/>
      </w:numPr>
      <w:spacing w:before="200" w:after="120"/>
      <w:jc w:val="center"/>
      <w:outlineLvl w:val="1"/>
    </w:pPr>
    <w:rPr>
      <w:rFonts w:ascii="Times New Roman" w:hAnsi="Times New Roman"/>
      <w:b/>
      <w:bCs/>
      <w:sz w:val="32"/>
      <w:szCs w:val="32"/>
    </w:rPr>
  </w:style>
  <w:style w:type="paragraph" w:styleId="3">
    <w:name w:val="Heading 3"/>
    <w:basedOn w:val="12"/>
    <w:next w:val="Style18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paragraph" w:styleId="4">
    <w:name w:val="Heading 4"/>
    <w:basedOn w:val="Style17"/>
    <w:next w:val="Style18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paragraph" w:styleId="5">
    <w:name w:val="Heading 5"/>
    <w:basedOn w:val="Style17"/>
    <w:next w:val="Style18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Pr>
      <w:rFonts w:ascii="Cambria" w:hAnsi="Cambria" w:eastAsia="" w:cs="宋体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9" w:customStyle="1">
    <w:name w:val="Интернет-ссылка"/>
    <w:basedOn w:val="DefaultParagraphFont"/>
    <w:unhideWhenUsed/>
    <w:rPr>
      <w:color w:val="0000FF" w:themeColor="hyperlink"/>
      <w:u w:val="single"/>
    </w:rPr>
  </w:style>
  <w:style w:type="character" w:styleId="Style10" w:customStyle="1">
    <w:name w:val="Основной текст Знак"/>
    <w:qFormat/>
    <w:rPr>
      <w:sz w:val="24"/>
      <w:szCs w:val="24"/>
    </w:rPr>
  </w:style>
  <w:style w:type="character" w:styleId="Style11" w:customStyle="1">
    <w:name w:val="Верхний колонтитул Знак"/>
    <w:qFormat/>
    <w:rPr>
      <w:sz w:val="24"/>
      <w:szCs w:val="24"/>
    </w:rPr>
  </w:style>
  <w:style w:type="character" w:styleId="Style12" w:customStyle="1">
    <w:name w:val="Нижний колонтитул Знак"/>
    <w:uiPriority w:val="99"/>
    <w:qFormat/>
    <w:rPr>
      <w:sz w:val="24"/>
      <w:szCs w:val="24"/>
    </w:rPr>
  </w:style>
  <w:style w:type="character" w:styleId="Style13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Style14" w:customStyle="1">
    <w:name w:val="Текст сноски Знак"/>
    <w:basedOn w:val="DefaultParagraphFont"/>
    <w:uiPriority w:val="99"/>
    <w:semiHidden/>
    <w:qFormat/>
    <w:rPr>
      <w:rFonts w:ascii="Arial" w:hAnsi="Arial" w:eastAsia="Arial" w:cs="Arial"/>
      <w:color w:val="000000"/>
    </w:rPr>
  </w:style>
  <w:style w:type="character" w:styleId="Little2" w:customStyle="1">
    <w:name w:val="little2"/>
    <w:basedOn w:val="DefaultParagraphFont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Pr>
      <w:rFonts w:ascii="Courier New" w:hAnsi="Courier New" w:cs="Courier New"/>
    </w:rPr>
  </w:style>
  <w:style w:type="character" w:styleId="Style15" w:customStyle="1">
    <w:name w:val="Ссылка указателя"/>
    <w:qFormat/>
    <w:rPr/>
  </w:style>
  <w:style w:type="character" w:styleId="Style16">
    <w:name w:val="Посещённая гиперссылка"/>
    <w:basedOn w:val="DefaultParagraphFont"/>
    <w:semiHidden/>
    <w:unhideWhenUsed/>
    <w:rsid w:val="00a4671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d47c0"/>
    <w:rPr>
      <w:color w:val="605E5C"/>
      <w:shd w:fill="E1DFDD" w:val="clear"/>
    </w:rPr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/>
  </w:style>
  <w:style w:type="paragraph" w:styleId="Style19">
    <w:name w:val="List"/>
    <w:basedOn w:val="Style18"/>
    <w:pPr/>
    <w:rPr>
      <w:rFonts w:cs="Noto Sans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Noto Sans Devanagari"/>
    </w:rPr>
  </w:style>
  <w:style w:type="paragraph" w:styleId="12" w:customStyle="1">
    <w:name w:val="Заголовок1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Index1">
    <w:name w:val="index 1"/>
    <w:basedOn w:val="Normal"/>
    <w:next w:val="Normal"/>
    <w:semiHidden/>
    <w:unhideWhenUsed/>
    <w:qFormat/>
    <w:pPr/>
    <w:rPr/>
  </w:style>
  <w:style w:type="paragraph" w:styleId="Style22">
    <w:name w:val="Footnote Text"/>
    <w:basedOn w:val="Normal"/>
    <w:uiPriority w:val="99"/>
    <w:semiHidden/>
    <w:unhideWhenUsed/>
    <w:pPr/>
    <w:rPr>
      <w:rFonts w:ascii="Arial" w:hAnsi="Arial" w:eastAsia="Arial" w:cs="Arial"/>
      <w:color w:val="000000"/>
      <w:sz w:val="20"/>
      <w:szCs w:val="20"/>
    </w:rPr>
  </w:style>
  <w:style w:type="paragraph" w:styleId="Style23" w:customStyle="1">
    <w:name w:val="Верхний и нижний колонтитулы"/>
    <w:basedOn w:val="Normal"/>
    <w:qFormat/>
    <w:pPr/>
    <w:rPr/>
  </w:style>
  <w:style w:type="paragraph" w:styleId="Style24">
    <w:name w:val="Header"/>
    <w:basedOn w:val="Normal"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Toaheading">
    <w:name w:val="toa heading"/>
    <w:basedOn w:val="Indexheading"/>
    <w:next w:val="Normal"/>
    <w:qFormat/>
    <w:pPr/>
    <w:rPr/>
  </w:style>
  <w:style w:type="paragraph" w:styleId="Indexheading">
    <w:name w:val="index heading"/>
    <w:basedOn w:val="12"/>
    <w:next w:val="Index1"/>
    <w:qFormat/>
    <w:pPr>
      <w:suppressLineNumbers/>
    </w:pPr>
    <w:rPr>
      <w:b/>
      <w:bCs/>
      <w:sz w:val="32"/>
      <w:szCs w:val="32"/>
    </w:rPr>
  </w:style>
  <w:style w:type="paragraph" w:styleId="13">
    <w:name w:val="TOC 1"/>
    <w:basedOn w:val="Normal"/>
    <w:next w:val="Normal"/>
    <w:uiPriority w:val="39"/>
    <w:unhideWhenUsed/>
    <w:qFormat/>
    <w:pPr>
      <w:spacing w:lineRule="auto" w:line="276" w:before="0" w:after="100"/>
      <w:ind w:left="426" w:hanging="284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31">
    <w:name w:val="TOC 3"/>
    <w:basedOn w:val="Normal"/>
    <w:next w:val="Normal"/>
    <w:uiPriority w:val="39"/>
    <w:unhideWhenUsed/>
    <w:qFormat/>
    <w:pPr>
      <w:spacing w:lineRule="auto" w:line="276" w:before="0" w:after="100"/>
      <w:ind w:left="440" w:hanging="0"/>
    </w:pPr>
    <w:rPr>
      <w:rFonts w:ascii="Calibri" w:hAnsi="Calibri" w:eastAsia="" w:cs="宋体" w:asciiTheme="minorHAnsi" w:cstheme="minorBidi" w:eastAsiaTheme="minorEastAsia" w:hAnsiTheme="minorHAnsi"/>
      <w:sz w:val="22"/>
      <w:szCs w:val="22"/>
    </w:rPr>
  </w:style>
  <w:style w:type="paragraph" w:styleId="21">
    <w:name w:val="TOC 2"/>
    <w:basedOn w:val="Normal"/>
    <w:next w:val="Normal"/>
    <w:uiPriority w:val="39"/>
    <w:unhideWhenUsed/>
    <w:qFormat/>
    <w:pPr>
      <w:spacing w:lineRule="auto" w:line="276" w:before="0" w:after="100"/>
    </w:pPr>
    <w:rPr>
      <w:rFonts w:eastAsia="" w:cs="宋体" w:cstheme="minorBidi" w:eastAsiaTheme="minorEastAsia"/>
      <w:sz w:val="28"/>
      <w:szCs w:val="22"/>
    </w:rPr>
  </w:style>
  <w:style w:type="paragraph" w:styleId="Style25">
    <w:name w:val="Footer"/>
    <w:basedOn w:val="Normal"/>
    <w:uiPriority w:val="99"/>
    <w:qFormat/>
    <w:pPr>
      <w:tabs>
        <w:tab w:val="clear" w:pos="420"/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HTMLPreformatted">
    <w:name w:val="HTML Preformatted"/>
    <w:basedOn w:val="Normal"/>
    <w:uiPriority w:val="99"/>
    <w:semiHidden/>
    <w:unhideWhenUsed/>
    <w:qFormat/>
    <w:pPr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6" w:customStyle="1">
    <w:name w:val="Стиль6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8" w:customStyle="1">
    <w:name w:val="Стиль8"/>
    <w:basedOn w:val="Normal"/>
    <w:qFormat/>
    <w:pPr>
      <w:spacing w:lineRule="auto" w:line="480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cs="Mangal" w:ascii="Times New Roman" w:hAnsi="Times New Roman" w:eastAsia="SimSun"/>
      <w:color w:val="auto"/>
      <w:kern w:val="2"/>
      <w:sz w:val="24"/>
      <w:szCs w:val="24"/>
      <w:lang w:eastAsia="zh-CN" w:bidi="hi-IN" w:val="ru-RU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cs="Mangal" w:ascii="Times New Roman" w:hAnsi="Times New Roman" w:eastAsia="SimSun"/>
      <w:color w:val="auto"/>
      <w:kern w:val="2"/>
      <w:sz w:val="24"/>
      <w:szCs w:val="24"/>
      <w:lang w:eastAsia="zh-CN" w:bidi="hi-IN" w:val="ru-RU"/>
    </w:rPr>
  </w:style>
  <w:style w:type="paragraph" w:styleId="Style26" w:customStyle="1">
    <w:name w:val="Содержимое таблицы"/>
    <w:basedOn w:val="Standard"/>
    <w:qFormat/>
    <w:pPr>
      <w:suppressLineNumbers/>
    </w:pPr>
    <w:rPr/>
  </w:style>
  <w:style w:type="paragraph" w:styleId="14" w:customStyle="1">
    <w:name w:val="Заголовок оглавления1"/>
    <w:basedOn w:val="1"/>
    <w:next w:val="Normal"/>
    <w:uiPriority w:val="39"/>
    <w:unhideWhenUsed/>
    <w:qFormat/>
    <w:pPr>
      <w:spacing w:lineRule="auto" w:line="276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habr.com/ru/post/348198/" TargetMode="External"/><Relationship Id="rId5" Type="http://schemas.openxmlformats.org/officeDocument/2006/relationships/hyperlink" Target="https://ravesli.com/urok-163-virtualnye-funktsii-i-polimorfizm/" TargetMode="External"/><Relationship Id="rId6" Type="http://schemas.openxmlformats.org/officeDocument/2006/relationships/hyperlink" Target="https://ravesli.com/urok-114-spetsifikatory-dostupa-public-i-private/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81105C-48DF-4E98-BA15-DEA7C3CD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LibreOffice/7.0.5.2$Linux_X86_64 LibreOffice_project/00$Build-2</Application>
  <AppVersion>15.0000</AppVersion>
  <DocSecurity>0</DocSecurity>
  <Pages>10</Pages>
  <Words>609</Words>
  <Characters>4349</Characters>
  <CharactersWithSpaces>4940</CharactersWithSpaces>
  <Paragraphs>72</Paragraphs>
  <Company>CNIT 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2021-02-27T19:19:00Z</dcterms:created>
  <dc:creator>user</dc:creator>
  <dc:description/>
  <dc:language>ru-RU</dc:language>
  <cp:lastModifiedBy/>
  <cp:lastPrinted>2014-12-19T14:28:00Z</cp:lastPrinted>
  <dcterms:modified xsi:type="dcterms:W3CDTF">2021-03-20T21:48:57Z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1049-11.2.0.9718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