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Министерство науки и образования РФ</w:t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Федеральное государственное автономное образовательное</w:t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учреждение высшего профессионального образования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«Санкт-Петербургский государственный электротехнический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университет «ЛЭТИ» им. В. И. Ульянова (Ленина)»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(СПбГЭТУ «ЛЭТИ»)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Факультет компьютерных технологий и информатики</w:t>
      </w:r>
    </w:p>
    <w:p>
      <w:pPr>
        <w:pStyle w:val="Normal"/>
        <w:ind w:left="-284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Кафедра вычислительной техники</w:t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>
          <w:b/>
          <w:bCs/>
          <w:sz w:val="44"/>
          <w:szCs w:val="44"/>
        </w:rPr>
        <w:t xml:space="preserve">Отчёт по заданию № </w:t>
      </w:r>
      <w:r>
        <w:rPr>
          <w:b/>
          <w:bCs/>
          <w:sz w:val="44"/>
          <w:szCs w:val="44"/>
        </w:rPr>
        <w:t>2</w:t>
      </w:r>
      <w:r>
        <w:rPr>
          <w:b/>
          <w:bCs/>
          <w:sz w:val="44"/>
          <w:szCs w:val="44"/>
        </w:rPr>
        <w:t xml:space="preserve"> </w:t>
      </w:r>
    </w:p>
    <w:p>
      <w:pPr>
        <w:pStyle w:val="Normal"/>
        <w:ind w:left="-284" w:hanging="0"/>
        <w:jc w:val="center"/>
        <w:rPr/>
      </w:pPr>
      <w:r>
        <w:rPr>
          <w:b/>
          <w:bCs/>
          <w:sz w:val="44"/>
          <w:szCs w:val="44"/>
        </w:rPr>
        <w:t>на тему: “</w:t>
      </w:r>
      <w:r>
        <w:rPr>
          <w:b/>
          <w:bCs/>
          <w:sz w:val="44"/>
          <w:szCs w:val="44"/>
        </w:rPr>
        <w:t>Поддержка обработки</w:t>
      </w:r>
    </w:p>
    <w:p>
      <w:pPr>
        <w:pStyle w:val="Normal"/>
        <w:ind w:left="-284" w:hanging="0"/>
        <w:jc w:val="center"/>
        <w:rPr/>
      </w:pPr>
      <w:r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исключительных ситуаций</w:t>
      </w:r>
      <w:r>
        <w:rPr>
          <w:b/>
          <w:bCs/>
          <w:sz w:val="44"/>
          <w:szCs w:val="44"/>
        </w:rPr>
        <w:t>”</w:t>
      </w:r>
    </w:p>
    <w:p>
      <w:pPr>
        <w:pStyle w:val="Normal"/>
        <w:ind w:left="-284" w:hanging="0"/>
        <w:jc w:val="center"/>
        <w:rPr/>
      </w:pPr>
      <w:r>
        <w:rPr>
          <w:b/>
          <w:bCs/>
          <w:sz w:val="44"/>
          <w:szCs w:val="44"/>
        </w:rPr>
        <w:t xml:space="preserve">по дисциплине </w:t>
      </w:r>
    </w:p>
    <w:p>
      <w:pPr>
        <w:pStyle w:val="Normal"/>
        <w:ind w:left="-284" w:hanging="0"/>
        <w:jc w:val="center"/>
        <w:rPr/>
      </w:pPr>
      <w:r>
        <w:rPr>
          <w:b/>
          <w:bCs/>
          <w:sz w:val="44"/>
          <w:szCs w:val="44"/>
        </w:rPr>
        <w:t>“</w:t>
      </w:r>
      <w:r>
        <w:rPr>
          <w:b/>
          <w:bCs/>
          <w:sz w:val="44"/>
          <w:szCs w:val="44"/>
        </w:rPr>
        <w:t>Алгоритмы и структуры данных”</w:t>
      </w:r>
    </w:p>
    <w:p>
      <w:pPr>
        <w:pStyle w:val="Normal"/>
        <w:ind w:left="-284" w:hanging="0"/>
        <w:jc w:val="center"/>
        <w:rPr/>
      </w:pPr>
      <w:r>
        <w:rPr>
          <w:b/>
          <w:bCs/>
          <w:sz w:val="40"/>
          <w:szCs w:val="40"/>
        </w:rPr>
        <w:t>Вариант 26</w:t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020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5105"/>
        <w:gridCol w:w="5100"/>
      </w:tblGrid>
      <w:tr>
        <w:trPr/>
        <w:tc>
          <w:tcPr>
            <w:tcW w:w="510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гр.</w:t>
            </w:r>
            <w:r>
              <w:rPr>
                <w:sz w:val="28"/>
                <w:szCs w:val="28"/>
                <w:lang w:val="en-US"/>
              </w:rPr>
              <w:t>9308</w:t>
            </w:r>
            <w:r>
              <w:rPr>
                <w:sz w:val="28"/>
                <w:szCs w:val="28"/>
              </w:rPr>
              <w:t>:</w:t>
              <w:tab/>
            </w:r>
          </w:p>
        </w:tc>
        <w:tc>
          <w:tcPr>
            <w:tcW w:w="51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Style26"/>
              <w:widowControl w:val="false"/>
              <w:jc w:val="right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Яловега Н.В.  </w:t>
            </w:r>
          </w:p>
        </w:tc>
      </w:tr>
      <w:tr>
        <w:trPr/>
        <w:tc>
          <w:tcPr>
            <w:tcW w:w="5105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Проверил: </w:t>
            </w:r>
          </w:p>
        </w:tc>
        <w:tc>
          <w:tcPr>
            <w:tcW w:w="5100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Normal"/>
              <w:widowControl w:val="false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Колинько П.Г.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Санкт-Петербург, 2020 г.</w:t>
      </w:r>
    </w:p>
    <w:p>
      <w:pPr>
        <w:pStyle w:val="Normal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1"/>
            <w:suppressLineNumbers/>
            <w:ind w:left="0" w:hanging="0"/>
            <w:jc w:val="center"/>
            <w:rPr/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304_2067246640">
            <w:r>
              <w:rPr/>
              <w:t xml:space="preserve">​ </w:t>
            </w:r>
            <w:r>
              <w:rPr/>
              <w:t>Введение</w:t>
              <w:tab/>
              <w:t>3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306_2067246640">
            <w:r>
              <w:rPr/>
              <w:t xml:space="preserve">​ </w:t>
            </w:r>
            <w:r>
              <w:rPr/>
              <w:t>1. Задание</w:t>
              <w:tab/>
              <w:t>4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308_2067246640">
            <w:r>
              <w:rPr/>
              <w:t xml:space="preserve">​ </w:t>
            </w:r>
            <w:r>
              <w:rPr/>
              <w:t>2. Формализация задания</w:t>
              <w:tab/>
              <w:t>5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318_2067246640">
            <w:r>
              <w:rPr/>
              <w:t xml:space="preserve"> </w:t>
            </w:r>
            <w:r>
              <w:rPr/>
              <w:t>3. Работа с наследованием объектов</w:t>
              <w:tab/>
              <w:t>6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320_2067246640">
            <w:r>
              <w:rPr/>
              <w:t xml:space="preserve">​ </w:t>
            </w:r>
            <w:r>
              <w:rPr/>
              <w:t>4. Результаты эксперимента</w:t>
              <w:tab/>
              <w:t>7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326_2067246640">
            <w:r>
              <w:rPr/>
              <w:t xml:space="preserve">​ </w:t>
            </w:r>
            <w:r>
              <w:rPr/>
              <w:t>Вывод</w:t>
              <w:tab/>
              <w:t>10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328_2067246640">
            <w:r>
              <w:rPr/>
              <w:t xml:space="preserve">​ </w:t>
            </w:r>
            <w:r>
              <w:rPr/>
              <w:t>Список используемых источников</w:t>
              <w:tab/>
              <w:t>11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330_2067246640">
            <w:r>
              <w:rPr/>
              <w:t xml:space="preserve">​ </w:t>
            </w:r>
            <w:r>
              <w:rPr/>
              <w:t>Приложение 1 (Исходный текст программы)</w:t>
              <w:tab/>
              <w:t>12</w:t>
            </w:r>
          </w:hyperlink>
          <w:r>
            <w:rPr/>
            <w:fldChar w:fldCharType="end"/>
          </w:r>
        </w:p>
      </w:sdtContent>
    </w:sdt>
    <w:p>
      <w:pPr>
        <w:pStyle w:val="21"/>
        <w:tabs>
          <w:tab w:val="clear" w:pos="420"/>
          <w:tab w:val="right" w:pos="10206" w:leader="dot"/>
        </w:tabs>
        <w:rPr/>
      </w:pPr>
      <w:r>
        <w:rPr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2"/>
        <w:numPr>
          <w:ilvl w:val="1"/>
          <w:numId w:val="2"/>
        </w:numPr>
        <w:rPr>
          <w:rFonts w:eastAsia="Times New Roman" w:cs="Times New Roman"/>
        </w:rPr>
      </w:pPr>
      <w:bookmarkStart w:id="0" w:name="__RefHeading___Toc304_2067246640"/>
      <w:bookmarkStart w:id="1" w:name="_Toc65366441"/>
      <w:bookmarkEnd w:id="0"/>
      <w:r>
        <w:rPr>
          <w:rFonts w:eastAsia="Times New Roman" w:cs="Times New Roman"/>
        </w:rPr>
        <w:t>Введение</w:t>
      </w:r>
      <w:bookmarkEnd w:id="1"/>
    </w:p>
    <w:p>
      <w:pPr>
        <w:pStyle w:val="Normal"/>
        <w:jc w:val="both"/>
        <w:rPr/>
      </w:pPr>
      <w:r>
        <w:rPr>
          <w:sz w:val="28"/>
          <w:szCs w:val="28"/>
        </w:rPr>
        <w:tab/>
      </w:r>
    </w:p>
    <w:p>
      <w:pPr>
        <w:pStyle w:val="Normal"/>
        <w:ind w:left="-284" w:hanging="0"/>
        <w:rPr>
          <w:b/>
          <w:b/>
          <w:sz w:val="28"/>
          <w:szCs w:val="28"/>
        </w:rPr>
      </w:pPr>
      <w:r>
        <w:rPr/>
        <w:t xml:space="preserve"> </w:t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2" w:name="__RefHeading___Toc306_2067246640"/>
      <w:bookmarkStart w:id="3" w:name="_Toc65366442"/>
      <w:bookmarkEnd w:id="2"/>
      <w:r>
        <w:rPr/>
        <w:t>1. Задание</w:t>
      </w:r>
      <w:bookmarkEnd w:id="3"/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  <w:t>Переработать программу работы с библиотекой фигур, дополнив ее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механизмом контроля исключительных ситуаций.</w:t>
      </w:r>
    </w:p>
    <w:p>
      <w:pPr>
        <w:pStyle w:val="2"/>
        <w:widowControl/>
        <w:numPr>
          <w:ilvl w:val="0"/>
          <w:numId w:val="0"/>
        </w:numPr>
        <w:suppressAutoHyphens w:val="true"/>
        <w:ind w:left="0" w:hanging="0"/>
        <w:jc w:val="center"/>
        <w:outlineLvl w:val="1"/>
        <w:rPr/>
      </w:pPr>
      <w:r>
        <w:rPr/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4" w:name="__RefHeading___Toc308_2067246640"/>
      <w:bookmarkStart w:id="5" w:name="_Toc65366443"/>
      <w:bookmarkEnd w:id="4"/>
      <w:r>
        <w:rPr/>
        <w:t>2. Формализация задания</w:t>
      </w:r>
      <w:bookmarkEnd w:id="5"/>
    </w:p>
    <w:p>
      <w:pPr>
        <w:pStyle w:val="Style18"/>
        <w:rPr>
          <w:sz w:val="28"/>
          <w:szCs w:val="28"/>
        </w:rPr>
      </w:pPr>
      <w:r>
        <w:rPr>
          <w:sz w:val="28"/>
          <w:szCs w:val="28"/>
        </w:rPr>
        <w:tab/>
        <w:t>Для выполнения задания было решено предусмотреть следущие особые случаи: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- некорректные параметры при формировании фигуры;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- непопадание точки на экран;</w:t>
      </w:r>
    </w:p>
    <w:p>
      <w:pPr>
        <w:pStyle w:val="Normal"/>
        <w:numPr>
          <w:ilvl w:val="0"/>
          <w:numId w:val="2"/>
        </w:numPr>
        <w:rPr/>
      </w:pPr>
      <w:r>
        <w:rPr>
          <w:sz w:val="28"/>
          <w:szCs w:val="28"/>
        </w:rPr>
        <w:t>- нехватка места на экране для размещения фигуры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Для фиксации некорректных параметров при формировании фигуры был создан класс bad_init</w:t>
      </w:r>
    </w:p>
    <w:p>
      <w:pPr>
        <w:pStyle w:val="Normal"/>
        <w:rPr>
          <w:sz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bad_init – попытка создать объект вне экрана. Конструкторы содержат блоки </w:t>
      </w:r>
    </w:p>
    <w:p>
      <w:pPr>
        <w:pStyle w:val="Normal"/>
        <w:rPr/>
      </w:pPr>
      <w:r>
        <w:rPr/>
        <w:t xml:space="preserve">контроля, если он создается вне экрана, то создается объект типа bad_init, в </w:t>
      </w:r>
    </w:p>
    <w:p>
      <w:pPr>
        <w:pStyle w:val="Normal"/>
        <w:rPr/>
      </w:pPr>
      <w:r>
        <w:rPr/>
        <w:t xml:space="preserve">который записываются параметры “неправильного”, и вызывается исключение, </w:t>
      </w:r>
    </w:p>
    <w:p>
      <w:pPr>
        <w:pStyle w:val="Normal"/>
        <w:rPr/>
      </w:pPr>
      <w:r>
        <w:rPr/>
        <w:t xml:space="preserve">которое передается выше в main. Любой объект в функции main проходит этап </w:t>
      </w:r>
    </w:p>
    <w:p>
      <w:pPr>
        <w:pStyle w:val="Normal"/>
        <w:rPr/>
      </w:pPr>
      <w:r>
        <w:rPr/>
        <w:t xml:space="preserve">проверки благодаря блокам контроля, и если что-то пошло не так, то этот объект </w:t>
      </w:r>
    </w:p>
    <w:p>
      <w:pPr>
        <w:pStyle w:val="Normal"/>
        <w:rPr/>
      </w:pPr>
      <w:r>
        <w:rPr/>
        <w:t>удаляется, а вместо него появляется мусорный объект;</w:t>
      </w:r>
    </w:p>
    <w:p>
      <w:pPr>
        <w:pStyle w:val="Normal"/>
        <w:rPr>
          <w:sz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2"/>
        <w:numPr>
          <w:ilvl w:val="0"/>
          <w:numId w:val="0"/>
        </w:numPr>
        <w:ind w:left="0" w:hanging="0"/>
        <w:rPr/>
      </w:pPr>
      <w:bookmarkStart w:id="6" w:name="__RefHeading___Toc318_2067246640"/>
      <w:bookmarkEnd w:id="6"/>
      <w:r>
        <w:rPr/>
        <w:t xml:space="preserve"> </w:t>
      </w:r>
      <w:r>
        <w:rPr/>
        <w:t>3</w:t>
      </w:r>
      <w:bookmarkStart w:id="7" w:name="_Toc65366451"/>
      <w:r>
        <w:rPr/>
        <w:t>. Работа с наследованием объектов</w:t>
      </w:r>
      <w:bookmarkEnd w:id="7"/>
    </w:p>
    <w:p>
      <w:pPr>
        <w:pStyle w:val="Style18"/>
        <w:numPr>
          <w:ilvl w:val="0"/>
          <w:numId w:val="0"/>
        </w:numPr>
        <w:ind w:left="0" w:hanging="0"/>
        <w:rPr/>
      </w:pPr>
      <w:r>
        <w:rPr/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8" w:name="__RefHeading___Toc320_2067246640"/>
      <w:bookmarkEnd w:id="8"/>
      <w:r>
        <w:rPr/>
        <w:t>4</w:t>
      </w:r>
      <w:bookmarkStart w:id="9" w:name="_Toc65366452"/>
      <w:r>
        <w:rPr/>
        <w:t>. Результаты эксперимента</w:t>
      </w:r>
      <w:bookmarkEnd w:id="9"/>
      <w:r>
        <w:br w:type="page"/>
      </w:r>
    </w:p>
    <w:p>
      <w:pPr>
        <w:pStyle w:val="Normal"/>
        <w:tabs>
          <w:tab w:val="clear" w:pos="420"/>
          <w:tab w:val="left" w:pos="8085" w:leader="none"/>
        </w:tabs>
        <w:rPr/>
      </w:pPr>
      <w:r>
        <w:rPr/>
        <w:br/>
      </w:r>
    </w:p>
    <w:p>
      <w:pPr>
        <w:pStyle w:val="2"/>
        <w:numPr>
          <w:ilvl w:val="1"/>
          <w:numId w:val="2"/>
        </w:numPr>
        <w:rPr/>
      </w:pPr>
      <w:bookmarkStart w:id="10" w:name="__RefHeading___Toc326_2067246640"/>
      <w:bookmarkStart w:id="11" w:name="_Toc65366455"/>
      <w:bookmarkEnd w:id="10"/>
      <w:r>
        <w:rPr/>
        <w:t>Вывод</w:t>
      </w:r>
      <w:bookmarkEnd w:id="11"/>
      <w:r>
        <w:rPr/>
        <w:t xml:space="preserve"> </w:t>
      </w:r>
    </w:p>
    <w:p>
      <w:pPr>
        <w:pStyle w:val="Style18"/>
        <w:rPr>
          <w:sz w:val="28"/>
          <w:szCs w:val="28"/>
        </w:rPr>
      </w:pPr>
      <w:r>
        <w:rPr/>
      </w:r>
      <w:r>
        <w:br w:type="page"/>
      </w:r>
    </w:p>
    <w:p>
      <w:pPr>
        <w:pStyle w:val="2"/>
        <w:numPr>
          <w:ilvl w:val="1"/>
          <w:numId w:val="2"/>
        </w:numPr>
        <w:tabs>
          <w:tab w:val="clear" w:pos="420"/>
          <w:tab w:val="left" w:pos="8085" w:leader="none"/>
        </w:tabs>
        <w:ind w:left="-284" w:hanging="0"/>
        <w:rPr/>
      </w:pPr>
      <w:bookmarkStart w:id="12" w:name="__RefHeading___Toc328_2067246640"/>
      <w:bookmarkStart w:id="13" w:name="_Toc65366456"/>
      <w:bookmarkEnd w:id="12"/>
      <w:r>
        <w:rPr/>
        <w:t>Список используемых источников</w:t>
      </w:r>
      <w:bookmarkEnd w:id="13"/>
    </w:p>
    <w:p>
      <w:pPr>
        <w:pStyle w:val="NormalWeb"/>
        <w:numPr>
          <w:ilvl w:val="0"/>
          <w:numId w:val="3"/>
        </w:numPr>
        <w:spacing w:lineRule="auto" w:line="360" w:before="280" w:after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Колинько П.Г. Пользовательские контейнеры / Методические указания по дисциплине «Алгоритмы и структуры данных» - Санкт-Петербург: СПбГЭТУ «ЛЭТИ», 2020.</w:t>
      </w:r>
    </w:p>
    <w:p>
      <w:pPr>
        <w:pStyle w:val="NormalWeb"/>
        <w:numPr>
          <w:ilvl w:val="0"/>
          <w:numId w:val="3"/>
        </w:numPr>
        <w:spacing w:lineRule="auto" w:line="360" w:before="280" w:after="0"/>
        <w:jc w:val="both"/>
        <w:rPr>
          <w:sz w:val="28"/>
          <w:szCs w:val="28"/>
        </w:rPr>
      </w:pPr>
      <w:r>
        <w:rPr/>
      </w:r>
      <w:r>
        <w:br w:type="page"/>
      </w:r>
    </w:p>
    <w:p>
      <w:pPr>
        <w:pStyle w:val="2"/>
        <w:numPr>
          <w:ilvl w:val="1"/>
          <w:numId w:val="2"/>
        </w:numPr>
        <w:tabs>
          <w:tab w:val="clear" w:pos="420"/>
          <w:tab w:val="left" w:pos="8085" w:leader="none"/>
        </w:tabs>
        <w:spacing w:before="200" w:after="120"/>
        <w:ind w:left="-284" w:hanging="0"/>
        <w:rPr/>
      </w:pPr>
      <w:bookmarkStart w:id="14" w:name="__RefHeading___Toc330_2067246640"/>
      <w:bookmarkStart w:id="15" w:name="_Toc65366457"/>
      <w:bookmarkEnd w:id="14"/>
      <w:r>
        <w:rPr/>
        <w:t>Приложение 1 (Исходный текст программы)</w:t>
      </w:r>
      <w:bookmarkEnd w:id="15"/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/>
      </w:r>
    </w:p>
    <w:sectPr>
      <w:footerReference w:type="default" r:id="rId2"/>
      <w:type w:val="nextPage"/>
      <w:pgSz w:w="11906" w:h="16838"/>
      <w:pgMar w:left="1276" w:right="424" w:header="0" w:top="503" w:footer="272" w:bottom="329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semiHidden="1" w:unhideWhenUsed="1"/>
    <w:lsdException w:name="annotation text" w:semiHidden="1" w:unhideWhenUsed="1"/>
    <w:lsdException w:name="footer" w:uiPriority="99" w:qFormat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qFormat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uiPriority="99" w:semiHidden="1"/>
    <w:lsdException w:name="No Spacing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pPr>
      <w:keepNext w:val="true"/>
      <w:keepLines/>
      <w:spacing w:before="480" w:after="0"/>
      <w:outlineLvl w:val="0"/>
    </w:pPr>
    <w:rPr>
      <w:rFonts w:ascii="Cambria" w:hAnsi="Cambria" w:eastAsia="" w:cs="宋体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2"/>
    <w:next w:val="Style18"/>
    <w:qFormat/>
    <w:pPr>
      <w:numPr>
        <w:ilvl w:val="1"/>
        <w:numId w:val="1"/>
      </w:numPr>
      <w:spacing w:before="200" w:after="120"/>
      <w:jc w:val="center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12"/>
    <w:next w:val="Style18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paragraph" w:styleId="4">
    <w:name w:val="Heading 4"/>
    <w:basedOn w:val="Style17"/>
    <w:next w:val="Style18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Style17"/>
    <w:next w:val="Style18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Pr>
      <w:rFonts w:ascii="Cambria" w:hAnsi="Cambria" w:eastAsia="" w:cs="宋体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9" w:customStyle="1">
    <w:name w:val="Интернет-ссылка"/>
    <w:basedOn w:val="DefaultParagraphFont"/>
    <w:unhideWhenUsed/>
    <w:rPr>
      <w:color w:val="0000FF" w:themeColor="hyperlink"/>
      <w:u w:val="single"/>
    </w:rPr>
  </w:style>
  <w:style w:type="character" w:styleId="Style10" w:customStyle="1">
    <w:name w:val="Основной текст Знак"/>
    <w:qFormat/>
    <w:rPr>
      <w:sz w:val="24"/>
      <w:szCs w:val="24"/>
    </w:rPr>
  </w:style>
  <w:style w:type="character" w:styleId="Style11" w:customStyle="1">
    <w:name w:val="Верхний колонтитул Знак"/>
    <w:qFormat/>
    <w:rPr>
      <w:sz w:val="24"/>
      <w:szCs w:val="24"/>
    </w:rPr>
  </w:style>
  <w:style w:type="character" w:styleId="Style12" w:customStyle="1">
    <w:name w:val="Нижний колонтитул Знак"/>
    <w:uiPriority w:val="99"/>
    <w:qFormat/>
    <w:rPr>
      <w:sz w:val="24"/>
      <w:szCs w:val="24"/>
    </w:rPr>
  </w:style>
  <w:style w:type="character" w:styleId="Style13" w:customStyle="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Pr/>
  </w:style>
  <w:style w:type="character" w:styleId="Style14" w:customStyle="1">
    <w:name w:val="Текст сноски Знак"/>
    <w:basedOn w:val="DefaultParagraphFont"/>
    <w:uiPriority w:val="99"/>
    <w:semiHidden/>
    <w:qFormat/>
    <w:rPr>
      <w:rFonts w:ascii="Arial" w:hAnsi="Arial" w:eastAsia="Arial" w:cs="Arial"/>
      <w:color w:val="000000"/>
    </w:rPr>
  </w:style>
  <w:style w:type="character" w:styleId="Little2" w:customStyle="1">
    <w:name w:val="little2"/>
    <w:basedOn w:val="DefaultParagraphFont"/>
    <w:qFormat/>
    <w:rPr/>
  </w:style>
  <w:style w:type="character" w:styleId="HTML" w:customStyle="1">
    <w:name w:val="Стандартный HTML Знак"/>
    <w:basedOn w:val="DefaultParagraphFont"/>
    <w:uiPriority w:val="99"/>
    <w:semiHidden/>
    <w:qFormat/>
    <w:rPr>
      <w:rFonts w:ascii="Courier New" w:hAnsi="Courier New" w:cs="Courier New"/>
    </w:rPr>
  </w:style>
  <w:style w:type="character" w:styleId="Style15" w:customStyle="1">
    <w:name w:val="Ссылка указателя"/>
    <w:qFormat/>
    <w:rPr/>
  </w:style>
  <w:style w:type="character" w:styleId="Style16">
    <w:name w:val="Посещённая гиперссылка"/>
    <w:basedOn w:val="DefaultParagraphFont"/>
    <w:semiHidden/>
    <w:unhideWhenUsed/>
    <w:rsid w:val="00a4671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d47c0"/>
    <w:rPr>
      <w:color w:val="605E5C"/>
      <w:shd w:fill="E1DFDD" w:val="clear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Style18">
    <w:name w:val="Body Text"/>
    <w:basedOn w:val="Normal"/>
    <w:pPr>
      <w:spacing w:before="0" w:after="120"/>
    </w:pPr>
    <w:rPr/>
  </w:style>
  <w:style w:type="paragraph" w:styleId="Style19">
    <w:name w:val="List"/>
    <w:basedOn w:val="Style18"/>
    <w:pPr/>
    <w:rPr>
      <w:rFonts w:cs="Noto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Noto Sans Devanagari"/>
    </w:rPr>
  </w:style>
  <w:style w:type="paragraph" w:styleId="12" w:customStyle="1">
    <w:name w:val="Заголовок1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Index1">
    <w:name w:val="index 1"/>
    <w:basedOn w:val="Normal"/>
    <w:next w:val="Normal"/>
    <w:semiHidden/>
    <w:unhideWhenUsed/>
    <w:qFormat/>
    <w:pPr/>
    <w:rPr/>
  </w:style>
  <w:style w:type="paragraph" w:styleId="Style22">
    <w:name w:val="Footnote Text"/>
    <w:basedOn w:val="Normal"/>
    <w:uiPriority w:val="99"/>
    <w:semiHidden/>
    <w:unhideWhenUsed/>
    <w:pPr/>
    <w:rPr>
      <w:rFonts w:ascii="Arial" w:hAnsi="Arial" w:eastAsia="Arial" w:cs="Arial"/>
      <w:color w:val="000000"/>
      <w:sz w:val="20"/>
      <w:szCs w:val="20"/>
    </w:rPr>
  </w:style>
  <w:style w:type="paragraph" w:styleId="Style23" w:customStyle="1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pPr>
      <w:tabs>
        <w:tab w:val="clear" w:pos="420"/>
        <w:tab w:val="center" w:pos="4677" w:leader="none"/>
        <w:tab w:val="right" w:pos="9355" w:leader="none"/>
      </w:tabs>
    </w:pPr>
    <w:rPr/>
  </w:style>
  <w:style w:type="paragraph" w:styleId="Toaheading">
    <w:name w:val="toa heading"/>
    <w:basedOn w:val="Indexheading"/>
    <w:next w:val="Normal"/>
    <w:qFormat/>
    <w:pPr/>
    <w:rPr/>
  </w:style>
  <w:style w:type="paragraph" w:styleId="Indexheading">
    <w:name w:val="index heading"/>
    <w:basedOn w:val="12"/>
    <w:next w:val="Index1"/>
    <w:qFormat/>
    <w:pPr>
      <w:suppressLineNumbers/>
    </w:pPr>
    <w:rPr>
      <w:b/>
      <w:bCs/>
      <w:sz w:val="32"/>
      <w:szCs w:val="32"/>
    </w:rPr>
  </w:style>
  <w:style w:type="paragraph" w:styleId="13">
    <w:name w:val="TOC 1"/>
    <w:basedOn w:val="Normal"/>
    <w:next w:val="Normal"/>
    <w:uiPriority w:val="39"/>
    <w:unhideWhenUsed/>
    <w:qFormat/>
    <w:pPr>
      <w:spacing w:lineRule="auto" w:line="276" w:before="0" w:after="100"/>
      <w:ind w:left="426" w:hanging="284"/>
    </w:pPr>
    <w:rPr>
      <w:rFonts w:ascii="Calibri" w:hAnsi="Calibri" w:eastAsia="" w:cs="宋体" w:asciiTheme="minorHAnsi" w:cstheme="minorBidi" w:eastAsiaTheme="minorEastAsia" w:hAnsiTheme="minorHAnsi"/>
      <w:sz w:val="22"/>
      <w:szCs w:val="22"/>
    </w:rPr>
  </w:style>
  <w:style w:type="paragraph" w:styleId="31">
    <w:name w:val="TOC 3"/>
    <w:basedOn w:val="Normal"/>
    <w:next w:val="Normal"/>
    <w:uiPriority w:val="39"/>
    <w:unhideWhenUsed/>
    <w:qFormat/>
    <w:pPr>
      <w:spacing w:lineRule="auto" w:line="276" w:before="0" w:after="100"/>
      <w:ind w:left="440" w:hanging="0"/>
    </w:pPr>
    <w:rPr>
      <w:rFonts w:ascii="Calibri" w:hAnsi="Calibri" w:eastAsia="" w:cs="宋体" w:asciiTheme="minorHAnsi" w:cstheme="minorBidi" w:eastAsiaTheme="minorEastAsia" w:hAnsiTheme="minorHAnsi"/>
      <w:sz w:val="22"/>
      <w:szCs w:val="22"/>
    </w:rPr>
  </w:style>
  <w:style w:type="paragraph" w:styleId="21">
    <w:name w:val="TOC 2"/>
    <w:basedOn w:val="Normal"/>
    <w:next w:val="Normal"/>
    <w:uiPriority w:val="39"/>
    <w:unhideWhenUsed/>
    <w:qFormat/>
    <w:pPr>
      <w:spacing w:lineRule="auto" w:line="276" w:before="0" w:after="100"/>
    </w:pPr>
    <w:rPr>
      <w:rFonts w:eastAsia="" w:cs="宋体" w:cstheme="minorBidi" w:eastAsiaTheme="minorEastAsia"/>
      <w:sz w:val="28"/>
      <w:szCs w:val="22"/>
    </w:rPr>
  </w:style>
  <w:style w:type="paragraph" w:styleId="Style25">
    <w:name w:val="Footer"/>
    <w:basedOn w:val="Normal"/>
    <w:uiPriority w:val="99"/>
    <w:qFormat/>
    <w:pPr>
      <w:tabs>
        <w:tab w:val="clear" w:pos="420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6" w:customStyle="1">
    <w:name w:val="Стиль6"/>
    <w:basedOn w:val="Normal"/>
    <w:qFormat/>
    <w:pPr>
      <w:spacing w:lineRule="auto" w:line="480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8" w:customStyle="1">
    <w:name w:val="Стиль8"/>
    <w:basedOn w:val="Normal"/>
    <w:qFormat/>
    <w:pPr>
      <w:spacing w:lineRule="auto" w:line="480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ru-RU" w:eastAsia="zh-CN" w:bidi="hi-IN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ru-RU" w:eastAsia="zh-CN" w:bidi="hi-IN"/>
    </w:rPr>
  </w:style>
  <w:style w:type="paragraph" w:styleId="Style26" w:customStyle="1">
    <w:name w:val="Содержимое таблицы"/>
    <w:basedOn w:val="Standard"/>
    <w:qFormat/>
    <w:pPr>
      <w:suppressLineNumbers/>
    </w:pPr>
    <w:rPr/>
  </w:style>
  <w:style w:type="paragraph" w:styleId="14" w:customStyle="1">
    <w:name w:val="Заголовок оглавления1"/>
    <w:basedOn w:val="1"/>
    <w:next w:val="Normal"/>
    <w:uiPriority w:val="39"/>
    <w:unhideWhenUsed/>
    <w:qFormat/>
    <w:pPr>
      <w:spacing w:lineRule="auto" w:line="276"/>
    </w:pPr>
    <w:rPr/>
  </w:style>
  <w:style w:type="paragraph" w:styleId="Style27">
    <w:name w:val="Фигура"/>
    <w:basedOn w:val="Style20"/>
    <w:qFormat/>
    <w:pPr/>
    <w:rPr/>
  </w:style>
  <w:style w:type="paragraph" w:styleId="Style28">
    <w:name w:val="Index Heading"/>
    <w:basedOn w:val="Style17"/>
    <w:pPr>
      <w:suppressLineNumbers/>
      <w:ind w:left="0" w:hanging="0"/>
    </w:pPr>
    <w:rPr>
      <w:b/>
      <w:bCs/>
      <w:sz w:val="32"/>
      <w:szCs w:val="32"/>
    </w:rPr>
  </w:style>
  <w:style w:type="paragraph" w:styleId="TOAHeading1">
    <w:name w:val="TOA Heading"/>
    <w:basedOn w:val="Style28"/>
    <w:qFormat/>
    <w:pPr>
      <w:suppressLineNumbers/>
      <w:ind w:left="0" w:hanging="0"/>
    </w:pPr>
    <w:rPr>
      <w:b/>
      <w:bCs/>
      <w:sz w:val="32"/>
      <w:szCs w:val="32"/>
    </w:rPr>
  </w:style>
  <w:style w:type="paragraph" w:styleId="Style2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81105C-48DF-4E98-BA15-DEA7C3CD3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Application>LibreOffice/7.0.5.2$Linux_X86_64 LibreOffice_project/00$Build-2</Application>
  <AppVersion>15.0000</AppVersion>
  <Pages>10</Pages>
  <Words>249</Words>
  <Characters>1691</Characters>
  <CharactersWithSpaces>1954</CharactersWithSpaces>
  <Paragraphs>55</Paragraphs>
  <Company>CNIT 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2021-02-27T19:19:00Z</dcterms:created>
  <dc:creator>user</dc:creator>
  <dc:description/>
  <dc:language>ru-RU</dc:language>
  <cp:lastModifiedBy/>
  <cp:lastPrinted>2014-12-19T14:28:00Z</cp:lastPrinted>
  <dcterms:modified xsi:type="dcterms:W3CDTF">2021-03-24T04:28:51Z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KSOProductBuildVer">
    <vt:lpwstr>1049-11.2.0.9718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