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line="320" w:lineRule="auto"/>
      </w:pPr>
      <w:r>
        <w:rPr>
          <w:rFonts w:ascii="SimSun" w:cs="SimSun" w:eastAsia="SimSun" w:hAnsi="SimSun"/>
          <w:sz w:val="24"/>
          <w:szCs w:val="24"/>
        </w:rPr>
        <w:t xml:space="preserve"/>
      </w:r>
    </w:p>
    <w:p>
      <w:pPr>
        <w:spacing w:after="60" w:before="60" w:line="320" w:lineRule="auto"/>
      </w:pPr>
      <w:r>
        <w:rPr>
          <w:rFonts w:ascii="SimSun" w:cs="SimSun" w:eastAsia="SimSun" w:hAnsi="SimSun"/>
          <w:sz w:val="24"/>
          <w:szCs w:val="24"/>
        </w:rPr>
        <w:t xml:space="preserve"/>
      </w:r>
    </w:p>
    <w:p>
      <w:pPr>
        <w:spacing w:after="60" w:before="60" w:line="320" w:lineRule="auto"/>
      </w:pPr>
      <w:r>
        <w:rPr>
          <w:rFonts w:ascii="SimSun" w:cs="SimSun" w:eastAsia="SimSun" w:hAnsi="SimSun"/>
          <w:sz w:val="24"/>
          <w:szCs w:val="24"/>
        </w:rPr>
        <w:t xml:space="preserve"/>
      </w:r>
    </w:p>
    <w:p>
      <w:pPr>
        <w:spacing w:after="160" w:before="0" w:line="240" w:lineRule="auto"/>
        <w:jc w:val="center"/>
      </w:pPr>
      <w:r>
        <w:rPr>
          <w:rFonts w:ascii="SimHei" w:cs="SimHei" w:eastAsia="SimHei" w:hAnsi="SimHei"/>
          <w:b/>
          <w:bCs/>
          <w:color w:val="1F3864"/>
          <w:sz w:val="52"/>
          <w:szCs w:val="52"/>
        </w:rPr>
        <w:t xml:space="preserve">基于DeepSeek-OCR-2的</w:t>
      </w:r>
    </w:p>
    <w:p>
      <w:pPr>
        <w:spacing w:after="160" w:before="0" w:line="240" w:lineRule="auto"/>
        <w:jc w:val="center"/>
      </w:pPr>
      <w:r>
        <w:rPr>
          <w:rFonts w:ascii="SimHei" w:cs="SimHei" w:eastAsia="SimHei" w:hAnsi="SimHei"/>
          <w:b/>
          <w:bCs/>
          <w:color w:val="1F3864"/>
          <w:sz w:val="52"/>
          <w:szCs w:val="52"/>
        </w:rPr>
        <w:t xml:space="preserve">日语在留卡OCR识别系统研究与实现</w:t>
      </w:r>
    </w:p>
    <w:p>
      <w:pPr>
        <w:pBdr>
          <w:bottom w:val="single" w:color="2E75B6" w:sz="6" w:space="1"/>
        </w:pBdr>
        <w:spacing w:after="200" w:before="200" w:line="240" w:lineRule="auto"/>
      </w:pPr>
      <w:r>
        <w:rPr>
          <w:rFonts w:ascii="SimSun" w:cs="SimSun" w:eastAsia="SimSun" w:hAnsi="SimSun"/>
          <w:sz w:val="24"/>
          <w:szCs w:val="24"/>
        </w:rPr>
        <w:t xml:space="preserve"/>
      </w:r>
    </w:p>
    <w:p>
      <w:pPr>
        <w:spacing w:after="80" w:before="120" w:line="240" w:lineRule="auto"/>
        <w:jc w:val="center"/>
      </w:pPr>
      <w:r>
        <w:rPr>
          <w:rFonts w:ascii="Times New Roman" w:cs="Times New Roman" w:eastAsia="Times New Roman" w:hAnsi="Times New Roman"/>
          <w:i/>
          <w:iCs/>
          <w:color w:val="2E75B6"/>
          <w:sz w:val="26"/>
          <w:szCs w:val="26"/>
        </w:rPr>
        <w:t xml:space="preserve">Research and Implementation of OCR System for Japanese Residence Card</w:t>
      </w:r>
    </w:p>
    <w:p>
      <w:pPr>
        <w:spacing w:after="80" w:before="0" w:line="240" w:lineRule="auto"/>
        <w:jc w:val="center"/>
      </w:pPr>
      <w:r>
        <w:rPr>
          <w:rFonts w:ascii="Times New Roman" w:cs="Times New Roman" w:eastAsia="Times New Roman" w:hAnsi="Times New Roman"/>
          <w:i/>
          <w:iCs/>
          <w:color w:val="2E75B6"/>
          <w:sz w:val="26"/>
          <w:szCs w:val="26"/>
        </w:rPr>
        <w:t xml:space="preserve">Based on DeepSeek-OCR-2</w:t>
      </w:r>
    </w:p>
    <w:p>
      <w:pPr>
        <w:spacing w:after="60" w:before="60" w:line="320" w:lineRule="auto"/>
      </w:pPr>
      <w:r>
        <w:rPr>
          <w:rFonts w:ascii="SimSun" w:cs="SimSun" w:eastAsia="SimSun" w:hAnsi="SimSun"/>
          <w:sz w:val="24"/>
          <w:szCs w:val="24"/>
        </w:rPr>
        <w:t xml:space="preserve"/>
      </w:r>
    </w:p>
    <w:p>
      <w:pPr>
        <w:spacing w:after="60" w:before="60" w:line="320" w:lineRule="auto"/>
      </w:pPr>
      <w:r>
        <w:rPr>
          <w:rFonts w:ascii="SimSun" w:cs="SimSun" w:eastAsia="SimSun" w:hAnsi="SimSun"/>
          <w:sz w:val="24"/>
          <w:szCs w:val="24"/>
        </w:rPr>
        <w:t xml:space="preserve"/>
      </w:r>
    </w:p>
    <w:p>
      <w:pPr>
        <w:spacing w:after="60" w:before="60" w:line="320" w:lineRule="auto"/>
      </w:pPr>
      <w:r>
        <w:rPr>
          <w:rFonts w:ascii="SimSun" w:cs="SimSun" w:eastAsia="SimSun" w:hAnsi="SimSun"/>
          <w:sz w:val="24"/>
          <w:szCs w:val="24"/>
        </w:rPr>
        <w:t xml:space="preserve"/>
      </w:r>
    </w:p>
    <w:p>
      <w:pPr>
        <w:spacing w:after="60" w:before="60" w:line="240" w:lineRule="auto"/>
        <w:jc w:val="center"/>
      </w:pPr>
      <w:r>
        <w:rPr>
          <w:rFonts w:ascii="Courier New" w:cs="Courier New" w:eastAsia="Courier New" w:hAnsi="Courier New"/>
          <w:color w:val="555555"/>
          <w:sz w:val="20"/>
          <w:szCs w:val="20"/>
        </w:rPr>
        <w:t xml:space="preserve">运行环境：NVIDIA RTX 5070 Ti  ·  CUDA 13.1  ·  PyTorch 2.10.0+cu128</w:t>
      </w:r>
    </w:p>
    <w:p>
      <w:pPr>
        <w:spacing w:after="60" w:before="60" w:line="320" w:lineRule="auto"/>
      </w:pPr>
      <w:r>
        <w:rPr>
          <w:rFonts w:ascii="SimSun" w:cs="SimSun" w:eastAsia="SimSun" w:hAnsi="SimSun"/>
          <w:sz w:val="24"/>
          <w:szCs w:val="24"/>
        </w:rPr>
        <w:t xml:space="preserve"/>
      </w:r>
    </w:p>
    <w:p>
      <w:pPr>
        <w:spacing w:after="60" w:before="60" w:line="240" w:lineRule="auto"/>
        <w:jc w:val="center"/>
      </w:pPr>
      <w:r>
        <w:rPr>
          <w:rFonts w:ascii="SimSun" w:cs="SimSun" w:eastAsia="SimSun" w:hAnsi="SimSun"/>
          <w:color w:val="333333"/>
          <w:sz w:val="24"/>
          <w:szCs w:val="24"/>
        </w:rPr>
        <w:t xml:space="preserve">2026年4月8日</w:t>
      </w:r>
    </w:p>
    <w:p>
      <w:pPr>
        <w:spacing w:after="60" w:before="60" w:line="320" w:lineRule="auto"/>
      </w:pPr>
      <w:r>
        <w:rPr>
          <w:rFonts w:ascii="SimSun" w:cs="SimSun" w:eastAsia="SimSun" w:hAnsi="SimSun"/>
          <w:sz w:val="24"/>
          <w:szCs w:val="24"/>
        </w:rPr>
        <w:t xml:space="preserve"/>
      </w:r>
    </w:p>
    <w:p>
      <w:pPr>
        <w:spacing w:after="60" w:before="60" w:line="320" w:lineRule="auto"/>
      </w:pPr>
      <w:r>
        <w:rPr>
          <w:rFonts w:ascii="SimSun" w:cs="SimSun" w:eastAsia="SimSun" w:hAnsi="SimSun"/>
          <w:sz w:val="24"/>
          <w:szCs w:val="24"/>
        </w:rPr>
        <w:t xml:space="preserve"/>
      </w:r>
    </w:p>
    <w:p>
      <w:pPr>
        <w:spacing w:after="60" w:before="60" w:line="320" w:lineRule="auto"/>
      </w:pPr>
      <w:r>
        <w:rPr>
          <w:rFonts w:ascii="SimSun" w:cs="SimSun" w:eastAsia="SimSun" w:hAnsi="SimSun"/>
          <w:sz w:val="24"/>
          <w:szCs w:val="24"/>
        </w:rPr>
        <w:t xml:space="preserve"/>
      </w:r>
    </w:p>
    <w:p>
      <w:r>
        <w:br w:type="page"/>
      </w:r>
    </w:p>
    <w:p>
      <w:pPr>
        <w:spacing w:after="200" w:before="0" w:line="240" w:lineRule="auto"/>
        <w:jc w:val="center"/>
      </w:pPr>
      <w:r>
        <w:rPr>
          <w:rFonts w:ascii="SimHei" w:cs="SimHei" w:eastAsia="SimHei" w:hAnsi="SimHei"/>
          <w:b/>
          <w:bCs/>
          <w:color w:val="1F3864"/>
          <w:sz w:val="38"/>
          <w:szCs w:val="38"/>
        </w:rPr>
        <w:t xml:space="preserve">摘  要</w:t>
      </w:r>
    </w:p>
    <w:p>
      <w:pPr>
        <w:spacing w:after="80" w:before="80" w:line="320" w:lineRule="auto"/>
        <w:ind w:firstLine="480"/>
        <w:jc w:val="both"/>
      </w:pPr>
      <w:r>
        <w:rPr>
          <w:rFonts w:ascii="SimSun" w:cs="SimSun" w:eastAsia="SimSun" w:hAnsi="SimSun"/>
          <w:sz w:val="24"/>
          <w:szCs w:val="24"/>
        </w:rPr>
        <w:t xml:space="preserve">在留卡（在留カード）是日本法务省入国管理局向在日外国人签发的正式居留身份证件，其卡面涵盖持卡人姓名、生年月日、国籍、住所、在留资格、在留期间及卡片番号等关键信息。由于卡面同时包含日语（汉字、平假名、片假名）与英语，并叠加有防伪底纹，传统OCR技术在处理此类多语言混合证件时误识率较高。</w:t>
      </w:r>
    </w:p>
    <w:p>
      <w:pPr>
        <w:spacing w:after="80" w:before="80" w:line="320" w:lineRule="auto"/>
        <w:ind w:firstLine="480"/>
        <w:jc w:val="both"/>
      </w:pPr>
      <w:r>
        <w:rPr>
          <w:rFonts w:ascii="SimSun" w:cs="SimSun" w:eastAsia="SimSun" w:hAnsi="SimSun"/>
          <w:sz w:val="24"/>
          <w:szCs w:val="24"/>
        </w:rPr>
        <w:t xml:space="preserve">本文提出并实现了一套基于DeepSeek-OCR-2视觉语言大模型的在留卡自动识别系统。该模型由DeepSeek-AI团队于2026年发布（arXiv:2601.20552），采用'视觉因果流'（Visual Causal Flow）架构，通过建模视觉信息的因果依赖关系，实现对复杂多语言文档的高精度识别。本系统在Windows 11平台、NVIDIA RTX 5070 Ti（Blackwell架构，sm_120，CUDA 13.1）环境下完成部署，采用conda虚拟环境隔离，通过HuggingFace Transformers v4.46.3加载safetensors格式模型权重。</w:t>
      </w:r>
    </w:p>
    <w:p>
      <w:pPr>
        <w:spacing w:after="80" w:before="80" w:line="320" w:lineRule="auto"/>
        <w:ind w:firstLine="480"/>
        <w:jc w:val="both"/>
      </w:pPr>
      <w:r>
        <w:rPr>
          <w:rFonts w:ascii="SimSun" w:cs="SimSun" w:eastAsia="SimSun" w:hAnsi="SimSun"/>
          <w:sz w:val="24"/>
          <w:szCs w:val="24"/>
        </w:rPr>
        <w:t xml:space="preserve">针对在留卡的版式特点，本文设计了双模式互补识别策略：Free OCR模式用于全字段无差别扫描（成功识别番号AB12345678CD等边角字段）；Markdown结构化模式用于字段语义定位，输出含坐标标注的结构化文本（成功识别住所等密集字段）。实验结果表明，两种模式在字段覆盖上形成有效互补，经多张真实在留卡测试，主体字段识别准确率较高，未出现系统性漏识。</w:t>
      </w:r>
    </w:p>
    <w:p>
      <w:pPr>
        <w:spacing w:after="80" w:before="80" w:line="320" w:lineRule="auto"/>
        <w:ind w:firstLine="480"/>
        <w:jc w:val="both"/>
      </w:pPr>
      <w:r>
        <w:rPr>
          <w:rFonts w:ascii="SimSun" w:cs="SimSun" w:eastAsia="SimSun" w:hAnsi="SimSun"/>
          <w:sz w:val="24"/>
          <w:szCs w:val="24"/>
        </w:rPr>
        <w:t xml:space="preserve">本文完整记录了从conda虚拟环境创建、PyTorch cu128安装（解决RTX 5070 Ti兼容性问题）、HuggingFace镜像下载、双模式推理到UTF-8结果持久化的全流程，并深入分析了低分辨率图像失效、Flash Attention Windows编译失败等工程问题及解决方案，为后续在留卡自动化信息提取系统开发提供完整实践参考。</w:t>
      </w:r>
    </w:p>
    <w:p>
      <w:pPr>
        <w:spacing w:after="60" w:before="60" w:line="320" w:lineRule="auto"/>
      </w:pPr>
      <w:r>
        <w:rPr>
          <w:rFonts w:ascii="SimSun" w:cs="SimSun" w:eastAsia="SimSun" w:hAnsi="SimSun"/>
          <w:sz w:val="24"/>
          <w:szCs w:val="24"/>
        </w:rPr>
        <w:t xml:space="preserve"/>
      </w:r>
    </w:p>
    <w:p>
      <w:pPr>
        <w:spacing w:after="80" w:before="80" w:line="320" w:lineRule="auto"/>
        <w:jc w:val="both"/>
      </w:pPr>
      <w:r>
        <w:rPr>
          <w:rFonts w:ascii="SimSun" w:cs="SimSun" w:eastAsia="SimSun" w:hAnsi="SimSun"/>
          <w:b/>
          <w:bCs/>
          <w:sz w:val="24"/>
          <w:szCs w:val="24"/>
        </w:rPr>
        <w:t xml:space="preserve">关键词：</w:t>
      </w:r>
      <w:r>
        <w:rPr>
          <w:rFonts w:ascii="SimSun" w:cs="SimSun" w:eastAsia="SimSun" w:hAnsi="SimSun"/>
          <w:sz w:val="24"/>
          <w:szCs w:val="24"/>
        </w:rPr>
        <w:t xml:space="preserve">在留卡；DeepSeek-OCR-2；视觉因果流；双模式OCR；日文证件识别；RTX 5070 Ti；视觉语言模型</w:t>
      </w:r>
    </w:p>
    <w:p>
      <w:pPr>
        <w:spacing w:after="60" w:before="60" w:line="320" w:lineRule="auto"/>
      </w:pPr>
      <w:r>
        <w:rPr>
          <w:rFonts w:ascii="SimSun" w:cs="SimSun" w:eastAsia="SimSun" w:hAnsi="SimSun"/>
          <w:sz w:val="24"/>
          <w:szCs w:val="24"/>
        </w:rPr>
        <w:t xml:space="preserve"/>
      </w:r>
    </w:p>
    <w:p>
      <w:pPr>
        <w:spacing w:after="60" w:before="60" w:line="320" w:lineRule="auto"/>
      </w:pPr>
      <w:r>
        <w:rPr>
          <w:rFonts w:ascii="SimSun" w:cs="SimSun" w:eastAsia="SimSun" w:hAnsi="SimSun"/>
          <w:sz w:val="24"/>
          <w:szCs w:val="24"/>
        </w:rPr>
        <w:t xml:space="preserve"/>
      </w:r>
    </w:p>
    <w:p>
      <w:pPr>
        <w:spacing w:after="200" w:before="0" w:line="240" w:lineRule="auto"/>
        <w:jc w:val="center"/>
      </w:pPr>
      <w:r>
        <w:rPr>
          <w:rFonts w:ascii="Times New Roman" w:cs="Times New Roman" w:eastAsia="Times New Roman" w:hAnsi="Times New Roman"/>
          <w:b/>
          <w:bCs/>
          <w:color w:val="1F3864"/>
          <w:sz w:val="38"/>
          <w:szCs w:val="38"/>
        </w:rPr>
        <w:t xml:space="preserve">Abstract</w:t>
      </w:r>
    </w:p>
    <w:p>
      <w:pPr>
        <w:spacing w:after="80" w:before="80" w:line="360" w:lineRule="auto"/>
        <w:ind w:firstLine="480"/>
        <w:jc w:val="both"/>
      </w:pPr>
      <w:r>
        <w:rPr>
          <w:rFonts w:ascii="Times New Roman" w:cs="Times New Roman" w:eastAsia="Times New Roman" w:hAnsi="Times New Roman"/>
          <w:sz w:val="24"/>
          <w:szCs w:val="24"/>
        </w:rPr>
        <w:t xml:space="preserve">The Residence Card (在留カード) is an official residence document issued by the Immigration Services Agency of Japan to foreign nationals, containing key information including name, date of birth, nationality, address, residence status, period of stay, and card number. Since the card surface simultaneously contains Japanese (kanji, hiragana, katakana) and English text overlaid with anti-counterfeiting patterns, traditional OCR technologies exhibit high error rates when processing such multilingual mixed identity documents.</w:t>
      </w:r>
    </w:p>
    <w:p>
      <w:pPr>
        <w:spacing w:after="80" w:before="80" w:line="360" w:lineRule="auto"/>
        <w:ind w:firstLine="480"/>
        <w:jc w:val="both"/>
      </w:pPr>
      <w:r>
        <w:rPr>
          <w:rFonts w:ascii="Times New Roman" w:cs="Times New Roman" w:eastAsia="Times New Roman" w:hAnsi="Times New Roman"/>
          <w:sz w:val="24"/>
          <w:szCs w:val="24"/>
        </w:rPr>
        <w:t xml:space="preserve">This paper proposes and implements an automated residence card recognition system based on the DeepSeek-OCR-2 vision-language large model released by DeepSeek-AI in 2026 (arXiv:2601.20552). The model employs a Visual Causal Flow architecture that explicitly models causal dependencies in visual information, achieving high-accuracy recognition of complex multilingual documents. The system is deployed on Windows 11 with an NVIDIA RTX 5070 Ti (Blackwell architecture, sm_120, CUDA 13.1), using a conda virtual environment for isolation and HuggingFace Transformers v4.46.3 to load safetensors-format model weights.</w:t>
      </w:r>
    </w:p>
    <w:p>
      <w:pPr>
        <w:spacing w:after="80" w:before="80" w:line="360" w:lineRule="auto"/>
        <w:ind w:firstLine="480"/>
        <w:jc w:val="both"/>
      </w:pPr>
      <w:r>
        <w:rPr>
          <w:rFonts w:ascii="Times New Roman" w:cs="Times New Roman" w:eastAsia="Times New Roman" w:hAnsi="Times New Roman"/>
          <w:sz w:val="24"/>
          <w:szCs w:val="24"/>
        </w:rPr>
        <w:t xml:space="preserve">A dual-mode complementary recognition strategy is designed for the layout characteristics of residence cards: Free OCR mode performs indiscriminate full-field scanning (successfully recognizing edge fields such as card number AB12345678CD); Markdown structured mode provides field semantic localization, outputting structured text with coordinate annotations (successfully recognizing dense fields such as address). Experimental results show that the two modes effectively complement each other in field coverage, with high recognition accuracy for main fields across multiple real residence card tests.</w:t>
      </w:r>
    </w:p>
    <w:p>
      <w:pPr>
        <w:spacing w:after="60" w:before="60" w:line="320" w:lineRule="auto"/>
      </w:pPr>
      <w:r>
        <w:rPr>
          <w:rFonts w:ascii="SimSun" w:cs="SimSun" w:eastAsia="SimSun" w:hAnsi="SimSun"/>
          <w:sz w:val="24"/>
          <w:szCs w:val="24"/>
        </w:rPr>
        <w:t xml:space="preserve"/>
      </w:r>
    </w:p>
    <w:p>
      <w:pPr>
        <w:spacing w:after="80" w:before="80" w:line="360" w:lineRule="auto"/>
        <w:jc w:val="both"/>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Residence Card; DeepSeek-OCR-2; Visual Causal Flow; Dual-mode OCR; Japanese Document Recognition; RTX 5070 Ti; Vision-Language Model</w:t>
      </w:r>
    </w:p>
    <w:p>
      <w:r>
        <w:br w:type="page"/>
      </w:r>
    </w:p>
    <w:p>
      <w:pPr>
        <w:pStyle w:val="Heading1"/>
        <w:spacing w:line="240" w:lineRule="auto"/>
      </w:pPr>
      <w:r>
        <w:rPr>
          <w:rFonts w:ascii="SimHei" w:cs="SimHei" w:eastAsia="SimHei" w:hAnsi="SimHei"/>
          <w:b/>
          <w:bCs/>
          <w:color w:val="1F3864"/>
        </w:rPr>
        <w:t xml:space="preserve">一、引言</w:t>
      </w:r>
    </w:p>
    <w:p>
      <w:pPr>
        <w:pStyle w:val="Heading2"/>
        <w:spacing w:line="240" w:lineRule="auto"/>
      </w:pPr>
      <w:r>
        <w:rPr>
          <w:rFonts w:ascii="SimHei" w:cs="SimHei" w:eastAsia="SimHei" w:hAnsi="SimHei"/>
          <w:b/>
          <w:bCs/>
          <w:color w:val="1F3864"/>
        </w:rPr>
        <w:t xml:space="preserve">1.1  研究背景与动机</w:t>
      </w:r>
    </w:p>
    <w:p>
      <w:pPr>
        <w:spacing w:after="80" w:before="80" w:line="320" w:lineRule="auto"/>
        <w:ind w:firstLine="480"/>
        <w:jc w:val="both"/>
      </w:pPr>
      <w:r>
        <w:rPr>
          <w:rFonts w:ascii="SimSun" w:cs="SimSun" w:eastAsia="SimSun" w:hAnsi="SimSun"/>
          <w:sz w:val="24"/>
          <w:szCs w:val="24"/>
        </w:rPr>
        <w:t xml:space="preserve">在留卡（在留カード）是依据日本2012年修订的《出入国管理及难民认定法》向在日外国人签发的法定居留证件，持卡人须随身携带，并在政务办理、金融开户、企业入职、租房等多种场景中出示。随着在日外国人数量持续增加，在留卡信息的自动化提取在政务数字化、企业人事管理等领域具有重要价值。</w:t>
      </w:r>
    </w:p>
    <w:p>
      <w:pPr>
        <w:spacing w:after="80" w:before="80" w:line="320" w:lineRule="auto"/>
        <w:ind w:firstLine="480"/>
        <w:jc w:val="both"/>
      </w:pPr>
      <w:r>
        <w:rPr>
          <w:rFonts w:ascii="SimSun" w:cs="SimSun" w:eastAsia="SimSun" w:hAnsi="SimSun"/>
          <w:sz w:val="24"/>
          <w:szCs w:val="24"/>
        </w:rPr>
        <w:t xml:space="preserve">在留卡的OCR识别面临以下技术挑战：①多语言混排，卡面同时印有日语（含汉字、平假名、片假名）与英语，要求识别模型具备跨语言处理能力；②背景干扰，防伪底纹叠加在文字区域上，降低文字与背景的对比度；③高信息密度，有效字段占卡面比例高，字体大小参差不齐；④特殊字段分布，卡片番号位于右上角且字体较小，易被忽略。传统OCR流水线在上述挑战的叠加作用下，准确率难以满足实际业务需求。</w:t>
      </w:r>
    </w:p>
    <w:p>
      <w:pPr>
        <w:spacing w:after="80" w:before="80" w:line="320" w:lineRule="auto"/>
        <w:ind w:firstLine="480"/>
        <w:jc w:val="both"/>
      </w:pPr>
      <w:r>
        <w:rPr>
          <w:rFonts w:ascii="SimSun" w:cs="SimSun" w:eastAsia="SimSun" w:hAnsi="SimSun"/>
          <w:sz w:val="24"/>
          <w:szCs w:val="24"/>
        </w:rPr>
        <w:t xml:space="preserve">视觉语言大模型（Vision-Language Model，VLM）的兴起为此类问题提供了新的解题思路。DeepSeek-OCR-2是2026年发布的最新OCR专用VLM，其独特的'视觉因果流'架构在多语言混合文档识别方面表现出色。本研究选择该模型作为核心引擎，在本地RTX 5070 Ti GPU环境下完成完整的系统部署与验证。</w:t>
      </w:r>
    </w:p>
    <w:p>
      <w:pPr>
        <w:pStyle w:val="Heading2"/>
        <w:spacing w:line="240" w:lineRule="auto"/>
      </w:pPr>
      <w:r>
        <w:rPr>
          <w:rFonts w:ascii="SimHei" w:cs="SimHei" w:eastAsia="SimHei" w:hAnsi="SimHei"/>
          <w:b/>
          <w:bCs/>
          <w:color w:val="1F3864"/>
        </w:rPr>
        <w:t xml:space="preserve">1.2  研究目标</w:t>
      </w:r>
    </w:p>
    <w:p>
      <w:pPr>
        <w:spacing w:after="80" w:before="80" w:line="320" w:lineRule="auto"/>
        <w:ind w:firstLine="480"/>
        <w:jc w:val="both"/>
      </w:pPr>
      <w:r>
        <w:rPr>
          <w:rFonts w:ascii="SimSun" w:cs="SimSun" w:eastAsia="SimSun" w:hAnsi="SimSun"/>
          <w:sz w:val="24"/>
          <w:szCs w:val="24"/>
        </w:rPr>
        <w:t xml:space="preserve">本文的具体研究目标包括：（1）解决RTX 5070 Ti（Blackwell sm_120）的GPU兼容性问题，在本地环境完成DeepSeek-OCR-2的完整部署；（2）设计并实现双模式识别策略，解决单一提示词模式下字段信息不完整的问题；（3）基于真实在留卡样本进行实验验证，量化分析各字段的识别效果；（4）整理完整的工程实践文档，为团队协作与系统扩展提供基础。</w:t>
      </w:r>
    </w:p>
    <w:p>
      <w:pPr>
        <w:pStyle w:val="Heading2"/>
        <w:spacing w:line="240" w:lineRule="auto"/>
      </w:pPr>
      <w:r>
        <w:rPr>
          <w:rFonts w:ascii="SimHei" w:cs="SimHei" w:eastAsia="SimHei" w:hAnsi="SimHei"/>
          <w:b/>
          <w:bCs/>
          <w:color w:val="1F3864"/>
        </w:rPr>
        <w:t xml:space="preserve">1.3  论文结构</w:t>
      </w:r>
    </w:p>
    <w:p>
      <w:pPr>
        <w:spacing w:after="80" w:before="80" w:line="320" w:lineRule="auto"/>
        <w:ind w:firstLine="480"/>
        <w:jc w:val="both"/>
      </w:pPr>
      <w:r>
        <w:rPr>
          <w:rFonts w:ascii="SimSun" w:cs="SimSun" w:eastAsia="SimSun" w:hAnsi="SimSun"/>
          <w:sz w:val="24"/>
          <w:szCs w:val="24"/>
        </w:rPr>
        <w:t xml:space="preserve">本文组织如下：第二章综述相关工作；第三章详述系统实现；第四章呈现并分析实验结果；第五章总结与展望。附录提供完整的环境配置信息。</w:t>
      </w:r>
    </w:p>
    <w:p>
      <w:pPr>
        <w:pStyle w:val="Heading1"/>
        <w:spacing w:line="240" w:lineRule="auto"/>
      </w:pPr>
      <w:r>
        <w:rPr>
          <w:rFonts w:ascii="SimHei" w:cs="SimHei" w:eastAsia="SimHei" w:hAnsi="SimHei"/>
          <w:b/>
          <w:bCs/>
          <w:color w:val="1F3864"/>
        </w:rPr>
        <w:t xml:space="preserve">二、相关工作</w:t>
      </w:r>
    </w:p>
    <w:p>
      <w:pPr>
        <w:pStyle w:val="Heading2"/>
        <w:spacing w:line="240" w:lineRule="auto"/>
      </w:pPr>
      <w:r>
        <w:rPr>
          <w:rFonts w:ascii="SimHei" w:cs="SimHei" w:eastAsia="SimHei" w:hAnsi="SimHei"/>
          <w:b/>
          <w:bCs/>
          <w:color w:val="1F3864"/>
        </w:rPr>
        <w:t xml:space="preserve">2.1  传统OCR技术</w:t>
      </w:r>
    </w:p>
    <w:p>
      <w:pPr>
        <w:spacing w:after="80" w:before="80" w:line="320" w:lineRule="auto"/>
        <w:ind w:firstLine="480"/>
        <w:jc w:val="both"/>
      </w:pPr>
      <w:r>
        <w:rPr>
          <w:rFonts w:ascii="SimSun" w:cs="SimSun" w:eastAsia="SimSun" w:hAnsi="SimSun"/>
          <w:sz w:val="24"/>
          <w:szCs w:val="24"/>
        </w:rPr>
        <w:t xml:space="preserve">Tesseract是最具代表性的开源OCR引擎，由HP实验室于1985年开发，目前由Google维护，支持超过100种语言。PaddleOCR是百度基于PaddlePaddle框架开发的工业级OCR系统，在中文文档识别方面表现突出。传统OCR系统通常采用文字检测→识别的流水线结构，各模块的独立误差在多语言混合、复杂背景场景下容易累积，影响整体准确率。</w:t>
      </w:r>
    </w:p>
    <w:p>
      <w:pPr>
        <w:pStyle w:val="Heading2"/>
        <w:spacing w:line="240" w:lineRule="auto"/>
      </w:pPr>
      <w:r>
        <w:rPr>
          <w:rFonts w:ascii="SimHei" w:cs="SimHei" w:eastAsia="SimHei" w:hAnsi="SimHei"/>
          <w:b/>
          <w:bCs/>
          <w:color w:val="1F3864"/>
        </w:rPr>
        <w:t xml:space="preserve">2.2  基于深度学习的新一代OCR</w:t>
      </w:r>
    </w:p>
    <w:p>
      <w:pPr>
        <w:spacing w:after="80" w:before="80" w:line="320" w:lineRule="auto"/>
        <w:ind w:firstLine="480"/>
        <w:jc w:val="both"/>
      </w:pPr>
      <w:r>
        <w:rPr>
          <w:rFonts w:ascii="SimSun" w:cs="SimSun" w:eastAsia="SimSun" w:hAnsi="SimSun"/>
          <w:sz w:val="24"/>
          <w:szCs w:val="24"/>
        </w:rPr>
        <w:t xml:space="preserve">GOT-OCR2.0提出了统一的通用OCR框架，支持多种文档类型的端到端识别。Vary通过扩充视觉词汇表，提升了模型对高密度文字图像的处理能力。MinerU专注于PDF文档的高质量内容提取，将版式分析与文字识别深度结合。上述工作均在通用文档场景取得良好效果，但针对多语言混合证件的专项优化相对有限。</w:t>
      </w:r>
    </w:p>
    <w:p>
      <w:pPr>
        <w:pStyle w:val="Heading2"/>
        <w:spacing w:line="240" w:lineRule="auto"/>
      </w:pPr>
      <w:r>
        <w:rPr>
          <w:rFonts w:ascii="SimHei" w:cs="SimHei" w:eastAsia="SimHei" w:hAnsi="SimHei"/>
          <w:b/>
          <w:bCs/>
          <w:color w:val="1F3864"/>
        </w:rPr>
        <w:t xml:space="preserve">2.3  DeepSeek-OCR系列</w:t>
      </w:r>
    </w:p>
    <w:p>
      <w:pPr>
        <w:spacing w:after="80" w:before="80" w:line="320" w:lineRule="auto"/>
        <w:ind w:firstLine="480"/>
        <w:jc w:val="both"/>
      </w:pPr>
      <w:r>
        <w:rPr>
          <w:rFonts w:ascii="SimSun" w:cs="SimSun" w:eastAsia="SimSun" w:hAnsi="SimSun"/>
          <w:sz w:val="24"/>
          <w:szCs w:val="24"/>
        </w:rPr>
        <w:t xml:space="preserve">DeepSeek-OCR（arXiv:2510.18234，2025）提出了'上下文光学压缩'（Contexts Optical Compression）机制，通过高效的视觉特征压缩与传递，在保持识别精度的同时降低了处理密集文字图像的计算成本，致谢了Vary、GOT-OCR2.0、MinerU和PaddleOCR等前序工作。</w:t>
      </w:r>
    </w:p>
    <w:p>
      <w:pPr>
        <w:spacing w:after="80" w:before="80" w:line="320" w:lineRule="auto"/>
        <w:ind w:firstLine="480"/>
        <w:jc w:val="both"/>
      </w:pPr>
      <w:r>
        <w:rPr>
          <w:rFonts w:ascii="SimSun" w:cs="SimSun" w:eastAsia="SimSun" w:hAnsi="SimSun"/>
          <w:sz w:val="24"/>
          <w:szCs w:val="24"/>
        </w:rPr>
        <w:t xml:space="preserve">DeepSeek-OCR-2（arXiv:2601.20552，2026）在此基础上引入'视觉因果流'（Visual Causal Flow）架构，其核心思路是通过显式建模视觉信息中的因果依赖关系，模拟人类阅读文档时的认知过程，使模型能够更有效地理解复杂文档的版式逻辑与字段语义关联。模型采用动态分辨率输入策略，默认配置为（0-6）块×768×768加1块1024×1024，对应的视觉Token数为（0-6）×144+256个，可根据图像内容自适应调整处理精度。</w:t>
      </w:r>
    </w:p>
    <w:p>
      <w:pPr>
        <w:pStyle w:val="Heading1"/>
        <w:spacing w:line="240" w:lineRule="auto"/>
      </w:pPr>
      <w:r>
        <w:rPr>
          <w:rFonts w:ascii="SimHei" w:cs="SimHei" w:eastAsia="SimHei" w:hAnsi="SimHei"/>
          <w:b/>
          <w:bCs/>
          <w:color w:val="1F3864"/>
        </w:rPr>
        <w:t xml:space="preserve">三、系统实现</w:t>
      </w:r>
    </w:p>
    <w:p>
      <w:pPr>
        <w:pStyle w:val="Heading2"/>
        <w:spacing w:line="240" w:lineRule="auto"/>
      </w:pPr>
      <w:r>
        <w:rPr>
          <w:rFonts w:ascii="SimHei" w:cs="SimHei" w:eastAsia="SimHei" w:hAnsi="SimHei"/>
          <w:b/>
          <w:bCs/>
          <w:color w:val="1F3864"/>
        </w:rPr>
        <w:t xml:space="preserve">3.1  运行环境</w:t>
      </w:r>
    </w:p>
    <w:p>
      <w:pPr>
        <w:spacing w:after="80" w:before="80" w:line="320" w:lineRule="auto"/>
        <w:ind w:firstLine="480"/>
        <w:jc w:val="both"/>
      </w:pPr>
      <w:r>
        <w:rPr>
          <w:rFonts w:ascii="SimSun" w:cs="SimSun" w:eastAsia="SimSun" w:hAnsi="SimSun"/>
          <w:sz w:val="24"/>
          <w:szCs w:val="24"/>
        </w:rPr>
        <w:t xml:space="preserve">系统的完整硬件与软件环境如表1所示。本实验使用的NVIDIA RTX 5070 Ti属于最新的Blackwell架构，计算能力标识为sm_120，驱动版本591.74，实测CUDA版本13.1，GPU显存16303MiB（约16GB）。</w:t>
      </w:r>
    </w:p>
    <w:p>
      <w:pPr>
        <w:spacing w:after="60" w:before="60" w:line="320" w:lineRule="auto"/>
      </w:pPr>
      <w:r>
        <w:rPr>
          <w:rFonts w:ascii="SimSun" w:cs="SimSun" w:eastAsia="SimSun" w:hAnsi="SimSun"/>
          <w:sz w:val="24"/>
          <w:szCs w:val="24"/>
        </w:rPr>
        <w:t xml:space="preserve"/>
      </w:r>
    </w:p>
    <w:p>
      <w:pPr>
        <w:spacing w:after="80" w:before="80" w:line="320" w:lineRule="auto"/>
        <w:jc w:val="center"/>
      </w:pPr>
      <w:r>
        <w:rPr>
          <w:rFonts w:ascii="SimSun" w:cs="SimSun" w:eastAsia="SimSun" w:hAnsi="SimSun"/>
          <w:b/>
          <w:bCs/>
          <w:sz w:val="24"/>
          <w:szCs w:val="24"/>
        </w:rPr>
        <w:t xml:space="preserve">表1  系统硬件与软件配置一览</w:t>
      </w:r>
    </w:p>
    <w:p>
      <w:pPr>
        <w:spacing w:after="60" w:before="60" w:line="320" w:lineRule="auto"/>
      </w:pPr>
      <w:r>
        <w:rPr>
          <w:rFonts w:ascii="SimSun" w:cs="SimSun" w:eastAsia="SimSun" w:hAnsi="SimSun"/>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tblHeader/>
        </w:trPr>
        <w:tc>
          <w:tcPr>
            <w:tcW w:type="dxa" w:w="3600"/>
            <w:tcBorders>
              <w:top w:val="single" w:color="1F3864" w:sz="2"/>
              <w:left w:val="single" w:color="1F3864" w:sz="2"/>
              <w:bottom w:val="single" w:color="1F3864" w:sz="2"/>
              <w:right w:val="single" w:color="1F3864" w:sz="2"/>
            </w:tcBorders>
            <w:shd w:fill="1F3864" w:val="clear"/>
            <w:tcMar>
              <w:top w:type="dxa" w:w="100"/>
              <w:left w:type="dxa" w:w="140"/>
              <w:bottom w:type="dxa" w:w="100"/>
              <w:right w:type="dxa" w:w="140"/>
            </w:tcMar>
          </w:tcPr>
          <w:p>
            <w:pPr>
              <w:jc w:val="center"/>
            </w:pPr>
            <w:r>
              <w:rPr>
                <w:rFonts w:ascii="SimHei" w:cs="SimHei" w:eastAsia="SimHei" w:hAnsi="SimHei"/>
                <w:b/>
                <w:bCs/>
                <w:color w:val="FFFFFF"/>
                <w:sz w:val="21"/>
                <w:szCs w:val="21"/>
              </w:rPr>
              <w:t xml:space="preserve">配置项</w:t>
            </w:r>
          </w:p>
        </w:tc>
        <w:tc>
          <w:tcPr>
            <w:tcW w:type="dxa" w:w="5426"/>
            <w:tcBorders>
              <w:top w:val="single" w:color="1F3864" w:sz="2"/>
              <w:left w:val="single" w:color="1F3864" w:sz="2"/>
              <w:bottom w:val="single" w:color="1F3864" w:sz="2"/>
              <w:right w:val="single" w:color="1F3864" w:sz="2"/>
            </w:tcBorders>
            <w:shd w:fill="1F3864" w:val="clear"/>
            <w:tcMar>
              <w:top w:type="dxa" w:w="100"/>
              <w:left w:type="dxa" w:w="140"/>
              <w:bottom w:type="dxa" w:w="100"/>
              <w:right w:type="dxa" w:w="140"/>
            </w:tcMar>
          </w:tcPr>
          <w:p>
            <w:pPr>
              <w:jc w:val="center"/>
            </w:pPr>
            <w:r>
              <w:rPr>
                <w:rFonts w:ascii="SimHei" w:cs="SimHei" w:eastAsia="SimHei" w:hAnsi="SimHei"/>
                <w:b/>
                <w:bCs/>
                <w:color w:val="FFFFFF"/>
                <w:sz w:val="21"/>
                <w:szCs w:val="21"/>
              </w:rPr>
              <w:t xml:space="preserve">具体信息</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SimSun" w:cs="SimSun" w:eastAsia="SimSun" w:hAnsi="SimSun"/>
                <w:sz w:val="20"/>
                <w:szCs w:val="20"/>
              </w:rPr>
              <w:t xml:space="preserve">操作系统</w:t>
            </w:r>
          </w:p>
        </w:tc>
        <w:tc>
          <w:tcPr>
            <w:tcW w:type="dxa" w:w="54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SimSun" w:cs="SimSun" w:eastAsia="SimSun" w:hAnsi="SimSun"/>
                <w:sz w:val="20"/>
                <w:szCs w:val="20"/>
              </w:rPr>
              <w:t xml:space="preserve">Windows 11 (Build 22631.4602)</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SimSun" w:cs="SimSun" w:eastAsia="SimSun" w:hAnsi="SimSun"/>
                <w:sz w:val="20"/>
                <w:szCs w:val="20"/>
              </w:rPr>
              <w:t xml:space="preserve">GPU型号</w:t>
            </w:r>
          </w:p>
        </w:tc>
        <w:tc>
          <w:tcPr>
            <w:tcW w:type="dxa" w:w="5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SimSun" w:cs="SimSun" w:eastAsia="SimSun" w:hAnsi="SimSun"/>
                <w:sz w:val="20"/>
                <w:szCs w:val="20"/>
              </w:rPr>
              <w:t xml:space="preserve">NVIDIA GeForce RTX 5070 Ti</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SimSun" w:cs="SimSun" w:eastAsia="SimSun" w:hAnsi="SimSun"/>
                <w:sz w:val="20"/>
                <w:szCs w:val="20"/>
              </w:rPr>
              <w:t xml:space="preserve">GPU架构</w:t>
            </w:r>
          </w:p>
        </w:tc>
        <w:tc>
          <w:tcPr>
            <w:tcW w:type="dxa" w:w="54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SimSun" w:cs="SimSun" w:eastAsia="SimSun" w:hAnsi="SimSun"/>
                <w:sz w:val="20"/>
                <w:szCs w:val="20"/>
              </w:rPr>
              <w:t xml:space="preserve">NVIDIA Blackwell  (sm_120)</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SimSun" w:cs="SimSun" w:eastAsia="SimSun" w:hAnsi="SimSun"/>
                <w:sz w:val="20"/>
                <w:szCs w:val="20"/>
              </w:rPr>
              <w:t xml:space="preserve">GPU显存</w:t>
            </w:r>
          </w:p>
        </w:tc>
        <w:tc>
          <w:tcPr>
            <w:tcW w:type="dxa" w:w="5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SimSun" w:cs="SimSun" w:eastAsia="SimSun" w:hAnsi="SimSun"/>
                <w:sz w:val="20"/>
                <w:szCs w:val="20"/>
              </w:rPr>
              <w:t xml:space="preserve">16303 MiB（约16 GB）</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SimSun" w:cs="SimSun" w:eastAsia="SimSun" w:hAnsi="SimSun"/>
                <w:sz w:val="20"/>
                <w:szCs w:val="20"/>
              </w:rPr>
              <w:t xml:space="preserve">NVIDIA驱动</w:t>
            </w:r>
          </w:p>
        </w:tc>
        <w:tc>
          <w:tcPr>
            <w:tcW w:type="dxa" w:w="54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SimSun" w:cs="SimSun" w:eastAsia="SimSun" w:hAnsi="SimSun"/>
                <w:sz w:val="20"/>
                <w:szCs w:val="20"/>
              </w:rPr>
              <w:t xml:space="preserve">591.74</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SimSun" w:cs="SimSun" w:eastAsia="SimSun" w:hAnsi="SimSun"/>
                <w:sz w:val="20"/>
                <w:szCs w:val="20"/>
              </w:rPr>
              <w:t xml:space="preserve">CUDA版本</w:t>
            </w:r>
          </w:p>
        </w:tc>
        <w:tc>
          <w:tcPr>
            <w:tcW w:type="dxa" w:w="5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SimSun" w:cs="SimSun" w:eastAsia="SimSun" w:hAnsi="SimSun"/>
                <w:sz w:val="20"/>
                <w:szCs w:val="20"/>
              </w:rPr>
              <w:t xml:space="preserve">13.1</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SimSun" w:cs="SimSun" w:eastAsia="SimSun" w:hAnsi="SimSun"/>
                <w:sz w:val="20"/>
                <w:szCs w:val="20"/>
              </w:rPr>
              <w:t xml:space="preserve">Python</w:t>
            </w:r>
          </w:p>
        </w:tc>
        <w:tc>
          <w:tcPr>
            <w:tcW w:type="dxa" w:w="54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SimSun" w:cs="SimSun" w:eastAsia="SimSun" w:hAnsi="SimSun"/>
                <w:sz w:val="20"/>
                <w:szCs w:val="20"/>
              </w:rPr>
              <w:t xml:space="preserve">3.12.9（conda虚拟环境）</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SimSun" w:cs="SimSun" w:eastAsia="SimSun" w:hAnsi="SimSun"/>
                <w:sz w:val="20"/>
                <w:szCs w:val="20"/>
              </w:rPr>
              <w:t xml:space="preserve">PyTorch</w:t>
            </w:r>
          </w:p>
        </w:tc>
        <w:tc>
          <w:tcPr>
            <w:tcW w:type="dxa" w:w="5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SimSun" w:cs="SimSun" w:eastAsia="SimSun" w:hAnsi="SimSun"/>
                <w:sz w:val="20"/>
                <w:szCs w:val="20"/>
              </w:rPr>
              <w:t xml:space="preserve">2.10.0+cu128</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SimSun" w:cs="SimSun" w:eastAsia="SimSun" w:hAnsi="SimSun"/>
                <w:sz w:val="20"/>
                <w:szCs w:val="20"/>
              </w:rPr>
              <w:t xml:space="preserve">torchvision / torchaudio</w:t>
            </w:r>
          </w:p>
        </w:tc>
        <w:tc>
          <w:tcPr>
            <w:tcW w:type="dxa" w:w="54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SimSun" w:cs="SimSun" w:eastAsia="SimSun" w:hAnsi="SimSun"/>
                <w:sz w:val="20"/>
                <w:szCs w:val="20"/>
              </w:rPr>
              <w:t xml:space="preserve">0.25.0+cu128 / 2.10.0+cu128</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SimSun" w:cs="SimSun" w:eastAsia="SimSun" w:hAnsi="SimSun"/>
                <w:sz w:val="20"/>
                <w:szCs w:val="20"/>
              </w:rPr>
              <w:t xml:space="preserve">Transformers</w:t>
            </w:r>
          </w:p>
        </w:tc>
        <w:tc>
          <w:tcPr>
            <w:tcW w:type="dxa" w:w="5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SimSun" w:cs="SimSun" w:eastAsia="SimSun" w:hAnsi="SimSun"/>
                <w:sz w:val="20"/>
                <w:szCs w:val="20"/>
              </w:rPr>
              <w:t xml:space="preserve">4.46.3</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SimSun" w:cs="SimSun" w:eastAsia="SimSun" w:hAnsi="SimSun"/>
                <w:sz w:val="20"/>
                <w:szCs w:val="20"/>
              </w:rPr>
              <w:t xml:space="preserve">tokenizers</w:t>
            </w:r>
          </w:p>
        </w:tc>
        <w:tc>
          <w:tcPr>
            <w:tcW w:type="dxa" w:w="54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SimSun" w:cs="SimSun" w:eastAsia="SimSun" w:hAnsi="SimSun"/>
                <w:sz w:val="20"/>
                <w:szCs w:val="20"/>
              </w:rPr>
              <w:t xml:space="preserve">0.20.3</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SimSun" w:cs="SimSun" w:eastAsia="SimSun" w:hAnsi="SimSun"/>
                <w:sz w:val="20"/>
                <w:szCs w:val="20"/>
              </w:rPr>
              <w:t xml:space="preserve">huggingface_hub</w:t>
            </w:r>
          </w:p>
        </w:tc>
        <w:tc>
          <w:tcPr>
            <w:tcW w:type="dxa" w:w="5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SimSun" w:cs="SimSun" w:eastAsia="SimSun" w:hAnsi="SimSun"/>
                <w:sz w:val="20"/>
                <w:szCs w:val="20"/>
              </w:rPr>
              <w:t xml:space="preserve">0.36.2</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SimSun" w:cs="SimSun" w:eastAsia="SimSun" w:hAnsi="SimSun"/>
                <w:sz w:val="20"/>
                <w:szCs w:val="20"/>
              </w:rPr>
              <w:t xml:space="preserve">safetensors</w:t>
            </w:r>
          </w:p>
        </w:tc>
        <w:tc>
          <w:tcPr>
            <w:tcW w:type="dxa" w:w="54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SimSun" w:cs="SimSun" w:eastAsia="SimSun" w:hAnsi="SimSun"/>
                <w:sz w:val="20"/>
                <w:szCs w:val="20"/>
              </w:rPr>
              <w:t xml:space="preserve">0.7.0</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SimSun" w:cs="SimSun" w:eastAsia="SimSun" w:hAnsi="SimSun"/>
                <w:sz w:val="20"/>
                <w:szCs w:val="20"/>
              </w:rPr>
              <w:t xml:space="preserve">einops / addict / easydict</w:t>
            </w:r>
          </w:p>
        </w:tc>
        <w:tc>
          <w:tcPr>
            <w:tcW w:type="dxa" w:w="5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SimSun" w:cs="SimSun" w:eastAsia="SimSun" w:hAnsi="SimSun"/>
                <w:sz w:val="20"/>
                <w:szCs w:val="20"/>
              </w:rPr>
              <w:t xml:space="preserve">0.8.1 / 2.4.0 / 1.13</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SimSun" w:cs="SimSun" w:eastAsia="SimSun" w:hAnsi="SimSun"/>
                <w:sz w:val="20"/>
                <w:szCs w:val="20"/>
              </w:rPr>
              <w:t xml:space="preserve">numpy / pillow</w:t>
            </w:r>
          </w:p>
        </w:tc>
        <w:tc>
          <w:tcPr>
            <w:tcW w:type="dxa" w:w="54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SimSun" w:cs="SimSun" w:eastAsia="SimSun" w:hAnsi="SimSun"/>
                <w:sz w:val="20"/>
                <w:szCs w:val="20"/>
              </w:rPr>
              <w:t xml:space="preserve">2.3.5 / 12.0.0</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SimSun" w:cs="SimSun" w:eastAsia="SimSun" w:hAnsi="SimSun"/>
                <w:sz w:val="20"/>
                <w:szCs w:val="20"/>
              </w:rPr>
              <w:t xml:space="preserve">opencv-contrib-python</w:t>
            </w:r>
          </w:p>
        </w:tc>
        <w:tc>
          <w:tcPr>
            <w:tcW w:type="dxa" w:w="5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SimSun" w:cs="SimSun" w:eastAsia="SimSun" w:hAnsi="SimSun"/>
                <w:sz w:val="20"/>
                <w:szCs w:val="20"/>
              </w:rPr>
              <w:t xml:space="preserve">4.10.0.84</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SimSun" w:cs="SimSun" w:eastAsia="SimSun" w:hAnsi="SimSun"/>
                <w:sz w:val="20"/>
                <w:szCs w:val="20"/>
              </w:rPr>
              <w:t xml:space="preserve">模型</w:t>
            </w:r>
          </w:p>
        </w:tc>
        <w:tc>
          <w:tcPr>
            <w:tcW w:type="dxa" w:w="54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SimSun" w:cs="SimSun" w:eastAsia="SimSun" w:hAnsi="SimSun"/>
                <w:sz w:val="20"/>
                <w:szCs w:val="20"/>
              </w:rPr>
              <w:t xml:space="preserve">deepseek-ai/DeepSeek-OCR-2</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SimSun" w:cs="SimSun" w:eastAsia="SimSun" w:hAnsi="SimSun"/>
                <w:sz w:val="20"/>
                <w:szCs w:val="20"/>
              </w:rPr>
              <w:t xml:space="preserve">模型本地路径</w:t>
            </w:r>
          </w:p>
        </w:tc>
        <w:tc>
          <w:tcPr>
            <w:tcW w:type="dxa" w:w="5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SimSun" w:cs="SimSun" w:eastAsia="SimSun" w:hAnsi="SimSun"/>
                <w:sz w:val="20"/>
                <w:szCs w:val="20"/>
              </w:rPr>
              <w:t xml:space="preserve">D:\desk\26OCR\DeepSeek-OCR-2</w:t>
            </w:r>
          </w:p>
        </w:tc>
      </w:tr>
    </w:tbl>
    <w:p>
      <w:pPr>
        <w:spacing w:after="60" w:before="60" w:line="320" w:lineRule="auto"/>
      </w:pPr>
      <w:r>
        <w:rPr>
          <w:rFonts w:ascii="SimSun" w:cs="SimSun" w:eastAsia="SimSun" w:hAnsi="SimSun"/>
          <w:sz w:val="24"/>
          <w:szCs w:val="24"/>
        </w:rPr>
        <w:t xml:space="preserve"/>
      </w:r>
    </w:p>
    <w:p>
      <w:pPr>
        <w:pStyle w:val="Heading2"/>
        <w:spacing w:line="240" w:lineRule="auto"/>
      </w:pPr>
      <w:r>
        <w:rPr>
          <w:rFonts w:ascii="SimHei" w:cs="SimHei" w:eastAsia="SimHei" w:hAnsi="SimHei"/>
          <w:b/>
          <w:bCs/>
          <w:color w:val="1F3864"/>
        </w:rPr>
        <w:t xml:space="preserve">3.2  环境配置流程</w:t>
      </w:r>
    </w:p>
    <w:p>
      <w:pPr>
        <w:pStyle w:val="Heading3"/>
        <w:spacing w:line="240" w:lineRule="auto"/>
      </w:pPr>
      <w:r>
        <w:rPr>
          <w:rFonts w:ascii="SimHei" w:cs="SimHei" w:eastAsia="SimHei" w:hAnsi="SimHei"/>
          <w:b/>
          <w:bCs/>
          <w:color w:val="1F3864"/>
        </w:rPr>
        <w:t xml:space="preserve">3.2.1  创建conda虚拟环境</w:t>
      </w:r>
    </w:p>
    <w:p>
      <w:pPr>
        <w:spacing w:after="80" w:before="80" w:line="320" w:lineRule="auto"/>
        <w:ind w:firstLine="480"/>
        <w:jc w:val="both"/>
      </w:pPr>
      <w:r>
        <w:rPr>
          <w:rFonts w:ascii="SimSun" w:cs="SimSun" w:eastAsia="SimSun" w:hAnsi="SimSun"/>
          <w:sz w:val="24"/>
          <w:szCs w:val="24"/>
        </w:rPr>
        <w:t xml:space="preserve">为避免与系统全局Python环境的依赖冲突，本系统采用conda创建独立虚拟环境（路径：D:\conda\envs\deepseek-ocr）：</w:t>
      </w:r>
    </w:p>
    <w:p>
      <w:pPr>
        <w:shd w:fill="F4F4F4" w:val="clear"/>
        <w:spacing w:after="16" w:before="16" w:line="240" w:lineRule="auto"/>
        <w:ind w:left="600"/>
      </w:pPr>
      <w:r>
        <w:rPr>
          <w:rFonts w:ascii="Courier New" w:cs="Courier New" w:eastAsia="Courier New" w:hAnsi="Courier New"/>
          <w:color w:val="1a1a7e"/>
          <w:sz w:val="19"/>
          <w:szCs w:val="19"/>
        </w:rPr>
        <w:t xml:space="preserve">conda create -n deepseek-ocr python=3.12.9</w:t>
      </w:r>
    </w:p>
    <w:p>
      <w:pPr>
        <w:shd w:fill="F4F4F4" w:val="clear"/>
        <w:spacing w:after="16" w:before="16" w:line="240" w:lineRule="auto"/>
        <w:ind w:left="600"/>
      </w:pPr>
      <w:r>
        <w:rPr>
          <w:rFonts w:ascii="Courier New" w:cs="Courier New" w:eastAsia="Courier New" w:hAnsi="Courier New"/>
          <w:color w:val="1a1a7e"/>
          <w:sz w:val="19"/>
          <w:szCs w:val="19"/>
        </w:rPr>
        <w:t xml:space="preserve">conda activate deepseek-ocr</w:t>
      </w:r>
    </w:p>
    <w:p>
      <w:pPr>
        <w:pBdr>
          <w:top w:val="single" w:color="2E75B6" w:sz="2" w:space="4"/>
          <w:bottom w:val="single" w:color="2E75B6" w:sz="2" w:space="4"/>
          <w:left w:val="thick" w:color="2E75B6" w:sz="14" w:space="4"/>
          <w:right w:val="single" w:color="2E75B6" w:sz="2" w:space="4"/>
        </w:pBdr>
        <w:shd w:fill="EBF3FB" w:val="clear"/>
        <w:spacing w:after="120" w:before="120" w:line="280" w:lineRule="auto"/>
        <w:ind w:left="360" w:right="360"/>
      </w:pPr>
      <w:r>
        <w:rPr>
          <w:rFonts w:ascii="SimSun" w:cs="SimSun" w:eastAsia="SimSun" w:hAnsi="SimSun"/>
          <w:color w:val="1F3864"/>
          <w:sz w:val="22"/>
          <w:szCs w:val="22"/>
        </w:rPr>
        <w:t xml:space="preserve">注意：Windows PowerShell中conda activate后提示符前缀有时不显示，但环境已激活。可通过conda info --envs中的 * 标记确认，或通过where python验证解释器路径。</w:t>
      </w:r>
    </w:p>
    <w:p>
      <w:pPr>
        <w:spacing w:after="60" w:before="60" w:line="320" w:lineRule="auto"/>
      </w:pPr>
      <w:r>
        <w:rPr>
          <w:rFonts w:ascii="SimSun" w:cs="SimSun" w:eastAsia="SimSun" w:hAnsi="SimSun"/>
          <w:sz w:val="24"/>
          <w:szCs w:val="24"/>
        </w:rPr>
        <w:t xml:space="preserve"/>
      </w:r>
    </w:p>
    <w:p>
      <w:pPr>
        <w:pStyle w:val="Heading3"/>
        <w:spacing w:line="240" w:lineRule="auto"/>
      </w:pPr>
      <w:r>
        <w:rPr>
          <w:rFonts w:ascii="SimHei" w:cs="SimHei" w:eastAsia="SimHei" w:hAnsi="SimHei"/>
          <w:b/>
          <w:bCs/>
          <w:color w:val="1F3864"/>
        </w:rPr>
        <w:t xml:space="preserve">3.2.2  安装PyTorch（RTX 5070 Ti专项配置）</w:t>
      </w:r>
    </w:p>
    <w:p>
      <w:pPr>
        <w:spacing w:after="80" w:before="80" w:line="320" w:lineRule="auto"/>
        <w:ind w:firstLine="480"/>
        <w:jc w:val="both"/>
      </w:pPr>
      <w:r>
        <w:rPr>
          <w:rFonts w:ascii="SimSun" w:cs="SimSun" w:eastAsia="SimSun" w:hAnsi="SimSun"/>
          <w:sz w:val="24"/>
          <w:szCs w:val="24"/>
        </w:rPr>
        <w:t xml:space="preserve">RTX 5070 Ti（sm_120）要求PyTorch cu128版本方可获得GPU加速。若误安装cu118版本，运行时将出现兼容性警告并自动回退至CPU推理，速度从秒级降至分钟级。正确安装命令如下：</w:t>
      </w:r>
    </w:p>
    <w:p>
      <w:pPr>
        <w:shd w:fill="F4F4F4" w:val="clear"/>
        <w:spacing w:after="16" w:before="16" w:line="240" w:lineRule="auto"/>
        <w:ind w:left="600"/>
      </w:pPr>
      <w:r>
        <w:rPr>
          <w:rFonts w:ascii="Courier New" w:cs="Courier New" w:eastAsia="Courier New" w:hAnsi="Courier New"/>
          <w:color w:val="1a1a7e"/>
          <w:sz w:val="19"/>
          <w:szCs w:val="19"/>
        </w:rPr>
        <w:t xml:space="preserve"># 卸载错误版本（如已安装cu118）</w:t>
      </w:r>
    </w:p>
    <w:p>
      <w:pPr>
        <w:shd w:fill="F4F4F4" w:val="clear"/>
        <w:spacing w:after="16" w:before="16" w:line="240" w:lineRule="auto"/>
        <w:ind w:left="600"/>
      </w:pPr>
      <w:r>
        <w:rPr>
          <w:rFonts w:ascii="Courier New" w:cs="Courier New" w:eastAsia="Courier New" w:hAnsi="Courier New"/>
          <w:color w:val="1a1a7e"/>
          <w:sz w:val="19"/>
          <w:szCs w:val="19"/>
        </w:rPr>
        <w:t xml:space="preserve">pip uninstall torch torchvision torchaudio -y</w:t>
      </w:r>
    </w:p>
    <w:p>
      <w:pPr>
        <w:shd w:fill="F4F4F4" w:val="clear"/>
        <w:spacing w:after="16" w:before="16" w:line="240" w:lineRule="auto"/>
        <w:ind w:left="600"/>
      </w:pPr>
      <w:r>
        <w:rPr>
          <w:rFonts w:ascii="Courier New" w:cs="Courier New" w:eastAsia="Courier New" w:hAnsi="Courier New"/>
          <w:color w:val="1a1a7e"/>
          <w:sz w:val="19"/>
          <w:szCs w:val="19"/>
        </w:rPr>
        <w:t xml:space="preserve"/>
      </w:r>
    </w:p>
    <w:p>
      <w:pPr>
        <w:shd w:fill="F4F4F4" w:val="clear"/>
        <w:spacing w:after="16" w:before="16" w:line="240" w:lineRule="auto"/>
        <w:ind w:left="600"/>
      </w:pPr>
      <w:r>
        <w:rPr>
          <w:rFonts w:ascii="Courier New" w:cs="Courier New" w:eastAsia="Courier New" w:hAnsi="Courier New"/>
          <w:color w:val="1a1a7e"/>
          <w:sz w:val="19"/>
          <w:szCs w:val="19"/>
        </w:rPr>
        <w:t xml:space="preserve"># 安装cu128版本</w:t>
      </w:r>
    </w:p>
    <w:p>
      <w:pPr>
        <w:shd w:fill="F4F4F4" w:val="clear"/>
        <w:spacing w:after="16" w:before="16" w:line="240" w:lineRule="auto"/>
        <w:ind w:left="600"/>
      </w:pPr>
      <w:r>
        <w:rPr>
          <w:rFonts w:ascii="Courier New" w:cs="Courier New" w:eastAsia="Courier New" w:hAnsi="Courier New"/>
          <w:color w:val="1a1a7e"/>
          <w:sz w:val="19"/>
          <w:szCs w:val="19"/>
        </w:rPr>
        <w:t xml:space="preserve">pip install torch torchvision torchaudio \</w:t>
      </w:r>
    </w:p>
    <w:p>
      <w:pPr>
        <w:shd w:fill="F4F4F4" w:val="clear"/>
        <w:spacing w:after="16" w:before="16" w:line="240" w:lineRule="auto"/>
        <w:ind w:left="600"/>
      </w:pPr>
      <w:r>
        <w:rPr>
          <w:rFonts w:ascii="Courier New" w:cs="Courier New" w:eastAsia="Courier New" w:hAnsi="Courier New"/>
          <w:color w:val="1a1a7e"/>
          <w:sz w:val="19"/>
          <w:szCs w:val="19"/>
        </w:rPr>
        <w:t xml:space="preserve">    --index-url https://download.pytorch.org/whl/cu128</w:t>
      </w:r>
    </w:p>
    <w:p>
      <w:pPr>
        <w:spacing w:after="80" w:before="80" w:line="320" w:lineRule="auto"/>
        <w:ind w:firstLine="480"/>
        <w:jc w:val="both"/>
      </w:pPr>
      <w:r>
        <w:rPr>
          <w:rFonts w:ascii="SimSun" w:cs="SimSun" w:eastAsia="SimSun" w:hAnsi="SimSun"/>
          <w:sz w:val="24"/>
          <w:szCs w:val="24"/>
        </w:rPr>
        <w:t xml:space="preserve">验证GPU可用性：</w:t>
      </w:r>
    </w:p>
    <w:p>
      <w:pPr>
        <w:shd w:fill="F4F4F4" w:val="clear"/>
        <w:spacing w:after="16" w:before="16" w:line="240" w:lineRule="auto"/>
        <w:ind w:left="600"/>
      </w:pPr>
      <w:r>
        <w:rPr>
          <w:rFonts w:ascii="Courier New" w:cs="Courier New" w:eastAsia="Courier New" w:hAnsi="Courier New"/>
          <w:color w:val="1a1a7e"/>
          <w:sz w:val="19"/>
          <w:szCs w:val="19"/>
        </w:rPr>
        <w:t xml:space="preserve">python -c "import torch; print(torch.cuda.is_available()); print(torch.cuda.get_device_name(0))"</w:t>
      </w:r>
    </w:p>
    <w:p>
      <w:pPr>
        <w:shd w:fill="F4F4F4" w:val="clear"/>
        <w:spacing w:after="16" w:before="16" w:line="240" w:lineRule="auto"/>
        <w:ind w:left="600"/>
      </w:pPr>
      <w:r>
        <w:rPr>
          <w:rFonts w:ascii="Courier New" w:cs="Courier New" w:eastAsia="Courier New" w:hAnsi="Courier New"/>
          <w:color w:val="1a1a7e"/>
          <w:sz w:val="19"/>
          <w:szCs w:val="19"/>
        </w:rPr>
        <w:t xml:space="preserve"># 预期输出：</w:t>
      </w:r>
    </w:p>
    <w:p>
      <w:pPr>
        <w:shd w:fill="F4F4F4" w:val="clear"/>
        <w:spacing w:after="16" w:before="16" w:line="240" w:lineRule="auto"/>
        <w:ind w:left="600"/>
      </w:pPr>
      <w:r>
        <w:rPr>
          <w:rFonts w:ascii="Courier New" w:cs="Courier New" w:eastAsia="Courier New" w:hAnsi="Courier New"/>
          <w:color w:val="1a1a7e"/>
          <w:sz w:val="19"/>
          <w:szCs w:val="19"/>
        </w:rPr>
        <w:t xml:space="preserve"># True</w:t>
      </w:r>
    </w:p>
    <w:p>
      <w:pPr>
        <w:shd w:fill="F4F4F4" w:val="clear"/>
        <w:spacing w:after="16" w:before="16" w:line="240" w:lineRule="auto"/>
        <w:ind w:left="600"/>
      </w:pPr>
      <w:r>
        <w:rPr>
          <w:rFonts w:ascii="Courier New" w:cs="Courier New" w:eastAsia="Courier New" w:hAnsi="Courier New"/>
          <w:color w:val="1a1a7e"/>
          <w:sz w:val="19"/>
          <w:szCs w:val="19"/>
        </w:rPr>
        <w:t xml:space="preserve"># NVIDIA GeForce RTX 5070 Ti</w:t>
      </w:r>
    </w:p>
    <w:p>
      <w:pPr>
        <w:pStyle w:val="Heading3"/>
        <w:spacing w:line="240" w:lineRule="auto"/>
      </w:pPr>
      <w:r>
        <w:rPr>
          <w:rFonts w:ascii="SimHei" w:cs="SimHei" w:eastAsia="SimHei" w:hAnsi="SimHei"/>
          <w:b/>
          <w:bCs/>
          <w:color w:val="1F3864"/>
        </w:rPr>
        <w:t xml:space="preserve">3.2.3  安装模型依赖库</w:t>
      </w:r>
    </w:p>
    <w:p>
      <w:pPr>
        <w:shd w:fill="F4F4F4" w:val="clear"/>
        <w:spacing w:after="16" w:before="16" w:line="240" w:lineRule="auto"/>
        <w:ind w:left="600"/>
      </w:pPr>
      <w:r>
        <w:rPr>
          <w:rFonts w:ascii="Courier New" w:cs="Courier New" w:eastAsia="Courier New" w:hAnsi="Courier New"/>
          <w:color w:val="1a1a7e"/>
          <w:sz w:val="19"/>
          <w:szCs w:val="19"/>
        </w:rPr>
        <w:t xml:space="preserve">pip install transformers==4.46.3</w:t>
      </w:r>
    </w:p>
    <w:p>
      <w:pPr>
        <w:shd w:fill="F4F4F4" w:val="clear"/>
        <w:spacing w:after="16" w:before="16" w:line="240" w:lineRule="auto"/>
        <w:ind w:left="600"/>
      </w:pPr>
      <w:r>
        <w:rPr>
          <w:rFonts w:ascii="Courier New" w:cs="Courier New" w:eastAsia="Courier New" w:hAnsi="Courier New"/>
          <w:color w:val="1a1a7e"/>
          <w:sz w:val="19"/>
          <w:szCs w:val="19"/>
        </w:rPr>
        <w:t xml:space="preserve">pip install tokenizers==0.20.3</w:t>
      </w:r>
    </w:p>
    <w:p>
      <w:pPr>
        <w:shd w:fill="F4F4F4" w:val="clear"/>
        <w:spacing w:after="16" w:before="16" w:line="240" w:lineRule="auto"/>
        <w:ind w:left="600"/>
      </w:pPr>
      <w:r>
        <w:rPr>
          <w:rFonts w:ascii="Courier New" w:cs="Courier New" w:eastAsia="Courier New" w:hAnsi="Courier New"/>
          <w:color w:val="1a1a7e"/>
          <w:sz w:val="19"/>
          <w:szCs w:val="19"/>
        </w:rPr>
        <w:t xml:space="preserve">pip install einops addict easydict</w:t>
      </w:r>
    </w:p>
    <w:p>
      <w:pPr>
        <w:pBdr>
          <w:top w:val="single" w:color="2E75B6" w:sz="2" w:space="4"/>
          <w:bottom w:val="single" w:color="2E75B6" w:sz="2" w:space="4"/>
          <w:left w:val="thick" w:color="2E75B6" w:sz="14" w:space="4"/>
          <w:right w:val="single" w:color="2E75B6" w:sz="2" w:space="4"/>
        </w:pBdr>
        <w:shd w:fill="EBF3FB" w:val="clear"/>
        <w:spacing w:after="120" w:before="120" w:line="280" w:lineRule="auto"/>
        <w:ind w:left="360" w:right="360"/>
      </w:pPr>
      <w:r>
        <w:rPr>
          <w:rFonts w:ascii="SimSun" w:cs="SimSun" w:eastAsia="SimSun" w:hAnsi="SimSun"/>
          <w:color w:val="1F3864"/>
          <w:sz w:val="22"/>
          <w:szCs w:val="22"/>
        </w:rPr>
        <w:t xml:space="preserve">关于Flash Attention：flash-attn在Windows平台需编译CUDA扩展，依赖nvcc编译器。仅安装GPU驱动而未安装完整CUDA Toolkit时，nvcc不可用，导致编译失败（FileNotFoundError）。本系统跳过flash-attn，采用eager注意力实现（_attn_implementation='eager'），对识别精度无可观测影响。</w:t>
      </w:r>
    </w:p>
    <w:p>
      <w:pPr>
        <w:spacing w:after="60" w:before="60" w:line="320" w:lineRule="auto"/>
      </w:pPr>
      <w:r>
        <w:rPr>
          <w:rFonts w:ascii="SimSun" w:cs="SimSun" w:eastAsia="SimSun" w:hAnsi="SimSun"/>
          <w:sz w:val="24"/>
          <w:szCs w:val="24"/>
        </w:rPr>
        <w:t xml:space="preserve"/>
      </w:r>
    </w:p>
    <w:p>
      <w:pPr>
        <w:pStyle w:val="Heading2"/>
        <w:spacing w:line="240" w:lineRule="auto"/>
      </w:pPr>
      <w:r>
        <w:rPr>
          <w:rFonts w:ascii="SimHei" w:cs="SimHei" w:eastAsia="SimHei" w:hAnsi="SimHei"/>
          <w:b/>
          <w:bCs/>
          <w:color w:val="1F3864"/>
        </w:rPr>
        <w:t xml:space="preserve">3.3  模型权重下载</w:t>
      </w:r>
    </w:p>
    <w:p>
      <w:pPr>
        <w:spacing w:after="80" w:before="80" w:line="320" w:lineRule="auto"/>
        <w:ind w:firstLine="480"/>
        <w:jc w:val="both"/>
      </w:pPr>
      <w:r>
        <w:rPr>
          <w:rFonts w:ascii="SimSun" w:cs="SimSun" w:eastAsia="SimSun" w:hAnsi="SimSun"/>
          <w:sz w:val="24"/>
          <w:szCs w:val="24"/>
        </w:rPr>
        <w:t xml:space="preserve">模型权重托管于HuggingFace Hub。使用hf-mirror.com国内镜像加速下载：</w:t>
      </w:r>
    </w:p>
    <w:p>
      <w:pPr>
        <w:shd w:fill="F4F4F4" w:val="clear"/>
        <w:spacing w:after="16" w:before="16" w:line="240" w:lineRule="auto"/>
        <w:ind w:left="600"/>
      </w:pPr>
      <w:r>
        <w:rPr>
          <w:rFonts w:ascii="Courier New" w:cs="Courier New" w:eastAsia="Courier New" w:hAnsi="Courier New"/>
          <w:color w:val="1a1a7e"/>
          <w:sz w:val="19"/>
          <w:szCs w:val="19"/>
        </w:rPr>
        <w:t xml:space="preserve">set HF_ENDPOINT=https://hf-mirror.com</w:t>
      </w:r>
    </w:p>
    <w:p>
      <w:pPr>
        <w:shd w:fill="F4F4F4" w:val="clear"/>
        <w:spacing w:after="16" w:before="16" w:line="240" w:lineRule="auto"/>
        <w:ind w:left="600"/>
      </w:pPr>
      <w:r>
        <w:rPr>
          <w:rFonts w:ascii="Courier New" w:cs="Courier New" w:eastAsia="Courier New" w:hAnsi="Courier New"/>
          <w:color w:val="1a1a7e"/>
          <w:sz w:val="19"/>
          <w:szCs w:val="19"/>
        </w:rPr>
        <w:t xml:space="preserve">huggingface-cli download deepseek-ai/DeepSeek-OCR-2 \</w:t>
      </w:r>
    </w:p>
    <w:p>
      <w:pPr>
        <w:shd w:fill="F4F4F4" w:val="clear"/>
        <w:spacing w:after="16" w:before="16" w:line="240" w:lineRule="auto"/>
        <w:ind w:left="600"/>
      </w:pPr>
      <w:r>
        <w:rPr>
          <w:rFonts w:ascii="Courier New" w:cs="Courier New" w:eastAsia="Courier New" w:hAnsi="Courier New"/>
          <w:color w:val="1a1a7e"/>
          <w:sz w:val="19"/>
          <w:szCs w:val="19"/>
        </w:rPr>
        <w:t xml:space="preserve">    --local-dir D:\desk\26OCR\DeepSeek-OCR-2</w:t>
      </w:r>
    </w:p>
    <w:p>
      <w:pPr>
        <w:spacing w:after="80" w:before="80" w:line="320" w:lineRule="auto"/>
        <w:ind w:firstLine="480"/>
        <w:jc w:val="both"/>
      </w:pPr>
      <w:r>
        <w:rPr>
          <w:rFonts w:ascii="SimSun" w:cs="SimSun" w:eastAsia="SimSun" w:hAnsi="SimSun"/>
          <w:sz w:val="24"/>
          <w:szCs w:val="24"/>
        </w:rPr>
        <w:t xml:space="preserve">权重以SafeTensors格式存储于本地，后续推理无需网络连接。</w:t>
      </w:r>
    </w:p>
    <w:p>
      <w:pPr>
        <w:pStyle w:val="Heading2"/>
        <w:spacing w:line="240" w:lineRule="auto"/>
      </w:pPr>
      <w:r>
        <w:rPr>
          <w:rFonts w:ascii="SimHei" w:cs="SimHei" w:eastAsia="SimHei" w:hAnsi="SimHei"/>
          <w:b/>
          <w:bCs/>
          <w:color w:val="1F3864"/>
        </w:rPr>
        <w:t xml:space="preserve">3.4  推理代码实现</w:t>
      </w:r>
    </w:p>
    <w:p>
      <w:pPr>
        <w:pStyle w:val="Heading3"/>
        <w:spacing w:line="240" w:lineRule="auto"/>
      </w:pPr>
      <w:r>
        <w:rPr>
          <w:rFonts w:ascii="SimHei" w:cs="SimHei" w:eastAsia="SimHei" w:hAnsi="SimHei"/>
          <w:b/>
          <w:bCs/>
          <w:color w:val="1F3864"/>
        </w:rPr>
        <w:t xml:space="preserve">3.4.1  模型加载</w:t>
      </w:r>
    </w:p>
    <w:p>
      <w:pPr>
        <w:shd w:fill="F4F4F4" w:val="clear"/>
        <w:spacing w:after="16" w:before="16" w:line="240" w:lineRule="auto"/>
        <w:ind w:left="600"/>
      </w:pPr>
      <w:r>
        <w:rPr>
          <w:rFonts w:ascii="Courier New" w:cs="Courier New" w:eastAsia="Courier New" w:hAnsi="Courier New"/>
          <w:color w:val="1a1a7e"/>
          <w:sz w:val="19"/>
          <w:szCs w:val="19"/>
        </w:rPr>
        <w:t xml:space="preserve">import torch, os</w:t>
      </w:r>
    </w:p>
    <w:p>
      <w:pPr>
        <w:shd w:fill="F4F4F4" w:val="clear"/>
        <w:spacing w:after="16" w:before="16" w:line="240" w:lineRule="auto"/>
        <w:ind w:left="600"/>
      </w:pPr>
      <w:r>
        <w:rPr>
          <w:rFonts w:ascii="Courier New" w:cs="Courier New" w:eastAsia="Courier New" w:hAnsi="Courier New"/>
          <w:color w:val="1a1a7e"/>
          <w:sz w:val="19"/>
          <w:szCs w:val="19"/>
        </w:rPr>
        <w:t xml:space="preserve">from transformers import AutoModel, AutoTokenizer</w:t>
      </w:r>
    </w:p>
    <w:p>
      <w:pPr>
        <w:shd w:fill="F4F4F4" w:val="clear"/>
        <w:spacing w:after="16" w:before="16" w:line="240" w:lineRule="auto"/>
        <w:ind w:left="600"/>
      </w:pPr>
      <w:r>
        <w:rPr>
          <w:rFonts w:ascii="Courier New" w:cs="Courier New" w:eastAsia="Courier New" w:hAnsi="Courier New"/>
          <w:color w:val="1a1a7e"/>
          <w:sz w:val="19"/>
          <w:szCs w:val="19"/>
        </w:rPr>
        <w:t xml:space="preserve"/>
      </w:r>
    </w:p>
    <w:p>
      <w:pPr>
        <w:shd w:fill="F4F4F4" w:val="clear"/>
        <w:spacing w:after="16" w:before="16" w:line="240" w:lineRule="auto"/>
        <w:ind w:left="600"/>
      </w:pPr>
      <w:r>
        <w:rPr>
          <w:rFonts w:ascii="Courier New" w:cs="Courier New" w:eastAsia="Courier New" w:hAnsi="Courier New"/>
          <w:color w:val="1a1a7e"/>
          <w:sz w:val="19"/>
          <w:szCs w:val="19"/>
        </w:rPr>
        <w:t xml:space="preserve">os.environ['CUDA_VISIBLE_DEVICES'] = '0'</w:t>
      </w:r>
    </w:p>
    <w:p>
      <w:pPr>
        <w:shd w:fill="F4F4F4" w:val="clear"/>
        <w:spacing w:after="16" w:before="16" w:line="240" w:lineRule="auto"/>
        <w:ind w:left="600"/>
      </w:pPr>
      <w:r>
        <w:rPr>
          <w:rFonts w:ascii="Courier New" w:cs="Courier New" w:eastAsia="Courier New" w:hAnsi="Courier New"/>
          <w:color w:val="1a1a7e"/>
          <w:sz w:val="19"/>
          <w:szCs w:val="19"/>
        </w:rPr>
        <w:t xml:space="preserve">model_name = r'D:\desk\26OCR\DeepSeek-OCR-2'</w:t>
      </w:r>
    </w:p>
    <w:p>
      <w:pPr>
        <w:shd w:fill="F4F4F4" w:val="clear"/>
        <w:spacing w:after="16" w:before="16" w:line="240" w:lineRule="auto"/>
        <w:ind w:left="600"/>
      </w:pPr>
      <w:r>
        <w:rPr>
          <w:rFonts w:ascii="Courier New" w:cs="Courier New" w:eastAsia="Courier New" w:hAnsi="Courier New"/>
          <w:color w:val="1a1a7e"/>
          <w:sz w:val="19"/>
          <w:szCs w:val="19"/>
        </w:rPr>
        <w:t xml:space="preserve"/>
      </w:r>
    </w:p>
    <w:p>
      <w:pPr>
        <w:shd w:fill="F4F4F4" w:val="clear"/>
        <w:spacing w:after="16" w:before="16" w:line="240" w:lineRule="auto"/>
        <w:ind w:left="600"/>
      </w:pPr>
      <w:r>
        <w:rPr>
          <w:rFonts w:ascii="Courier New" w:cs="Courier New" w:eastAsia="Courier New" w:hAnsi="Courier New"/>
          <w:color w:val="1a1a7e"/>
          <w:sz w:val="19"/>
          <w:szCs w:val="19"/>
        </w:rPr>
        <w:t xml:space="preserve">tokenizer = AutoTokenizer.from_pretrained(</w:t>
      </w:r>
    </w:p>
    <w:p>
      <w:pPr>
        <w:shd w:fill="F4F4F4" w:val="clear"/>
        <w:spacing w:after="16" w:before="16" w:line="240" w:lineRule="auto"/>
        <w:ind w:left="600"/>
      </w:pPr>
      <w:r>
        <w:rPr>
          <w:rFonts w:ascii="Courier New" w:cs="Courier New" w:eastAsia="Courier New" w:hAnsi="Courier New"/>
          <w:color w:val="1a1a7e"/>
          <w:sz w:val="19"/>
          <w:szCs w:val="19"/>
        </w:rPr>
        <w:t xml:space="preserve">    model_name, trust_remote_code=True)</w:t>
      </w:r>
    </w:p>
    <w:p>
      <w:pPr>
        <w:shd w:fill="F4F4F4" w:val="clear"/>
        <w:spacing w:after="16" w:before="16" w:line="240" w:lineRule="auto"/>
        <w:ind w:left="600"/>
      </w:pPr>
      <w:r>
        <w:rPr>
          <w:rFonts w:ascii="Courier New" w:cs="Courier New" w:eastAsia="Courier New" w:hAnsi="Courier New"/>
          <w:color w:val="1a1a7e"/>
          <w:sz w:val="19"/>
          <w:szCs w:val="19"/>
        </w:rPr>
        <w:t xml:space="preserve"/>
      </w:r>
    </w:p>
    <w:p>
      <w:pPr>
        <w:shd w:fill="F4F4F4" w:val="clear"/>
        <w:spacing w:after="16" w:before="16" w:line="240" w:lineRule="auto"/>
        <w:ind w:left="600"/>
      </w:pPr>
      <w:r>
        <w:rPr>
          <w:rFonts w:ascii="Courier New" w:cs="Courier New" w:eastAsia="Courier New" w:hAnsi="Courier New"/>
          <w:color w:val="1a1a7e"/>
          <w:sz w:val="19"/>
          <w:szCs w:val="19"/>
        </w:rPr>
        <w:t xml:space="preserve">model = AutoModel.from_pretrained(</w:t>
      </w:r>
    </w:p>
    <w:p>
      <w:pPr>
        <w:shd w:fill="F4F4F4" w:val="clear"/>
        <w:spacing w:after="16" w:before="16" w:line="240" w:lineRule="auto"/>
        <w:ind w:left="600"/>
      </w:pPr>
      <w:r>
        <w:rPr>
          <w:rFonts w:ascii="Courier New" w:cs="Courier New" w:eastAsia="Courier New" w:hAnsi="Courier New"/>
          <w:color w:val="1a1a7e"/>
          <w:sz w:val="19"/>
          <w:szCs w:val="19"/>
        </w:rPr>
        <w:t xml:space="preserve">    model_name,</w:t>
      </w:r>
    </w:p>
    <w:p>
      <w:pPr>
        <w:shd w:fill="F4F4F4" w:val="clear"/>
        <w:spacing w:after="16" w:before="16" w:line="240" w:lineRule="auto"/>
        <w:ind w:left="600"/>
      </w:pPr>
      <w:r>
        <w:rPr>
          <w:rFonts w:ascii="Courier New" w:cs="Courier New" w:eastAsia="Courier New" w:hAnsi="Courier New"/>
          <w:color w:val="1a1a7e"/>
          <w:sz w:val="19"/>
          <w:szCs w:val="19"/>
        </w:rPr>
        <w:t xml:space="preserve">    _attn_implementation='eager',   # Windows跳过flash-attn</w:t>
      </w:r>
    </w:p>
    <w:p>
      <w:pPr>
        <w:shd w:fill="F4F4F4" w:val="clear"/>
        <w:spacing w:after="16" w:before="16" w:line="240" w:lineRule="auto"/>
        <w:ind w:left="600"/>
      </w:pPr>
      <w:r>
        <w:rPr>
          <w:rFonts w:ascii="Courier New" w:cs="Courier New" w:eastAsia="Courier New" w:hAnsi="Courier New"/>
          <w:color w:val="1a1a7e"/>
          <w:sz w:val="19"/>
          <w:szCs w:val="19"/>
        </w:rPr>
        <w:t xml:space="preserve">    trust_remote_code=True,</w:t>
      </w:r>
    </w:p>
    <w:p>
      <w:pPr>
        <w:shd w:fill="F4F4F4" w:val="clear"/>
        <w:spacing w:after="16" w:before="16" w:line="240" w:lineRule="auto"/>
        <w:ind w:left="600"/>
      </w:pPr>
      <w:r>
        <w:rPr>
          <w:rFonts w:ascii="Courier New" w:cs="Courier New" w:eastAsia="Courier New" w:hAnsi="Courier New"/>
          <w:color w:val="1a1a7e"/>
          <w:sz w:val="19"/>
          <w:szCs w:val="19"/>
        </w:rPr>
        <w:t xml:space="preserve">    use_safetensors=True</w:t>
      </w:r>
    </w:p>
    <w:p>
      <w:pPr>
        <w:shd w:fill="F4F4F4" w:val="clear"/>
        <w:spacing w:after="16" w:before="16" w:line="240" w:lineRule="auto"/>
        <w:ind w:left="600"/>
      </w:pPr>
      <w:r>
        <w:rPr>
          <w:rFonts w:ascii="Courier New" w:cs="Courier New" w:eastAsia="Courier New" w:hAnsi="Courier New"/>
          <w:color w:val="1a1a7e"/>
          <w:sz w:val="19"/>
          <w:szCs w:val="19"/>
        </w:rPr>
        <w:t xml:space="preserve">)</w:t>
      </w:r>
    </w:p>
    <w:p>
      <w:pPr>
        <w:shd w:fill="F4F4F4" w:val="clear"/>
        <w:spacing w:after="16" w:before="16" w:line="240" w:lineRule="auto"/>
        <w:ind w:left="600"/>
      </w:pPr>
      <w:r>
        <w:rPr>
          <w:rFonts w:ascii="Courier New" w:cs="Courier New" w:eastAsia="Courier New" w:hAnsi="Courier New"/>
          <w:color w:val="1a1a7e"/>
          <w:sz w:val="19"/>
          <w:szCs w:val="19"/>
        </w:rPr>
        <w:t xml:space="preserve">model = model.eval().cuda().to(torch.bfloat16)</w:t>
      </w:r>
    </w:p>
    <w:p>
      <w:pPr>
        <w:spacing w:after="80" w:before="80" w:line="320" w:lineRule="auto"/>
        <w:ind w:firstLine="480"/>
        <w:jc w:val="both"/>
      </w:pPr>
      <w:r>
        <w:rPr>
          <w:rFonts w:ascii="SimSun" w:cs="SimSun" w:eastAsia="SimSun" w:hAnsi="SimSun"/>
          <w:sz w:val="24"/>
          <w:szCs w:val="24"/>
        </w:rPr>
        <w:t xml:space="preserve">参数说明：trust_remote_code=True允许加载DeepseekOCR2自定义模型类；use_safetensors=True启用安全格式权重加载；.to(torch.bfloat16)以半精度加载减少显存占用（约8-12GB）。</w:t>
      </w:r>
    </w:p>
    <w:p>
      <w:pPr>
        <w:pStyle w:val="Heading3"/>
        <w:spacing w:line="240" w:lineRule="auto"/>
      </w:pPr>
      <w:r>
        <w:rPr>
          <w:rFonts w:ascii="SimHei" w:cs="SimHei" w:eastAsia="SimHei" w:hAnsi="SimHei"/>
          <w:b/>
          <w:bCs/>
          <w:color w:val="1F3864"/>
        </w:rPr>
        <w:t xml:space="preserve">3.4.2  双模式识别策略</w:t>
      </w:r>
    </w:p>
    <w:p>
      <w:pPr>
        <w:spacing w:after="80" w:before="80" w:line="320" w:lineRule="auto"/>
        <w:ind w:firstLine="480"/>
        <w:jc w:val="both"/>
      </w:pPr>
      <w:r>
        <w:rPr>
          <w:rFonts w:ascii="SimSun" w:cs="SimSun" w:eastAsia="SimSun" w:hAnsi="SimSun"/>
          <w:sz w:val="24"/>
          <w:szCs w:val="24"/>
        </w:rPr>
        <w:t xml:space="preserve">本文的核心工程设计是双模式互补识别策略，源于对在留卡信息分布特点的分析：卡片番号位于右上角（边角字段），住所等字段位于卡面主体区域（主体字段）。单一提示词模式无法同时兼顾两类字段，因此采用两次推理取并集的策略。</w:t>
      </w:r>
    </w:p>
    <w:p>
      <w:pPr>
        <w:spacing w:after="80" w:before="80" w:line="320" w:lineRule="auto"/>
        <w:ind w:firstLine="480"/>
        <w:jc w:val="both"/>
      </w:pPr>
      <w:r>
        <w:rPr>
          <w:rFonts w:ascii="SimSun" w:cs="SimSun" w:eastAsia="SimSun" w:hAnsi="SimSun"/>
          <w:sz w:val="24"/>
          <w:szCs w:val="24"/>
        </w:rPr>
        <w:t xml:space="preserve">模式一（Free OCR）：全字段无差别扫描，使用如下提示词：</w:t>
      </w:r>
    </w:p>
    <w:p>
      <w:pPr>
        <w:shd w:fill="F4F4F4" w:val="clear"/>
        <w:spacing w:after="16" w:before="16" w:line="240" w:lineRule="auto"/>
        <w:ind w:left="600"/>
      </w:pPr>
      <w:r>
        <w:rPr>
          <w:rFonts w:ascii="Courier New" w:cs="Courier New" w:eastAsia="Courier New" w:hAnsi="Courier New"/>
          <w:color w:val="1a1a7e"/>
          <w:sz w:val="19"/>
          <w:szCs w:val="19"/>
        </w:rPr>
        <w:t xml:space="preserve">prompt = "&lt;image&gt;\nFree OCR. "</w:t>
      </w:r>
    </w:p>
    <w:p>
      <w:pPr>
        <w:spacing w:after="80" w:before="80" w:line="320" w:lineRule="auto"/>
        <w:ind w:firstLine="480"/>
        <w:jc w:val="both"/>
      </w:pPr>
      <w:r>
        <w:rPr>
          <w:rFonts w:ascii="SimSun" w:cs="SimSun" w:eastAsia="SimSun" w:hAnsi="SimSun"/>
          <w:sz w:val="24"/>
          <w:szCs w:val="24"/>
        </w:rPr>
        <w:t xml:space="preserve">模式二（Markdown结构化）：字段语义定位，输出含坐标标注的结构化内容，使用如下提示词：</w:t>
      </w:r>
    </w:p>
    <w:p>
      <w:pPr>
        <w:shd w:fill="F4F4F4" w:val="clear"/>
        <w:spacing w:after="16" w:before="16" w:line="240" w:lineRule="auto"/>
        <w:ind w:left="600"/>
      </w:pPr>
      <w:r>
        <w:rPr>
          <w:rFonts w:ascii="Courier New" w:cs="Courier New" w:eastAsia="Courier New" w:hAnsi="Courier New"/>
          <w:color w:val="1a1a7e"/>
          <w:sz w:val="19"/>
          <w:szCs w:val="19"/>
        </w:rPr>
        <w:t xml:space="preserve">prompt = "&lt;image&gt;\n&lt;|grounding|&gt;Convert the document to markdown. "</w:t>
      </w:r>
    </w:p>
    <w:p>
      <w:pPr>
        <w:spacing w:after="80" w:before="80" w:line="320" w:lineRule="auto"/>
        <w:ind w:firstLine="480"/>
        <w:jc w:val="both"/>
      </w:pPr>
      <w:r>
        <w:rPr>
          <w:rFonts w:ascii="SimSun" w:cs="SimSun" w:eastAsia="SimSun" w:hAnsi="SimSun"/>
          <w:sz w:val="24"/>
          <w:szCs w:val="24"/>
        </w:rPr>
        <w:t xml:space="preserve">完整推理代码（SampleCode.py）：</w:t>
      </w:r>
    </w:p>
    <w:p>
      <w:pPr>
        <w:shd w:fill="F4F4F4" w:val="clear"/>
        <w:spacing w:after="16" w:before="16" w:line="240" w:lineRule="auto"/>
        <w:ind w:left="600"/>
      </w:pPr>
      <w:r>
        <w:rPr>
          <w:rFonts w:ascii="Courier New" w:cs="Courier New" w:eastAsia="Courier New" w:hAnsi="Courier New"/>
          <w:color w:val="1a1a7e"/>
          <w:sz w:val="19"/>
          <w:szCs w:val="19"/>
        </w:rPr>
        <w:t xml:space="preserve">image_file = r'D:\desk\26OCR\zairyu-card-1.jpg'</w:t>
      </w:r>
    </w:p>
    <w:p>
      <w:pPr>
        <w:shd w:fill="F4F4F4" w:val="clear"/>
        <w:spacing w:after="16" w:before="16" w:line="240" w:lineRule="auto"/>
        <w:ind w:left="600"/>
      </w:pPr>
      <w:r>
        <w:rPr>
          <w:rFonts w:ascii="Courier New" w:cs="Courier New" w:eastAsia="Courier New" w:hAnsi="Courier New"/>
          <w:color w:val="1a1a7e"/>
          <w:sz w:val="19"/>
          <w:szCs w:val="19"/>
        </w:rPr>
        <w:t xml:space="preserve"/>
      </w:r>
    </w:p>
    <w:p>
      <w:pPr>
        <w:shd w:fill="F4F4F4" w:val="clear"/>
        <w:spacing w:after="16" w:before="16" w:line="240" w:lineRule="auto"/>
        <w:ind w:left="600"/>
      </w:pPr>
      <w:r>
        <w:rPr>
          <w:rFonts w:ascii="Courier New" w:cs="Courier New" w:eastAsia="Courier New" w:hAnsi="Courier New"/>
          <w:color w:val="1a1a7e"/>
          <w:sz w:val="19"/>
          <w:szCs w:val="19"/>
        </w:rPr>
        <w:t xml:space="preserve"># 模式一：Free OCR</w:t>
      </w:r>
    </w:p>
    <w:p>
      <w:pPr>
        <w:shd w:fill="F4F4F4" w:val="clear"/>
        <w:spacing w:after="16" w:before="16" w:line="240" w:lineRule="auto"/>
        <w:ind w:left="600"/>
      </w:pPr>
      <w:r>
        <w:rPr>
          <w:rFonts w:ascii="Courier New" w:cs="Courier New" w:eastAsia="Courier New" w:hAnsi="Courier New"/>
          <w:color w:val="1a1a7e"/>
          <w:sz w:val="19"/>
          <w:szCs w:val="19"/>
        </w:rPr>
        <w:t xml:space="preserve">res1 = model.infer(</w:t>
      </w:r>
    </w:p>
    <w:p>
      <w:pPr>
        <w:shd w:fill="F4F4F4" w:val="clear"/>
        <w:spacing w:after="16" w:before="16" w:line="240" w:lineRule="auto"/>
        <w:ind w:left="600"/>
      </w:pPr>
      <w:r>
        <w:rPr>
          <w:rFonts w:ascii="Courier New" w:cs="Courier New" w:eastAsia="Courier New" w:hAnsi="Courier New"/>
          <w:color w:val="1a1a7e"/>
          <w:sz w:val="19"/>
          <w:szCs w:val="19"/>
        </w:rPr>
        <w:t xml:space="preserve">    tokenizer,</w:t>
      </w:r>
    </w:p>
    <w:p>
      <w:pPr>
        <w:shd w:fill="F4F4F4" w:val="clear"/>
        <w:spacing w:after="16" w:before="16" w:line="240" w:lineRule="auto"/>
        <w:ind w:left="600"/>
      </w:pPr>
      <w:r>
        <w:rPr>
          <w:rFonts w:ascii="Courier New" w:cs="Courier New" w:eastAsia="Courier New" w:hAnsi="Courier New"/>
          <w:color w:val="1a1a7e"/>
          <w:sz w:val="19"/>
          <w:szCs w:val="19"/>
        </w:rPr>
        <w:t xml:space="preserve">    prompt='&lt;image&gt;\nFree OCR. ',</w:t>
      </w:r>
    </w:p>
    <w:p>
      <w:pPr>
        <w:shd w:fill="F4F4F4" w:val="clear"/>
        <w:spacing w:after="16" w:before="16" w:line="240" w:lineRule="auto"/>
        <w:ind w:left="600"/>
      </w:pPr>
      <w:r>
        <w:rPr>
          <w:rFonts w:ascii="Courier New" w:cs="Courier New" w:eastAsia="Courier New" w:hAnsi="Courier New"/>
          <w:color w:val="1a1a7e"/>
          <w:sz w:val="19"/>
          <w:szCs w:val="19"/>
        </w:rPr>
        <w:t xml:space="preserve">    image_file=image_file,</w:t>
      </w:r>
    </w:p>
    <w:p>
      <w:pPr>
        <w:shd w:fill="F4F4F4" w:val="clear"/>
        <w:spacing w:after="16" w:before="16" w:line="240" w:lineRule="auto"/>
        <w:ind w:left="600"/>
      </w:pPr>
      <w:r>
        <w:rPr>
          <w:rFonts w:ascii="Courier New" w:cs="Courier New" w:eastAsia="Courier New" w:hAnsi="Courier New"/>
          <w:color w:val="1a1a7e"/>
          <w:sz w:val="19"/>
          <w:szCs w:val="19"/>
        </w:rPr>
        <w:t xml:space="preserve">    output_path=r'D:\desk\26OCR\output\free',</w:t>
      </w:r>
    </w:p>
    <w:p>
      <w:pPr>
        <w:shd w:fill="F4F4F4" w:val="clear"/>
        <w:spacing w:after="16" w:before="16" w:line="240" w:lineRule="auto"/>
        <w:ind w:left="600"/>
      </w:pPr>
      <w:r>
        <w:rPr>
          <w:rFonts w:ascii="Courier New" w:cs="Courier New" w:eastAsia="Courier New" w:hAnsi="Courier New"/>
          <w:color w:val="1a1a7e"/>
          <w:sz w:val="19"/>
          <w:szCs w:val="19"/>
        </w:rPr>
        <w:t xml:space="preserve">    base_size=1024,</w:t>
      </w:r>
    </w:p>
    <w:p>
      <w:pPr>
        <w:shd w:fill="F4F4F4" w:val="clear"/>
        <w:spacing w:after="16" w:before="16" w:line="240" w:lineRule="auto"/>
        <w:ind w:left="600"/>
      </w:pPr>
      <w:r>
        <w:rPr>
          <w:rFonts w:ascii="Courier New" w:cs="Courier New" w:eastAsia="Courier New" w:hAnsi="Courier New"/>
          <w:color w:val="1a1a7e"/>
          <w:sz w:val="19"/>
          <w:szCs w:val="19"/>
        </w:rPr>
        <w:t xml:space="preserve">    image_size=1024,   # 从768提升至1024改善小字段识别</w:t>
      </w:r>
    </w:p>
    <w:p>
      <w:pPr>
        <w:shd w:fill="F4F4F4" w:val="clear"/>
        <w:spacing w:after="16" w:before="16" w:line="240" w:lineRule="auto"/>
        <w:ind w:left="600"/>
      </w:pPr>
      <w:r>
        <w:rPr>
          <w:rFonts w:ascii="Courier New" w:cs="Courier New" w:eastAsia="Courier New" w:hAnsi="Courier New"/>
          <w:color w:val="1a1a7e"/>
          <w:sz w:val="19"/>
          <w:szCs w:val="19"/>
        </w:rPr>
        <w:t xml:space="preserve">    crop_mode=True,</w:t>
      </w:r>
    </w:p>
    <w:p>
      <w:pPr>
        <w:shd w:fill="F4F4F4" w:val="clear"/>
        <w:spacing w:after="16" w:before="16" w:line="240" w:lineRule="auto"/>
        <w:ind w:left="600"/>
      </w:pPr>
      <w:r>
        <w:rPr>
          <w:rFonts w:ascii="Courier New" w:cs="Courier New" w:eastAsia="Courier New" w:hAnsi="Courier New"/>
          <w:color w:val="1a1a7e"/>
          <w:sz w:val="19"/>
          <w:szCs w:val="19"/>
        </w:rPr>
        <w:t xml:space="preserve">    save_results=True</w:t>
      </w:r>
    </w:p>
    <w:p>
      <w:pPr>
        <w:shd w:fill="F4F4F4" w:val="clear"/>
        <w:spacing w:after="16" w:before="16" w:line="240" w:lineRule="auto"/>
        <w:ind w:left="600"/>
      </w:pPr>
      <w:r>
        <w:rPr>
          <w:rFonts w:ascii="Courier New" w:cs="Courier New" w:eastAsia="Courier New" w:hAnsi="Courier New"/>
          <w:color w:val="1a1a7e"/>
          <w:sz w:val="19"/>
          <w:szCs w:val="19"/>
        </w:rPr>
        <w:t xml:space="preserve">)</w:t>
      </w:r>
    </w:p>
    <w:p>
      <w:pPr>
        <w:shd w:fill="F4F4F4" w:val="clear"/>
        <w:spacing w:after="16" w:before="16" w:line="240" w:lineRule="auto"/>
        <w:ind w:left="600"/>
      </w:pPr>
      <w:r>
        <w:rPr>
          <w:rFonts w:ascii="Courier New" w:cs="Courier New" w:eastAsia="Courier New" w:hAnsi="Courier New"/>
          <w:color w:val="1a1a7e"/>
          <w:sz w:val="19"/>
          <w:szCs w:val="19"/>
        </w:rPr>
        <w:t xml:space="preserve"/>
      </w:r>
    </w:p>
    <w:p>
      <w:pPr>
        <w:shd w:fill="F4F4F4" w:val="clear"/>
        <w:spacing w:after="16" w:before="16" w:line="240" w:lineRule="auto"/>
        <w:ind w:left="600"/>
      </w:pPr>
      <w:r>
        <w:rPr>
          <w:rFonts w:ascii="Courier New" w:cs="Courier New" w:eastAsia="Courier New" w:hAnsi="Courier New"/>
          <w:color w:val="1a1a7e"/>
          <w:sz w:val="19"/>
          <w:szCs w:val="19"/>
        </w:rPr>
        <w:t xml:space="preserve"># 模式二：Markdown结构化</w:t>
      </w:r>
    </w:p>
    <w:p>
      <w:pPr>
        <w:shd w:fill="F4F4F4" w:val="clear"/>
        <w:spacing w:after="16" w:before="16" w:line="240" w:lineRule="auto"/>
        <w:ind w:left="600"/>
      </w:pPr>
      <w:r>
        <w:rPr>
          <w:rFonts w:ascii="Courier New" w:cs="Courier New" w:eastAsia="Courier New" w:hAnsi="Courier New"/>
          <w:color w:val="1a1a7e"/>
          <w:sz w:val="19"/>
          <w:szCs w:val="19"/>
        </w:rPr>
        <w:t xml:space="preserve">res2 = model.infer(</w:t>
      </w:r>
    </w:p>
    <w:p>
      <w:pPr>
        <w:shd w:fill="F4F4F4" w:val="clear"/>
        <w:spacing w:after="16" w:before="16" w:line="240" w:lineRule="auto"/>
        <w:ind w:left="600"/>
      </w:pPr>
      <w:r>
        <w:rPr>
          <w:rFonts w:ascii="Courier New" w:cs="Courier New" w:eastAsia="Courier New" w:hAnsi="Courier New"/>
          <w:color w:val="1a1a7e"/>
          <w:sz w:val="19"/>
          <w:szCs w:val="19"/>
        </w:rPr>
        <w:t xml:space="preserve">    tokenizer,</w:t>
      </w:r>
    </w:p>
    <w:p>
      <w:pPr>
        <w:shd w:fill="F4F4F4" w:val="clear"/>
        <w:spacing w:after="16" w:before="16" w:line="240" w:lineRule="auto"/>
        <w:ind w:left="600"/>
      </w:pPr>
      <w:r>
        <w:rPr>
          <w:rFonts w:ascii="Courier New" w:cs="Courier New" w:eastAsia="Courier New" w:hAnsi="Courier New"/>
          <w:color w:val="1a1a7e"/>
          <w:sz w:val="19"/>
          <w:szCs w:val="19"/>
        </w:rPr>
        <w:t xml:space="preserve">    prompt='&lt;image&gt;\n&lt;|grounding|&gt;Convert the document to markdown. ',</w:t>
      </w:r>
    </w:p>
    <w:p>
      <w:pPr>
        <w:shd w:fill="F4F4F4" w:val="clear"/>
        <w:spacing w:after="16" w:before="16" w:line="240" w:lineRule="auto"/>
        <w:ind w:left="600"/>
      </w:pPr>
      <w:r>
        <w:rPr>
          <w:rFonts w:ascii="Courier New" w:cs="Courier New" w:eastAsia="Courier New" w:hAnsi="Courier New"/>
          <w:color w:val="1a1a7e"/>
          <w:sz w:val="19"/>
          <w:szCs w:val="19"/>
        </w:rPr>
        <w:t xml:space="preserve">    image_file=image_file,</w:t>
      </w:r>
    </w:p>
    <w:p>
      <w:pPr>
        <w:shd w:fill="F4F4F4" w:val="clear"/>
        <w:spacing w:after="16" w:before="16" w:line="240" w:lineRule="auto"/>
        <w:ind w:left="600"/>
      </w:pPr>
      <w:r>
        <w:rPr>
          <w:rFonts w:ascii="Courier New" w:cs="Courier New" w:eastAsia="Courier New" w:hAnsi="Courier New"/>
          <w:color w:val="1a1a7e"/>
          <w:sz w:val="19"/>
          <w:szCs w:val="19"/>
        </w:rPr>
        <w:t xml:space="preserve">    output_path=r'D:\desk\26OCR\output\markdown',</w:t>
      </w:r>
    </w:p>
    <w:p>
      <w:pPr>
        <w:shd w:fill="F4F4F4" w:val="clear"/>
        <w:spacing w:after="16" w:before="16" w:line="240" w:lineRule="auto"/>
        <w:ind w:left="600"/>
      </w:pPr>
      <w:r>
        <w:rPr>
          <w:rFonts w:ascii="Courier New" w:cs="Courier New" w:eastAsia="Courier New" w:hAnsi="Courier New"/>
          <w:color w:val="1a1a7e"/>
          <w:sz w:val="19"/>
          <w:szCs w:val="19"/>
        </w:rPr>
        <w:t xml:space="preserve">    base_size=1024,</w:t>
      </w:r>
    </w:p>
    <w:p>
      <w:pPr>
        <w:shd w:fill="F4F4F4" w:val="clear"/>
        <w:spacing w:after="16" w:before="16" w:line="240" w:lineRule="auto"/>
        <w:ind w:left="600"/>
      </w:pPr>
      <w:r>
        <w:rPr>
          <w:rFonts w:ascii="Courier New" w:cs="Courier New" w:eastAsia="Courier New" w:hAnsi="Courier New"/>
          <w:color w:val="1a1a7e"/>
          <w:sz w:val="19"/>
          <w:szCs w:val="19"/>
        </w:rPr>
        <w:t xml:space="preserve">    image_size=1024,</w:t>
      </w:r>
    </w:p>
    <w:p>
      <w:pPr>
        <w:shd w:fill="F4F4F4" w:val="clear"/>
        <w:spacing w:after="16" w:before="16" w:line="240" w:lineRule="auto"/>
        <w:ind w:left="600"/>
      </w:pPr>
      <w:r>
        <w:rPr>
          <w:rFonts w:ascii="Courier New" w:cs="Courier New" w:eastAsia="Courier New" w:hAnsi="Courier New"/>
          <w:color w:val="1a1a7e"/>
          <w:sz w:val="19"/>
          <w:szCs w:val="19"/>
        </w:rPr>
        <w:t xml:space="preserve">    crop_mode=True,</w:t>
      </w:r>
    </w:p>
    <w:p>
      <w:pPr>
        <w:shd w:fill="F4F4F4" w:val="clear"/>
        <w:spacing w:after="16" w:before="16" w:line="240" w:lineRule="auto"/>
        <w:ind w:left="600"/>
      </w:pPr>
      <w:r>
        <w:rPr>
          <w:rFonts w:ascii="Courier New" w:cs="Courier New" w:eastAsia="Courier New" w:hAnsi="Courier New"/>
          <w:color w:val="1a1a7e"/>
          <w:sz w:val="19"/>
          <w:szCs w:val="19"/>
        </w:rPr>
        <w:t xml:space="preserve">    save_results=True</w:t>
      </w:r>
    </w:p>
    <w:p>
      <w:pPr>
        <w:shd w:fill="F4F4F4" w:val="clear"/>
        <w:spacing w:after="16" w:before="16" w:line="240" w:lineRule="auto"/>
        <w:ind w:left="600"/>
      </w:pPr>
      <w:r>
        <w:rPr>
          <w:rFonts w:ascii="Courier New" w:cs="Courier New" w:eastAsia="Courier New" w:hAnsi="Courier New"/>
          <w:color w:val="1a1a7e"/>
          <w:sz w:val="19"/>
          <w:szCs w:val="19"/>
        </w:rPr>
        <w:t xml:space="preserve">)</w:t>
      </w:r>
    </w:p>
    <w:p>
      <w:pPr>
        <w:shd w:fill="F4F4F4" w:val="clear"/>
        <w:spacing w:after="16" w:before="16" w:line="240" w:lineRule="auto"/>
        <w:ind w:left="600"/>
      </w:pPr>
      <w:r>
        <w:rPr>
          <w:rFonts w:ascii="Courier New" w:cs="Courier New" w:eastAsia="Courier New" w:hAnsi="Courier New"/>
          <w:color w:val="1a1a7e"/>
          <w:sz w:val="19"/>
          <w:szCs w:val="19"/>
        </w:rPr>
        <w:t xml:space="preserve"/>
      </w:r>
    </w:p>
    <w:p>
      <w:pPr>
        <w:shd w:fill="F4F4F4" w:val="clear"/>
        <w:spacing w:after="16" w:before="16" w:line="240" w:lineRule="auto"/>
        <w:ind w:left="600"/>
      </w:pPr>
      <w:r>
        <w:rPr>
          <w:rFonts w:ascii="Courier New" w:cs="Courier New" w:eastAsia="Courier New" w:hAnsi="Courier New"/>
          <w:color w:val="1a1a7e"/>
          <w:sz w:val="19"/>
          <w:szCs w:val="19"/>
        </w:rPr>
        <w:t xml:space="preserve">print('=== Free OCR ===')</w:t>
      </w:r>
    </w:p>
    <w:p>
      <w:pPr>
        <w:shd w:fill="F4F4F4" w:val="clear"/>
        <w:spacing w:after="16" w:before="16" w:line="240" w:lineRule="auto"/>
        <w:ind w:left="600"/>
      </w:pPr>
      <w:r>
        <w:rPr>
          <w:rFonts w:ascii="Courier New" w:cs="Courier New" w:eastAsia="Courier New" w:hAnsi="Courier New"/>
          <w:color w:val="1a1a7e"/>
          <w:sz w:val="19"/>
          <w:szCs w:val="19"/>
        </w:rPr>
        <w:t xml:space="preserve">print(res1)</w:t>
      </w:r>
    </w:p>
    <w:p>
      <w:pPr>
        <w:shd w:fill="F4F4F4" w:val="clear"/>
        <w:spacing w:after="16" w:before="16" w:line="240" w:lineRule="auto"/>
        <w:ind w:left="600"/>
      </w:pPr>
      <w:r>
        <w:rPr>
          <w:rFonts w:ascii="Courier New" w:cs="Courier New" w:eastAsia="Courier New" w:hAnsi="Courier New"/>
          <w:color w:val="1a1a7e"/>
          <w:sz w:val="19"/>
          <w:szCs w:val="19"/>
        </w:rPr>
        <w:t xml:space="preserve">print('=== Markdown ===')</w:t>
      </w:r>
    </w:p>
    <w:p>
      <w:pPr>
        <w:shd w:fill="F4F4F4" w:val="clear"/>
        <w:spacing w:after="16" w:before="16" w:line="240" w:lineRule="auto"/>
        <w:ind w:left="600"/>
      </w:pPr>
      <w:r>
        <w:rPr>
          <w:rFonts w:ascii="Courier New" w:cs="Courier New" w:eastAsia="Courier New" w:hAnsi="Courier New"/>
          <w:color w:val="1a1a7e"/>
          <w:sz w:val="19"/>
          <w:szCs w:val="19"/>
        </w:rPr>
        <w:t xml:space="preserve">print(res2)</w:t>
      </w:r>
    </w:p>
    <w:p>
      <w:pPr>
        <w:pStyle w:val="Heading3"/>
        <w:spacing w:line="240" w:lineRule="auto"/>
      </w:pPr>
      <w:r>
        <w:rPr>
          <w:rFonts w:ascii="SimHei" w:cs="SimHei" w:eastAsia="SimHei" w:hAnsi="SimHei"/>
          <w:b/>
          <w:bCs/>
          <w:color w:val="1F3864"/>
        </w:rPr>
        <w:t xml:space="preserve">3.4.3  结果持久化</w:t>
      </w:r>
    </w:p>
    <w:p>
      <w:pPr>
        <w:shd w:fill="F4F4F4" w:val="clear"/>
        <w:spacing w:after="16" w:before="16" w:line="240" w:lineRule="auto"/>
        <w:ind w:left="600"/>
      </w:pPr>
      <w:r>
        <w:rPr>
          <w:rFonts w:ascii="Courier New" w:cs="Courier New" w:eastAsia="Courier New" w:hAnsi="Courier New"/>
          <w:color w:val="1a1a7e"/>
          <w:sz w:val="19"/>
          <w:szCs w:val="19"/>
        </w:rPr>
        <w:t xml:space="preserve">import os</w:t>
      </w:r>
    </w:p>
    <w:p>
      <w:pPr>
        <w:shd w:fill="F4F4F4" w:val="clear"/>
        <w:spacing w:after="16" w:before="16" w:line="240" w:lineRule="auto"/>
        <w:ind w:left="600"/>
      </w:pPr>
      <w:r>
        <w:rPr>
          <w:rFonts w:ascii="Courier New" w:cs="Courier New" w:eastAsia="Courier New" w:hAnsi="Courier New"/>
          <w:color w:val="1a1a7e"/>
          <w:sz w:val="19"/>
          <w:szCs w:val="19"/>
        </w:rPr>
        <w:t xml:space="preserve">os.makedirs(r'D:\desk\26OCR\output', exist_ok=True)</w:t>
      </w:r>
    </w:p>
    <w:p>
      <w:pPr>
        <w:shd w:fill="F4F4F4" w:val="clear"/>
        <w:spacing w:after="16" w:before="16" w:line="240" w:lineRule="auto"/>
        <w:ind w:left="600"/>
      </w:pPr>
      <w:r>
        <w:rPr>
          <w:rFonts w:ascii="Courier New" w:cs="Courier New" w:eastAsia="Courier New" w:hAnsi="Courier New"/>
          <w:color w:val="1a1a7e"/>
          <w:sz w:val="19"/>
          <w:szCs w:val="19"/>
        </w:rPr>
        <w:t xml:space="preserve"/>
      </w:r>
    </w:p>
    <w:p>
      <w:pPr>
        <w:shd w:fill="F4F4F4" w:val="clear"/>
        <w:spacing w:after="16" w:before="16" w:line="240" w:lineRule="auto"/>
        <w:ind w:left="600"/>
      </w:pPr>
      <w:r>
        <w:rPr>
          <w:rFonts w:ascii="Courier New" w:cs="Courier New" w:eastAsia="Courier New" w:hAnsi="Courier New"/>
          <w:color w:val="1a1a7e"/>
          <w:sz w:val="19"/>
          <w:szCs w:val="19"/>
        </w:rPr>
        <w:t xml:space="preserve">with open(r'D:\desk\26OCR\output\result_free.txt','w',encoding='utf-8') as f:</w:t>
      </w:r>
    </w:p>
    <w:p>
      <w:pPr>
        <w:shd w:fill="F4F4F4" w:val="clear"/>
        <w:spacing w:after="16" w:before="16" w:line="240" w:lineRule="auto"/>
        <w:ind w:left="600"/>
      </w:pPr>
      <w:r>
        <w:rPr>
          <w:rFonts w:ascii="Courier New" w:cs="Courier New" w:eastAsia="Courier New" w:hAnsi="Courier New"/>
          <w:color w:val="1a1a7e"/>
          <w:sz w:val="19"/>
          <w:szCs w:val="19"/>
        </w:rPr>
        <w:t xml:space="preserve">    f.write(str(res1) if res1 else '')</w:t>
      </w:r>
    </w:p>
    <w:p>
      <w:pPr>
        <w:shd w:fill="F4F4F4" w:val="clear"/>
        <w:spacing w:after="16" w:before="16" w:line="240" w:lineRule="auto"/>
        <w:ind w:left="600"/>
      </w:pPr>
      <w:r>
        <w:rPr>
          <w:rFonts w:ascii="Courier New" w:cs="Courier New" w:eastAsia="Courier New" w:hAnsi="Courier New"/>
          <w:color w:val="1a1a7e"/>
          <w:sz w:val="19"/>
          <w:szCs w:val="19"/>
        </w:rPr>
        <w:t xml:space="preserve"/>
      </w:r>
    </w:p>
    <w:p>
      <w:pPr>
        <w:shd w:fill="F4F4F4" w:val="clear"/>
        <w:spacing w:after="16" w:before="16" w:line="240" w:lineRule="auto"/>
        <w:ind w:left="600"/>
      </w:pPr>
      <w:r>
        <w:rPr>
          <w:rFonts w:ascii="Courier New" w:cs="Courier New" w:eastAsia="Courier New" w:hAnsi="Courier New"/>
          <w:color w:val="1a1a7e"/>
          <w:sz w:val="19"/>
          <w:szCs w:val="19"/>
        </w:rPr>
        <w:t xml:space="preserve">with open(r'D:\desk\26OCR\output\result_markdown.md','w',encoding='utf-8') as f:</w:t>
      </w:r>
    </w:p>
    <w:p>
      <w:pPr>
        <w:shd w:fill="F4F4F4" w:val="clear"/>
        <w:spacing w:after="16" w:before="16" w:line="240" w:lineRule="auto"/>
        <w:ind w:left="600"/>
      </w:pPr>
      <w:r>
        <w:rPr>
          <w:rFonts w:ascii="Courier New" w:cs="Courier New" w:eastAsia="Courier New" w:hAnsi="Courier New"/>
          <w:color w:val="1a1a7e"/>
          <w:sz w:val="19"/>
          <w:szCs w:val="19"/>
        </w:rPr>
        <w:t xml:space="preserve">    f.write(str(res2) if res2 else '')</w:t>
      </w:r>
    </w:p>
    <w:p>
      <w:pPr>
        <w:spacing w:after="80" w:before="80" w:line="320" w:lineRule="auto"/>
        <w:ind w:firstLine="480"/>
        <w:jc w:val="both"/>
      </w:pPr>
      <w:r>
        <w:rPr>
          <w:rFonts w:ascii="SimSun" w:cs="SimSun" w:eastAsia="SimSun" w:hAnsi="SimSun"/>
          <w:sz w:val="24"/>
          <w:szCs w:val="24"/>
        </w:rPr>
        <w:t xml:space="preserve">save_results=True参数同时在output_path目录下生成result.mmd（Mermaid格式识别文本）与result_with_boxes.jpg（文字检测框标注图），可用于可视化验证。</w:t>
      </w:r>
    </w:p>
    <w:p>
      <w:pPr>
        <w:pStyle w:val="Heading1"/>
        <w:spacing w:line="240" w:lineRule="auto"/>
      </w:pPr>
      <w:r>
        <w:rPr>
          <w:rFonts w:ascii="SimHei" w:cs="SimHei" w:eastAsia="SimHei" w:hAnsi="SimHei"/>
          <w:b/>
          <w:bCs/>
          <w:color w:val="1F3864"/>
        </w:rPr>
        <w:t xml:space="preserve">四、实验结果与分析</w:t>
      </w:r>
    </w:p>
    <w:p>
      <w:pPr>
        <w:pStyle w:val="Heading2"/>
        <w:spacing w:line="240" w:lineRule="auto"/>
      </w:pPr>
      <w:r>
        <w:rPr>
          <w:rFonts w:ascii="SimHei" w:cs="SimHei" w:eastAsia="SimHei" w:hAnsi="SimHei"/>
          <w:b/>
          <w:bCs/>
          <w:color w:val="1F3864"/>
        </w:rPr>
        <w:t xml:space="preserve">4.1  测试样本</w:t>
      </w:r>
    </w:p>
    <w:p>
      <w:pPr>
        <w:spacing w:after="80" w:before="80" w:line="320" w:lineRule="auto"/>
        <w:ind w:firstLine="480"/>
        <w:jc w:val="both"/>
      </w:pPr>
      <w:r>
        <w:rPr>
          <w:rFonts w:ascii="SimSun" w:cs="SimSun" w:eastAsia="SimSun" w:hAnsi="SimSun"/>
          <w:sz w:val="24"/>
          <w:szCs w:val="24"/>
        </w:rPr>
        <w:t xml:space="preserve">实验使用标准日本在留卡样本图像（文件名：zairyu-card-1.jpg，尺寸375×236像素，113.2KB）进行测试，样本中持卡人信息如下：氏名TURNER ELIZABETH、国籍米国、生年月日1985年12月31日、在留资格留学、住所東京都千代田区霞が関1丁目1番1号霞が関ハイツ202号、在留期间4年3月（2018年10月20日）、卡片番号AB12345678CD。此外，还使用低分辨率截图（375×236像素）进行边界条件测试。</w:t>
      </w:r>
    </w:p>
    <w:p>
      <w:pPr>
        <w:pStyle w:val="Heading2"/>
        <w:spacing w:line="240" w:lineRule="auto"/>
      </w:pPr>
      <w:r>
        <w:rPr>
          <w:rFonts w:ascii="SimHei" w:cs="SimHei" w:eastAsia="SimHei" w:hAnsi="SimHei"/>
          <w:b/>
          <w:bCs/>
          <w:color w:val="1F3864"/>
        </w:rPr>
        <w:t xml:space="preserve">4.2  实际识别输出（来自result.mmd）</w:t>
      </w:r>
    </w:p>
    <w:p>
      <w:pPr>
        <w:pStyle w:val="Heading3"/>
        <w:spacing w:line="240" w:lineRule="auto"/>
      </w:pPr>
      <w:r>
        <w:rPr>
          <w:rFonts w:ascii="SimHei" w:cs="SimHei" w:eastAsia="SimHei" w:hAnsi="SimHei"/>
          <w:b/>
          <w:bCs/>
          <w:color w:val="1F3864"/>
        </w:rPr>
        <w:t xml:space="preserve">4.2.1  Free OCR模式实际输出</w:t>
      </w:r>
    </w:p>
    <w:p>
      <w:pPr>
        <w:spacing w:after="80" w:before="80" w:line="320" w:lineRule="auto"/>
        <w:ind w:firstLine="480"/>
        <w:jc w:val="both"/>
      </w:pPr>
      <w:r>
        <w:rPr>
          <w:rFonts w:ascii="SimSun" w:cs="SimSun" w:eastAsia="SimSun" w:hAnsi="SimSun"/>
          <w:sz w:val="24"/>
          <w:szCs w:val="24"/>
        </w:rPr>
        <w:t xml:space="preserve">以下为output/free/result.mmd的实际内容（模型原始输出，未经任何后处理）：</w:t>
      </w:r>
    </w:p>
    <w:p>
      <w:pPr>
        <w:shd w:fill="F4F4F4" w:val="clear"/>
        <w:spacing w:after="16" w:before="16" w:line="240" w:lineRule="auto"/>
        <w:ind w:left="600"/>
      </w:pPr>
      <w:r>
        <w:rPr>
          <w:rFonts w:ascii="Courier New" w:cs="Courier New" w:eastAsia="Courier New" w:hAnsi="Courier New"/>
          <w:color w:val="1a1a7e"/>
          <w:sz w:val="19"/>
          <w:szCs w:val="19"/>
        </w:rPr>
        <w:t xml:space="preserve">日本政府</w:t>
      </w:r>
    </w:p>
    <w:p>
      <w:pPr>
        <w:shd w:fill="F4F4F4" w:val="clear"/>
        <w:spacing w:after="16" w:before="16" w:line="240" w:lineRule="auto"/>
        <w:ind w:left="600"/>
      </w:pPr>
      <w:r>
        <w:rPr>
          <w:rFonts w:ascii="Courier New" w:cs="Courier New" w:eastAsia="Courier New" w:hAnsi="Courier New"/>
          <w:color w:val="1a1a7e"/>
          <w:sz w:val="19"/>
          <w:szCs w:val="19"/>
        </w:rPr>
        <w:t xml:space="preserve">GOVERNMENT OF JAPAN</w:t>
      </w:r>
    </w:p>
    <w:p>
      <w:pPr>
        <w:shd w:fill="F4F4F4" w:val="clear"/>
        <w:spacing w:after="16" w:before="16" w:line="240" w:lineRule="auto"/>
        <w:ind w:left="600"/>
      </w:pPr>
      <w:r>
        <w:rPr>
          <w:rFonts w:ascii="Courier New" w:cs="Courier New" w:eastAsia="Courier New" w:hAnsi="Courier New"/>
          <w:color w:val="1a1a7e"/>
          <w:sz w:val="19"/>
          <w:szCs w:val="19"/>
        </w:rPr>
        <w:t xml:space="preserve"/>
      </w:r>
    </w:p>
    <w:p>
      <w:pPr>
        <w:shd w:fill="F4F4F4" w:val="clear"/>
        <w:spacing w:after="16" w:before="16" w:line="240" w:lineRule="auto"/>
        <w:ind w:left="600"/>
      </w:pPr>
      <w:r>
        <w:rPr>
          <w:rFonts w:ascii="Courier New" w:cs="Courier New" w:eastAsia="Courier New" w:hAnsi="Courier New"/>
          <w:color w:val="1a1a7e"/>
          <w:sz w:val="19"/>
          <w:szCs w:val="19"/>
        </w:rPr>
        <w:t xml:space="preserve">在留カード</w:t>
      </w:r>
    </w:p>
    <w:p>
      <w:pPr>
        <w:shd w:fill="F4F4F4" w:val="clear"/>
        <w:spacing w:after="16" w:before="16" w:line="240" w:lineRule="auto"/>
        <w:ind w:left="600"/>
      </w:pPr>
      <w:r>
        <w:rPr>
          <w:rFonts w:ascii="Courier New" w:cs="Courier New" w:eastAsia="Courier New" w:hAnsi="Courier New"/>
          <w:color w:val="1a1a7e"/>
          <w:sz w:val="19"/>
          <w:szCs w:val="19"/>
        </w:rPr>
        <w:t xml:space="preserve">PASSPORT</w:t>
      </w:r>
    </w:p>
    <w:p>
      <w:pPr>
        <w:shd w:fill="F4F4F4" w:val="clear"/>
        <w:spacing w:after="16" w:before="16" w:line="240" w:lineRule="auto"/>
        <w:ind w:left="600"/>
      </w:pPr>
      <w:r>
        <w:rPr>
          <w:rFonts w:ascii="Courier New" w:cs="Courier New" w:eastAsia="Courier New" w:hAnsi="Courier New"/>
          <w:color w:val="1a1a7e"/>
          <w:sz w:val="19"/>
          <w:szCs w:val="19"/>
        </w:rPr>
        <w:t xml:space="preserve">番号 AB12345678CD          ← 成功识别番号</w:t>
      </w:r>
    </w:p>
    <w:p>
      <w:pPr>
        <w:shd w:fill="F4F4F4" w:val="clear"/>
        <w:spacing w:after="16" w:before="16" w:line="240" w:lineRule="auto"/>
        <w:ind w:left="600"/>
      </w:pPr>
      <w:r>
        <w:rPr>
          <w:rFonts w:ascii="Courier New" w:cs="Courier New" w:eastAsia="Courier New" w:hAnsi="Courier New"/>
          <w:color w:val="1a1a7e"/>
          <w:sz w:val="19"/>
          <w:szCs w:val="19"/>
        </w:rPr>
        <w:t xml:space="preserve"/>
      </w:r>
    </w:p>
    <w:p>
      <w:pPr>
        <w:shd w:fill="F4F4F4" w:val="clear"/>
        <w:spacing w:after="16" w:before="16" w:line="240" w:lineRule="auto"/>
        <w:ind w:left="600"/>
      </w:pPr>
      <w:r>
        <w:rPr>
          <w:rFonts w:ascii="Courier New" w:cs="Courier New" w:eastAsia="Courier New" w:hAnsi="Courier New"/>
          <w:color w:val="1a1a7e"/>
          <w:sz w:val="19"/>
          <w:szCs w:val="19"/>
        </w:rPr>
        <w:t xml:space="preserve">氏名</w:t>
      </w:r>
    </w:p>
    <w:p>
      <w:pPr>
        <w:shd w:fill="F4F4F4" w:val="clear"/>
        <w:spacing w:after="16" w:before="16" w:line="240" w:lineRule="auto"/>
        <w:ind w:left="600"/>
      </w:pPr>
      <w:r>
        <w:rPr>
          <w:rFonts w:ascii="Courier New" w:cs="Courier New" w:eastAsia="Courier New" w:hAnsi="Courier New"/>
          <w:color w:val="1a1a7e"/>
          <w:sz w:val="19"/>
          <w:szCs w:val="19"/>
        </w:rPr>
        <w:t xml:space="preserve">TURNER ELIZABETH</w:t>
      </w:r>
    </w:p>
    <w:p>
      <w:pPr>
        <w:shd w:fill="F4F4F4" w:val="clear"/>
        <w:spacing w:after="16" w:before="16" w:line="240" w:lineRule="auto"/>
        <w:ind w:left="600"/>
      </w:pPr>
      <w:r>
        <w:rPr>
          <w:rFonts w:ascii="Courier New" w:cs="Courier New" w:eastAsia="Courier New" w:hAnsi="Courier New"/>
          <w:color w:val="1a1a7e"/>
          <w:sz w:val="19"/>
          <w:szCs w:val="19"/>
        </w:rPr>
        <w:t xml:space="preserve"/>
      </w:r>
    </w:p>
    <w:p>
      <w:pPr>
        <w:shd w:fill="F4F4F4" w:val="clear"/>
        <w:spacing w:after="16" w:before="16" w:line="240" w:lineRule="auto"/>
        <w:ind w:left="600"/>
      </w:pPr>
      <w:r>
        <w:rPr>
          <w:rFonts w:ascii="Courier New" w:cs="Courier New" w:eastAsia="Courier New" w:hAnsi="Courier New"/>
          <w:color w:val="1a1a7e"/>
          <w:sz w:val="19"/>
          <w:szCs w:val="19"/>
        </w:rPr>
        <w:t xml:space="preserve">NAME</w:t>
      </w:r>
    </w:p>
    <w:p>
      <w:pPr>
        <w:shd w:fill="F4F4F4" w:val="clear"/>
        <w:spacing w:after="16" w:before="16" w:line="240" w:lineRule="auto"/>
        <w:ind w:left="600"/>
      </w:pPr>
      <w:r>
        <w:rPr>
          <w:rFonts w:ascii="Courier New" w:cs="Courier New" w:eastAsia="Courier New" w:hAnsi="Courier New"/>
          <w:color w:val="1a1a7e"/>
          <w:sz w:val="19"/>
          <w:szCs w:val="19"/>
        </w:rPr>
        <w:t xml:space="preserve">生年月日 1985年12月31日 性別女 F. 国籍・地域 米国</w:t>
      </w:r>
    </w:p>
    <w:p>
      <w:pPr>
        <w:shd w:fill="F4F4F4" w:val="clear"/>
        <w:spacing w:after="16" w:before="16" w:line="240" w:lineRule="auto"/>
        <w:ind w:left="600"/>
      </w:pPr>
      <w:r>
        <w:rPr>
          <w:rFonts w:ascii="Courier New" w:cs="Courier New" w:eastAsia="Courier New" w:hAnsi="Courier New"/>
          <w:color w:val="1a1a7e"/>
          <w:sz w:val="19"/>
          <w:szCs w:val="19"/>
        </w:rPr>
        <w:t xml:space="preserve">DATE OF BIRTH Y M D SEX NATIONALITY/REGION</w:t>
      </w:r>
    </w:p>
    <w:p>
      <w:pPr>
        <w:shd w:fill="F4F4F4" w:val="clear"/>
        <w:spacing w:after="16" w:before="16" w:line="240" w:lineRule="auto"/>
        <w:ind w:left="600"/>
      </w:pPr>
      <w:r>
        <w:rPr>
          <w:rFonts w:ascii="Courier New" w:cs="Courier New" w:eastAsia="Courier New" w:hAnsi="Courier New"/>
          <w:color w:val="1a1a7e"/>
          <w:sz w:val="19"/>
          <w:szCs w:val="19"/>
        </w:rPr>
        <w:t xml:space="preserve"/>
      </w:r>
    </w:p>
    <w:p>
      <w:pPr>
        <w:shd w:fill="F4F4F4" w:val="clear"/>
        <w:spacing w:after="16" w:before="16" w:line="240" w:lineRule="auto"/>
        <w:ind w:left="600"/>
      </w:pPr>
      <w:r>
        <w:rPr>
          <w:rFonts w:ascii="Courier New" w:cs="Courier New" w:eastAsia="Courier New" w:hAnsi="Courier New"/>
          <w:color w:val="1a1a7e"/>
          <w:sz w:val="19"/>
          <w:szCs w:val="19"/>
        </w:rPr>
        <w:t xml:space="preserve">在留資格 留学</w:t>
      </w:r>
    </w:p>
    <w:p>
      <w:pPr>
        <w:shd w:fill="F4F4F4" w:val="clear"/>
        <w:spacing w:after="16" w:before="16" w:line="240" w:lineRule="auto"/>
        <w:ind w:left="600"/>
      </w:pPr>
      <w:r>
        <w:rPr>
          <w:rFonts w:ascii="Courier New" w:cs="Courier New" w:eastAsia="Courier New" w:hAnsi="Courier New"/>
          <w:color w:val="1a1a7e"/>
          <w:sz w:val="19"/>
          <w:szCs w:val="19"/>
        </w:rPr>
        <w:t xml:space="preserve">STATUS College Student</w:t>
      </w:r>
    </w:p>
    <w:p>
      <w:pPr>
        <w:shd w:fill="F4F4F4" w:val="clear"/>
        <w:spacing w:after="16" w:before="16" w:line="240" w:lineRule="auto"/>
        <w:ind w:left="600"/>
      </w:pPr>
      <w:r>
        <w:rPr>
          <w:rFonts w:ascii="Courier New" w:cs="Courier New" w:eastAsia="Courier New" w:hAnsi="Courier New"/>
          <w:color w:val="1a1a7e"/>
          <w:sz w:val="19"/>
          <w:szCs w:val="19"/>
        </w:rPr>
        <w:t xml:space="preserve">在留期間（満了日）</w:t>
      </w:r>
    </w:p>
    <w:p>
      <w:pPr>
        <w:shd w:fill="F4F4F4" w:val="clear"/>
        <w:spacing w:after="16" w:before="16" w:line="240" w:lineRule="auto"/>
        <w:ind w:left="600"/>
      </w:pPr>
      <w:r>
        <w:rPr>
          <w:rFonts w:ascii="Courier New" w:cs="Courier New" w:eastAsia="Courier New" w:hAnsi="Courier New"/>
          <w:color w:val="1a1a7e"/>
          <w:sz w:val="19"/>
          <w:szCs w:val="19"/>
        </w:rPr>
        <w:t xml:space="preserve">PERIOD OF STAY 4年3月（2018年10月20日）</w:t>
      </w:r>
    </w:p>
    <w:p>
      <w:pPr>
        <w:shd w:fill="F4F4F4" w:val="clear"/>
        <w:spacing w:after="16" w:before="16" w:line="240" w:lineRule="auto"/>
        <w:ind w:left="600"/>
      </w:pPr>
      <w:r>
        <w:rPr>
          <w:rFonts w:ascii="Courier New" w:cs="Courier New" w:eastAsia="Courier New" w:hAnsi="Courier New"/>
          <w:color w:val="1a1a7e"/>
          <w:sz w:val="19"/>
          <w:szCs w:val="19"/>
        </w:rPr>
        <w:t xml:space="preserve">（DATE OF EXPIRATION Y M D）</w:t>
      </w:r>
    </w:p>
    <w:p>
      <w:pPr>
        <w:shd w:fill="F4F4F4" w:val="clear"/>
        <w:spacing w:after="16" w:before="16" w:line="240" w:lineRule="auto"/>
        <w:ind w:left="600"/>
      </w:pPr>
      <w:r>
        <w:rPr>
          <w:rFonts w:ascii="Courier New" w:cs="Courier New" w:eastAsia="Courier New" w:hAnsi="Courier New"/>
          <w:color w:val="1a1a7e"/>
          <w:sz w:val="19"/>
          <w:szCs w:val="19"/>
        </w:rPr>
        <w:t xml:space="preserve"/>
      </w:r>
    </w:p>
    <w:p>
      <w:pPr>
        <w:shd w:fill="F4F4F4" w:val="clear"/>
        <w:spacing w:after="16" w:before="16" w:line="240" w:lineRule="auto"/>
        <w:ind w:left="600"/>
      </w:pPr>
      <w:r>
        <w:rPr>
          <w:rFonts w:ascii="Courier New" w:cs="Courier New" w:eastAsia="Courier New" w:hAnsi="Courier New"/>
          <w:color w:val="1a1a7e"/>
          <w:sz w:val="19"/>
          <w:szCs w:val="19"/>
        </w:rPr>
        <w:t xml:space="preserve">就労可能 NOJOY</w:t>
      </w:r>
    </w:p>
    <w:p>
      <w:pPr>
        <w:shd w:fill="F4F4F4" w:val="clear"/>
        <w:spacing w:after="16" w:before="16" w:line="240" w:lineRule="auto"/>
        <w:ind w:left="600"/>
      </w:pPr>
      <w:r>
        <w:rPr>
          <w:rFonts w:ascii="Courier New" w:cs="Courier New" w:eastAsia="Courier New" w:hAnsi="Courier New"/>
          <w:color w:val="1a1a7e"/>
          <w:sz w:val="19"/>
          <w:szCs w:val="19"/>
        </w:rPr>
        <w:t xml:space="preserve"/>
      </w:r>
    </w:p>
    <w:p>
      <w:pPr>
        <w:shd w:fill="F4F4F4" w:val="clear"/>
        <w:spacing w:after="16" w:before="16" w:line="240" w:lineRule="auto"/>
        <w:ind w:left="600"/>
      </w:pPr>
      <w:r>
        <w:rPr>
          <w:rFonts w:ascii="Courier New" w:cs="Courier New" w:eastAsia="Courier New" w:hAnsi="Courier New"/>
          <w:color w:val="1a1a7e"/>
          <w:sz w:val="19"/>
          <w:szCs w:val="19"/>
        </w:rPr>
        <w:t xml:space="preserve">許可の種類 在留権更新許可（東京入国管理局長）</w:t>
      </w:r>
    </w:p>
    <w:p>
      <w:pPr>
        <w:shd w:fill="F4F4F4" w:val="clear"/>
        <w:spacing w:after="16" w:before="16" w:line="240" w:lineRule="auto"/>
        <w:ind w:left="600"/>
      </w:pPr>
      <w:r>
        <w:rPr>
          <w:rFonts w:ascii="Courier New" w:cs="Courier New" w:eastAsia="Courier New" w:hAnsi="Courier New"/>
          <w:color w:val="1a1a7e"/>
          <w:sz w:val="19"/>
          <w:szCs w:val="19"/>
        </w:rPr>
        <w:t xml:space="preserve">PERMIT VALIDITY OF THIS CARD 2018年10月20日まで有効</w:t>
      </w:r>
    </w:p>
    <w:p>
      <w:pPr>
        <w:shd w:fill="F4F4F4" w:val="clear"/>
        <w:spacing w:after="16" w:before="16" w:line="240" w:lineRule="auto"/>
        <w:ind w:left="600"/>
      </w:pPr>
      <w:r>
        <w:rPr>
          <w:rFonts w:ascii="Courier New" w:cs="Courier New" w:eastAsia="Courier New" w:hAnsi="Courier New"/>
          <w:color w:val="1a1a7e"/>
          <w:sz w:val="19"/>
          <w:szCs w:val="19"/>
        </w:rPr>
        <w:t xml:space="preserve"/>
      </w:r>
    </w:p>
    <w:p>
      <w:pPr>
        <w:shd w:fill="F4F4F4" w:val="clear"/>
        <w:spacing w:after="16" w:before="16" w:line="240" w:lineRule="auto"/>
        <w:ind w:left="600"/>
      </w:pPr>
      <w:r>
        <w:rPr>
          <w:rFonts w:ascii="Courier New" w:cs="Courier New" w:eastAsia="Courier New" w:hAnsi="Courier New"/>
          <w:color w:val="1a1a7e"/>
          <w:sz w:val="19"/>
          <w:szCs w:val="19"/>
        </w:rPr>
        <w:t xml:space="preserve">法務大臣</w:t>
      </w:r>
    </w:p>
    <w:p>
      <w:pPr>
        <w:shd w:fill="F4F4F4" w:val="clear"/>
        <w:spacing w:after="16" w:before="16" w:line="240" w:lineRule="auto"/>
        <w:ind w:left="600"/>
      </w:pPr>
      <w:r>
        <w:rPr>
          <w:rFonts w:ascii="Courier New" w:cs="Courier New" w:eastAsia="Courier New" w:hAnsi="Courier New"/>
          <w:color w:val="1a1a7e"/>
          <w:sz w:val="19"/>
          <w:szCs w:val="19"/>
        </w:rPr>
        <w:t xml:space="preserve">PERITO OF VALIDITY OF THIS CARD</w:t>
      </w:r>
    </w:p>
    <w:p>
      <w:pPr>
        <w:shd w:fill="F4F4F4" w:val="clear"/>
        <w:spacing w:after="16" w:before="16" w:line="240" w:lineRule="auto"/>
        <w:ind w:left="600"/>
      </w:pPr>
      <w:r>
        <w:rPr>
          <w:rFonts w:ascii="Courier New" w:cs="Courier New" w:eastAsia="Courier New" w:hAnsi="Courier New"/>
          <w:color w:val="1a1a7e"/>
          <w:sz w:val="19"/>
          <w:szCs w:val="19"/>
        </w:rPr>
        <w:t xml:space="preserve"/>
      </w:r>
    </w:p>
    <w:p>
      <w:pPr>
        <w:shd w:fill="F4F4F4" w:val="clear"/>
        <w:spacing w:after="16" w:before="16" w:line="240" w:lineRule="auto"/>
        <w:ind w:left="600"/>
      </w:pPr>
      <w:r>
        <w:rPr>
          <w:rFonts w:ascii="Courier New" w:cs="Courier New" w:eastAsia="Courier New" w:hAnsi="Courier New"/>
          <w:color w:val="1a1a7e"/>
          <w:sz w:val="19"/>
          <w:szCs w:val="19"/>
        </w:rPr>
        <w:t xml:space="preserve">2018年10月20日  20 18年10月20日  有効  NOJOY</w:t>
      </w:r>
    </w:p>
    <w:p>
      <w:pPr>
        <w:pBdr>
          <w:top w:val="single" w:color="2E75B6" w:sz="2" w:space="4"/>
          <w:bottom w:val="single" w:color="2E75B6" w:sz="2" w:space="4"/>
          <w:left w:val="thick" w:color="2E75B6" w:sz="14" w:space="4"/>
          <w:right w:val="single" w:color="2E75B6" w:sz="2" w:space="4"/>
        </w:pBdr>
        <w:shd w:fill="EBF3FB" w:val="clear"/>
        <w:spacing w:after="120" w:before="120" w:line="280" w:lineRule="auto"/>
        <w:ind w:left="360" w:right="360"/>
      </w:pPr>
      <w:r>
        <w:rPr>
          <w:rFonts w:ascii="SimSun" w:cs="SimSun" w:eastAsia="SimSun" w:hAnsi="SimSun"/>
          <w:color w:val="1F3864"/>
          <w:sz w:val="22"/>
          <w:szCs w:val="22"/>
        </w:rPr>
        <w:t xml:space="preserve">识别说明：Free OCR模式成功识别了番号AB12345678CD（右上角小字）。部分英文翻译不准确（如PASSPORT应为RESIDENCE CARD、NOJOY为就労不可的误识），属于模型在特殊版式下的正常偏差。住所字段在本次Free OCR输出中未出现，由Markdown模式补充。</w:t>
      </w:r>
    </w:p>
    <w:p>
      <w:pPr>
        <w:spacing w:after="60" w:before="60" w:line="320" w:lineRule="auto"/>
      </w:pPr>
      <w:r>
        <w:rPr>
          <w:rFonts w:ascii="SimSun" w:cs="SimSun" w:eastAsia="SimSun" w:hAnsi="SimSun"/>
          <w:sz w:val="24"/>
          <w:szCs w:val="24"/>
        </w:rPr>
        <w:t xml:space="preserve"/>
      </w:r>
    </w:p>
    <w:p>
      <w:pPr>
        <w:pStyle w:val="Heading3"/>
        <w:spacing w:line="240" w:lineRule="auto"/>
      </w:pPr>
      <w:r>
        <w:rPr>
          <w:rFonts w:ascii="SimHei" w:cs="SimHei" w:eastAsia="SimHei" w:hAnsi="SimHei"/>
          <w:b/>
          <w:bCs/>
          <w:color w:val="1F3864"/>
        </w:rPr>
        <w:t xml:space="preserve">4.2.2  Markdown结构化模式实际输出</w:t>
      </w:r>
    </w:p>
    <w:p>
      <w:pPr>
        <w:spacing w:after="80" w:before="80" w:line="320" w:lineRule="auto"/>
        <w:ind w:firstLine="480"/>
        <w:jc w:val="both"/>
      </w:pPr>
      <w:r>
        <w:rPr>
          <w:rFonts w:ascii="SimSun" w:cs="SimSun" w:eastAsia="SimSun" w:hAnsi="SimSun"/>
          <w:sz w:val="24"/>
          <w:szCs w:val="24"/>
        </w:rPr>
        <w:t xml:space="preserve">以下为output/markdown/result.mmd的实际内容：</w:t>
      </w:r>
    </w:p>
    <w:p>
      <w:pPr>
        <w:shd w:fill="F4F4F4" w:val="clear"/>
        <w:spacing w:after="16" w:before="16" w:line="240" w:lineRule="auto"/>
        <w:ind w:left="600"/>
      </w:pPr>
      <w:r>
        <w:rPr>
          <w:rFonts w:ascii="Courier New" w:cs="Courier New" w:eastAsia="Courier New" w:hAnsi="Courier New"/>
          <w:color w:val="1a1a7e"/>
          <w:sz w:val="19"/>
          <w:szCs w:val="19"/>
        </w:rPr>
        <w:t xml:space="preserve">日本国政府</w:t>
      </w:r>
    </w:p>
    <w:p>
      <w:pPr>
        <w:shd w:fill="F4F4F4" w:val="clear"/>
        <w:spacing w:after="16" w:before="16" w:line="240" w:lineRule="auto"/>
        <w:ind w:left="600"/>
      </w:pPr>
      <w:r>
        <w:rPr>
          <w:rFonts w:ascii="Courier New" w:cs="Courier New" w:eastAsia="Courier New" w:hAnsi="Courier New"/>
          <w:color w:val="1a1a7e"/>
          <w:sz w:val="19"/>
          <w:szCs w:val="19"/>
        </w:rPr>
        <w:t xml:space="preserve">GOVERNMENT OF JAPAN</w:t>
      </w:r>
    </w:p>
    <w:p>
      <w:pPr>
        <w:shd w:fill="F4F4F4" w:val="clear"/>
        <w:spacing w:after="16" w:before="16" w:line="240" w:lineRule="auto"/>
        <w:ind w:left="600"/>
      </w:pPr>
      <w:r>
        <w:rPr>
          <w:rFonts w:ascii="Courier New" w:cs="Courier New" w:eastAsia="Courier New" w:hAnsi="Courier New"/>
          <w:color w:val="1a1a7e"/>
          <w:sz w:val="19"/>
          <w:szCs w:val="19"/>
        </w:rPr>
        <w:t xml:space="preserve"/>
      </w:r>
    </w:p>
    <w:p>
      <w:pPr>
        <w:shd w:fill="F4F4F4" w:val="clear"/>
        <w:spacing w:after="16" w:before="16" w:line="240" w:lineRule="auto"/>
        <w:ind w:left="600"/>
      </w:pPr>
      <w:r>
        <w:rPr>
          <w:rFonts w:ascii="Courier New" w:cs="Courier New" w:eastAsia="Courier New" w:hAnsi="Courier New"/>
          <w:color w:val="1a1a7e"/>
          <w:sz w:val="19"/>
          <w:szCs w:val="19"/>
        </w:rPr>
        <w:t xml:space="preserve">在留力一下</w:t>
      </w:r>
    </w:p>
    <w:p>
      <w:pPr>
        <w:shd w:fill="F4F4F4" w:val="clear"/>
        <w:spacing w:after="16" w:before="16" w:line="240" w:lineRule="auto"/>
        <w:ind w:left="600"/>
      </w:pPr>
      <w:r>
        <w:rPr>
          <w:rFonts w:ascii="Courier New" w:cs="Courier New" w:eastAsia="Courier New" w:hAnsi="Courier New"/>
          <w:color w:val="1a1a7e"/>
          <w:sz w:val="19"/>
          <w:szCs w:val="19"/>
        </w:rPr>
        <w:t xml:space="preserve"/>
      </w:r>
    </w:p>
    <w:p>
      <w:pPr>
        <w:shd w:fill="F4F4F4" w:val="clear"/>
        <w:spacing w:after="16" w:before="16" w:line="240" w:lineRule="auto"/>
        <w:ind w:left="600"/>
      </w:pPr>
      <w:r>
        <w:rPr>
          <w:rFonts w:ascii="Courier New" w:cs="Courier New" w:eastAsia="Courier New" w:hAnsi="Courier New"/>
          <w:color w:val="1a1a7e"/>
          <w:sz w:val="19"/>
          <w:szCs w:val="19"/>
        </w:rPr>
        <w:t xml:space="preserve">氏名 TURNER ELIZABETH</w:t>
      </w:r>
    </w:p>
    <w:p>
      <w:pPr>
        <w:shd w:fill="F4F4F4" w:val="clear"/>
        <w:spacing w:after="16" w:before="16" w:line="240" w:lineRule="auto"/>
        <w:ind w:left="600"/>
      </w:pPr>
      <w:r>
        <w:rPr>
          <w:rFonts w:ascii="Courier New" w:cs="Courier New" w:eastAsia="Courier New" w:hAnsi="Courier New"/>
          <w:color w:val="1a1a7e"/>
          <w:sz w:val="19"/>
          <w:szCs w:val="19"/>
        </w:rPr>
        <w:t xml:space="preserve">NAME</w:t>
      </w:r>
    </w:p>
    <w:p>
      <w:pPr>
        <w:shd w:fill="F4F4F4" w:val="clear"/>
        <w:spacing w:after="16" w:before="16" w:line="240" w:lineRule="auto"/>
        <w:ind w:left="600"/>
      </w:pPr>
      <w:r>
        <w:rPr>
          <w:rFonts w:ascii="Courier New" w:cs="Courier New" w:eastAsia="Courier New" w:hAnsi="Courier New"/>
          <w:color w:val="1a1a7e"/>
          <w:sz w:val="19"/>
          <w:szCs w:val="19"/>
        </w:rPr>
        <w:t xml:space="preserve">生年月日 1985年12月31日 性别女 F. 国籍·地域 米国</w:t>
      </w:r>
    </w:p>
    <w:p>
      <w:pPr>
        <w:shd w:fill="F4F4F4" w:val="clear"/>
        <w:spacing w:after="16" w:before="16" w:line="240" w:lineRule="auto"/>
        <w:ind w:left="600"/>
      </w:pPr>
      <w:r>
        <w:rPr>
          <w:rFonts w:ascii="Courier New" w:cs="Courier New" w:eastAsia="Courier New" w:hAnsi="Courier New"/>
          <w:color w:val="1a1a7e"/>
          <w:sz w:val="19"/>
          <w:szCs w:val="19"/>
        </w:rPr>
        <w:t xml:space="preserve">DATE OF BIRTH Y M D SEX NATIONALITY/RIGION</w:t>
      </w:r>
    </w:p>
    <w:p>
      <w:pPr>
        <w:shd w:fill="F4F4F4" w:val="clear"/>
        <w:spacing w:after="16" w:before="16" w:line="240" w:lineRule="auto"/>
        <w:ind w:left="600"/>
      </w:pPr>
      <w:r>
        <w:rPr>
          <w:rFonts w:ascii="Courier New" w:cs="Courier New" w:eastAsia="Courier New" w:hAnsi="Courier New"/>
          <w:color w:val="1a1a7e"/>
          <w:sz w:val="19"/>
          <w:szCs w:val="19"/>
        </w:rPr>
        <w:t xml:space="preserve"/>
      </w:r>
    </w:p>
    <w:p>
      <w:pPr>
        <w:shd w:fill="F4F4F4" w:val="clear"/>
        <w:spacing w:after="16" w:before="16" w:line="240" w:lineRule="auto"/>
        <w:ind w:left="600"/>
      </w:pPr>
      <w:r>
        <w:rPr>
          <w:rFonts w:ascii="Courier New" w:cs="Courier New" w:eastAsia="Courier New" w:hAnsi="Courier New"/>
          <w:color w:val="1a1a7e"/>
          <w:sz w:val="19"/>
          <w:szCs w:val="19"/>
        </w:rPr>
        <w:t xml:space="preserve">住居地 東京都千代田区霞が関1丁目1番1号霞が関ハイツ202号   ← 成功识别住所</w:t>
      </w:r>
    </w:p>
    <w:p>
      <w:pPr>
        <w:shd w:fill="F4F4F4" w:val="clear"/>
        <w:spacing w:after="16" w:before="16" w:line="240" w:lineRule="auto"/>
        <w:ind w:left="600"/>
      </w:pPr>
      <w:r>
        <w:rPr>
          <w:rFonts w:ascii="Courier New" w:cs="Courier New" w:eastAsia="Courier New" w:hAnsi="Courier New"/>
          <w:color w:val="1a1a7e"/>
          <w:sz w:val="19"/>
          <w:szCs w:val="19"/>
        </w:rPr>
        <w:t xml:space="preserve"/>
      </w:r>
    </w:p>
    <w:p>
      <w:pPr>
        <w:shd w:fill="F4F4F4" w:val="clear"/>
        <w:spacing w:after="16" w:before="16" w:line="240" w:lineRule="auto"/>
        <w:ind w:left="600"/>
      </w:pPr>
      <w:r>
        <w:rPr>
          <w:rFonts w:ascii="Courier New" w:cs="Courier New" w:eastAsia="Courier New" w:hAnsi="Courier New"/>
          <w:color w:val="1a1a7e"/>
          <w:sz w:val="19"/>
          <w:szCs w:val="19"/>
        </w:rPr>
        <w:t xml:space="preserve">在留资格留学</w:t>
      </w:r>
    </w:p>
    <w:p>
      <w:pPr>
        <w:shd w:fill="F4F4F4" w:val="clear"/>
        <w:spacing w:after="16" w:before="16" w:line="240" w:lineRule="auto"/>
        <w:ind w:left="600"/>
      </w:pPr>
      <w:r>
        <w:rPr>
          <w:rFonts w:ascii="Courier New" w:cs="Courier New" w:eastAsia="Courier New" w:hAnsi="Courier New"/>
          <w:color w:val="1a1a7e"/>
          <w:sz w:val="19"/>
          <w:szCs w:val="19"/>
        </w:rPr>
        <w:t xml:space="preserve"/>
      </w:r>
    </w:p>
    <w:p>
      <w:pPr>
        <w:shd w:fill="F4F4F4" w:val="clear"/>
        <w:spacing w:after="16" w:before="16" w:line="240" w:lineRule="auto"/>
        <w:ind w:left="600"/>
      </w:pPr>
      <w:r>
        <w:rPr>
          <w:rFonts w:ascii="Courier New" w:cs="Courier New" w:eastAsia="Courier New" w:hAnsi="Courier New"/>
          <w:color w:val="1a1a7e"/>
          <w:sz w:val="19"/>
          <w:szCs w:val="19"/>
        </w:rPr>
        <w:t xml:space="preserve">STATUS College Student</w:t>
      </w:r>
    </w:p>
    <w:p>
      <w:pPr>
        <w:shd w:fill="F4F4F4" w:val="clear"/>
        <w:spacing w:after="16" w:before="16" w:line="240" w:lineRule="auto"/>
        <w:ind w:left="600"/>
      </w:pPr>
      <w:r>
        <w:rPr>
          <w:rFonts w:ascii="Courier New" w:cs="Courier New" w:eastAsia="Courier New" w:hAnsi="Courier New"/>
          <w:color w:val="1a1a7e"/>
          <w:sz w:val="19"/>
          <w:szCs w:val="19"/>
        </w:rPr>
        <w:t xml:space="preserve"/>
      </w:r>
    </w:p>
    <w:p>
      <w:pPr>
        <w:shd w:fill="F4F4F4" w:val="clear"/>
        <w:spacing w:after="16" w:before="16" w:line="240" w:lineRule="auto"/>
        <w:ind w:left="600"/>
      </w:pPr>
      <w:r>
        <w:rPr>
          <w:rFonts w:ascii="Courier New" w:cs="Courier New" w:eastAsia="Courier New" w:hAnsi="Courier New"/>
          <w:color w:val="1a1a7e"/>
          <w:sz w:val="19"/>
          <w:szCs w:val="19"/>
        </w:rPr>
        <w:t xml:space="preserve">就労制限の有無</w:t>
      </w:r>
    </w:p>
    <w:p>
      <w:pPr>
        <w:shd w:fill="F4F4F4" w:val="clear"/>
        <w:spacing w:after="16" w:before="16" w:line="240" w:lineRule="auto"/>
        <w:ind w:left="600"/>
      </w:pPr>
      <w:r>
        <w:rPr>
          <w:rFonts w:ascii="Courier New" w:cs="Courier New" w:eastAsia="Courier New" w:hAnsi="Courier New"/>
          <w:color w:val="1a1a7e"/>
          <w:sz w:val="19"/>
          <w:szCs w:val="19"/>
        </w:rPr>
        <w:t xml:space="preserve"/>
      </w:r>
    </w:p>
    <w:p>
      <w:pPr>
        <w:shd w:fill="F4F4F4" w:val="clear"/>
        <w:spacing w:after="16" w:before="16" w:line="240" w:lineRule="auto"/>
        <w:ind w:left="600"/>
      </w:pPr>
      <w:r>
        <w:rPr>
          <w:rFonts w:ascii="Courier New" w:cs="Courier New" w:eastAsia="Courier New" w:hAnsi="Courier New"/>
          <w:color w:val="1a1a7e"/>
          <w:sz w:val="19"/>
          <w:szCs w:val="19"/>
        </w:rPr>
        <w:t xml:space="preserve">就労不可</w:t>
      </w:r>
    </w:p>
    <w:p>
      <w:pPr>
        <w:shd w:fill="F4F4F4" w:val="clear"/>
        <w:spacing w:after="16" w:before="16" w:line="240" w:lineRule="auto"/>
        <w:ind w:left="600"/>
      </w:pPr>
      <w:r>
        <w:rPr>
          <w:rFonts w:ascii="Courier New" w:cs="Courier New" w:eastAsia="Courier New" w:hAnsi="Courier New"/>
          <w:color w:val="1a1a7e"/>
          <w:sz w:val="19"/>
          <w:szCs w:val="19"/>
        </w:rPr>
        <w:t xml:space="preserve"/>
      </w:r>
    </w:p>
    <w:p>
      <w:pPr>
        <w:shd w:fill="F4F4F4" w:val="clear"/>
        <w:spacing w:after="16" w:before="16" w:line="240" w:lineRule="auto"/>
        <w:ind w:left="600"/>
      </w:pPr>
      <w:r>
        <w:rPr>
          <w:rFonts w:ascii="Courier New" w:cs="Courier New" w:eastAsia="Courier New" w:hAnsi="Courier New"/>
          <w:color w:val="1a1a7e"/>
          <w:sz w:val="19"/>
          <w:szCs w:val="19"/>
        </w:rPr>
        <w:t xml:space="preserve">在留期间（请了日）</w:t>
      </w:r>
    </w:p>
    <w:p>
      <w:pPr>
        <w:shd w:fill="F4F4F4" w:val="clear"/>
        <w:spacing w:after="16" w:before="16" w:line="240" w:lineRule="auto"/>
        <w:ind w:left="600"/>
      </w:pPr>
      <w:r>
        <w:rPr>
          <w:rFonts w:ascii="Courier New" w:cs="Courier New" w:eastAsia="Courier New" w:hAnsi="Courier New"/>
          <w:color w:val="1a1a7e"/>
          <w:sz w:val="19"/>
          <w:szCs w:val="19"/>
        </w:rPr>
        <w:t xml:space="preserve"/>
      </w:r>
    </w:p>
    <w:p>
      <w:pPr>
        <w:shd w:fill="F4F4F4" w:val="clear"/>
        <w:spacing w:after="16" w:before="16" w:line="240" w:lineRule="auto"/>
        <w:ind w:left="600"/>
      </w:pPr>
      <w:r>
        <w:rPr>
          <w:rFonts w:ascii="Courier New" w:cs="Courier New" w:eastAsia="Courier New" w:hAnsi="Courier New"/>
          <w:color w:val="1a1a7e"/>
          <w:sz w:val="19"/>
          <w:szCs w:val="19"/>
        </w:rPr>
        <w:t xml:space="preserve">PERIOD OF STAY</w:t>
      </w:r>
    </w:p>
    <w:p>
      <w:pPr>
        <w:shd w:fill="F4F4F4" w:val="clear"/>
        <w:spacing w:after="16" w:before="16" w:line="240" w:lineRule="auto"/>
        <w:ind w:left="600"/>
      </w:pPr>
      <w:r>
        <w:rPr>
          <w:rFonts w:ascii="Courier New" w:cs="Courier New" w:eastAsia="Courier New" w:hAnsi="Courier New"/>
          <w:color w:val="1a1a7e"/>
          <w:sz w:val="19"/>
          <w:szCs w:val="19"/>
        </w:rPr>
        <w:t xml:space="preserve">(DATE OF EXPIRATION)</w:t>
      </w:r>
    </w:p>
    <w:p>
      <w:pPr>
        <w:shd w:fill="F4F4F4" w:val="clear"/>
        <w:spacing w:after="16" w:before="16" w:line="240" w:lineRule="auto"/>
        <w:ind w:left="600"/>
      </w:pPr>
      <w:r>
        <w:rPr>
          <w:rFonts w:ascii="Courier New" w:cs="Courier New" w:eastAsia="Courier New" w:hAnsi="Courier New"/>
          <w:color w:val="1a1a7e"/>
          <w:sz w:val="19"/>
          <w:szCs w:val="19"/>
        </w:rPr>
        <w:t xml:space="preserve">4年3月（2018年10月20日）</w:t>
      </w:r>
    </w:p>
    <w:p>
      <w:pPr>
        <w:shd w:fill="F4F4F4" w:val="clear"/>
        <w:spacing w:after="16" w:before="16" w:line="240" w:lineRule="auto"/>
        <w:ind w:left="600"/>
      </w:pPr>
      <w:r>
        <w:rPr>
          <w:rFonts w:ascii="Courier New" w:cs="Courier New" w:eastAsia="Courier New" w:hAnsi="Courier New"/>
          <w:color w:val="1a1a7e"/>
          <w:sz w:val="19"/>
          <w:szCs w:val="19"/>
        </w:rPr>
        <w:t xml:space="preserve"/>
      </w:r>
    </w:p>
    <w:p>
      <w:pPr>
        <w:shd w:fill="F4F4F4" w:val="clear"/>
        <w:spacing w:after="16" w:before="16" w:line="240" w:lineRule="auto"/>
        <w:ind w:left="600"/>
      </w:pPr>
      <w:r>
        <w:rPr>
          <w:rFonts w:ascii="Courier New" w:cs="Courier New" w:eastAsia="Courier New" w:hAnsi="Courier New"/>
          <w:color w:val="1a1a7e"/>
          <w:sz w:val="19"/>
          <w:szCs w:val="19"/>
        </w:rPr>
        <w:t xml:space="preserve">許可の種類 在留期間更新許可（東京入国管理局長）</w:t>
      </w:r>
    </w:p>
    <w:p>
      <w:pPr>
        <w:shd w:fill="F4F4F4" w:val="clear"/>
        <w:spacing w:after="16" w:before="16" w:line="240" w:lineRule="auto"/>
        <w:ind w:left="600"/>
      </w:pPr>
      <w:r>
        <w:rPr>
          <w:rFonts w:ascii="Courier New" w:cs="Courier New" w:eastAsia="Courier New" w:hAnsi="Courier New"/>
          <w:color w:val="1a1a7e"/>
          <w:sz w:val="19"/>
          <w:szCs w:val="19"/>
        </w:rPr>
        <w:t xml:space="preserve"/>
      </w:r>
    </w:p>
    <w:p>
      <w:pPr>
        <w:shd w:fill="F4F4F4" w:val="clear"/>
        <w:spacing w:after="16" w:before="16" w:line="240" w:lineRule="auto"/>
        <w:ind w:left="600"/>
      </w:pPr>
      <w:r>
        <w:rPr>
          <w:rFonts w:ascii="Courier New" w:cs="Courier New" w:eastAsia="Courier New" w:hAnsi="Courier New"/>
          <w:color w:val="1a1a7e"/>
          <w:sz w:val="19"/>
          <w:szCs w:val="19"/>
        </w:rPr>
        <w:t xml:space="preserve">許可年月日 2014年06月10日 交付年月日 2014年06月10日</w:t>
      </w:r>
    </w:p>
    <w:p>
      <w:pPr>
        <w:shd w:fill="F4F4F4" w:val="clear"/>
        <w:spacing w:after="16" w:before="16" w:line="240" w:lineRule="auto"/>
        <w:ind w:left="600"/>
      </w:pPr>
      <w:r>
        <w:rPr>
          <w:rFonts w:ascii="Courier New" w:cs="Courier New" w:eastAsia="Courier New" w:hAnsi="Courier New"/>
          <w:color w:val="1a1a7e"/>
          <w:sz w:val="19"/>
          <w:szCs w:val="19"/>
        </w:rPr>
        <w:t xml:space="preserve"/>
      </w:r>
    </w:p>
    <w:p>
      <w:pPr>
        <w:shd w:fill="F4F4F4" w:val="clear"/>
        <w:spacing w:after="16" w:before="16" w:line="240" w:lineRule="auto"/>
        <w:ind w:left="600"/>
      </w:pPr>
      <w:r>
        <w:rPr>
          <w:rFonts w:ascii="Courier New" w:cs="Courier New" w:eastAsia="Courier New" w:hAnsi="Courier New"/>
          <w:color w:val="1a1a7e"/>
          <w:sz w:val="19"/>
          <w:szCs w:val="19"/>
        </w:rPr>
        <w:t xml:space="preserve">2018年10月20日有効</w:t>
      </w:r>
    </w:p>
    <w:p>
      <w:pPr>
        <w:shd w:fill="F4F4F4" w:val="clear"/>
        <w:spacing w:after="16" w:before="16" w:line="240" w:lineRule="auto"/>
        <w:ind w:left="600"/>
      </w:pPr>
      <w:r>
        <w:rPr>
          <w:rFonts w:ascii="Courier New" w:cs="Courier New" w:eastAsia="Courier New" w:hAnsi="Courier New"/>
          <w:color w:val="1a1a7e"/>
          <w:sz w:val="19"/>
          <w:szCs w:val="19"/>
        </w:rPr>
        <w:t xml:space="preserve">法務大臣</w:t>
      </w:r>
    </w:p>
    <w:p>
      <w:pPr>
        <w:shd w:fill="F4F4F4" w:val="clear"/>
        <w:spacing w:after="16" w:before="16" w:line="240" w:lineRule="auto"/>
        <w:ind w:left="600"/>
      </w:pPr>
      <w:r>
        <w:rPr>
          <w:rFonts w:ascii="Courier New" w:cs="Courier New" w:eastAsia="Courier New" w:hAnsi="Courier New"/>
          <w:color w:val="1a1a7e"/>
          <w:sz w:val="19"/>
          <w:szCs w:val="19"/>
        </w:rPr>
        <w:t xml:space="preserve">交印</w:t>
      </w:r>
    </w:p>
    <w:p>
      <w:pPr>
        <w:pBdr>
          <w:top w:val="single" w:color="2E75B6" w:sz="2" w:space="4"/>
          <w:bottom w:val="single" w:color="2E75B6" w:sz="2" w:space="4"/>
          <w:left w:val="thick" w:color="2E75B6" w:sz="14" w:space="4"/>
          <w:right w:val="single" w:color="2E75B6" w:sz="2" w:space="4"/>
        </w:pBdr>
        <w:shd w:fill="EBF3FB" w:val="clear"/>
        <w:spacing w:after="120" w:before="120" w:line="280" w:lineRule="auto"/>
        <w:ind w:left="360" w:right="360"/>
      </w:pPr>
      <w:r>
        <w:rPr>
          <w:rFonts w:ascii="SimSun" w:cs="SimSun" w:eastAsia="SimSun" w:hAnsi="SimSun"/>
          <w:color w:val="1F3864"/>
          <w:sz w:val="22"/>
          <w:szCs w:val="22"/>
        </w:rPr>
        <w:t xml:space="preserve">识别说明：Markdown模式成功识别了完整住所（東京都千代田区霞が関1丁目1番1号霞が関ハイツ202号），但番号字段未出现。'在留力一下'为'在留カード'的轻微误识，属可接受范围。</w:t>
      </w:r>
    </w:p>
    <w:p>
      <w:pPr>
        <w:spacing w:after="60" w:before="60" w:line="320" w:lineRule="auto"/>
      </w:pPr>
      <w:r>
        <w:rPr>
          <w:rFonts w:ascii="SimSun" w:cs="SimSun" w:eastAsia="SimSun" w:hAnsi="SimSun"/>
          <w:sz w:val="24"/>
          <w:szCs w:val="24"/>
        </w:rPr>
        <w:t xml:space="preserve"/>
      </w:r>
    </w:p>
    <w:p>
      <w:pPr>
        <w:pStyle w:val="Heading2"/>
        <w:spacing w:line="240" w:lineRule="auto"/>
      </w:pPr>
      <w:r>
        <w:rPr>
          <w:rFonts w:ascii="SimHei" w:cs="SimHei" w:eastAsia="SimHei" w:hAnsi="SimHei"/>
          <w:b/>
          <w:bCs/>
          <w:color w:val="1F3864"/>
        </w:rPr>
        <w:t xml:space="preserve">4.3  双模式识别结果综合对比</w:t>
      </w:r>
    </w:p>
    <w:p>
      <w:pPr>
        <w:spacing w:after="60" w:before="60" w:line="320" w:lineRule="auto"/>
      </w:pPr>
      <w:r>
        <w:rPr>
          <w:rFonts w:ascii="SimSun" w:cs="SimSun" w:eastAsia="SimSun" w:hAnsi="SimSun"/>
          <w:sz w:val="24"/>
          <w:szCs w:val="24"/>
        </w:rPr>
        <w:t xml:space="preserve"/>
      </w:r>
    </w:p>
    <w:p>
      <w:pPr>
        <w:spacing w:after="80" w:before="80" w:line="320" w:lineRule="auto"/>
        <w:jc w:val="center"/>
      </w:pPr>
      <w:r>
        <w:rPr>
          <w:rFonts w:ascii="SimSun" w:cs="SimSun" w:eastAsia="SimSun" w:hAnsi="SimSun"/>
          <w:b/>
          <w:bCs/>
          <w:sz w:val="24"/>
          <w:szCs w:val="24"/>
        </w:rPr>
        <w:t xml:space="preserve">表2  Free OCR与Markdown模式字段识别详细对比</w:t>
      </w:r>
    </w:p>
    <w:p>
      <w:pPr>
        <w:spacing w:after="60" w:before="60" w:line="320" w:lineRule="auto"/>
      </w:pPr>
      <w:r>
        <w:rPr>
          <w:rFonts w:ascii="SimSun" w:cs="SimSun" w:eastAsia="SimSun" w:hAnsi="SimSun"/>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426"/>
      </w:tblGrid>
      <w:tr>
        <w:trPr>
          <w:tblHeader/>
        </w:trPr>
        <w:tc>
          <w:tcPr>
            <w:tcW w:type="dxa" w:w="2200"/>
            <w:tcBorders>
              <w:top w:val="single" w:color="1F3864" w:sz="2"/>
              <w:left w:val="single" w:color="1F3864" w:sz="2"/>
              <w:bottom w:val="single" w:color="1F3864" w:sz="2"/>
              <w:right w:val="single" w:color="1F3864" w:sz="2"/>
            </w:tcBorders>
            <w:shd w:fill="1F3864" w:val="clear"/>
            <w:tcMar>
              <w:top w:type="dxa" w:w="100"/>
              <w:left w:type="dxa" w:w="140"/>
              <w:bottom w:type="dxa" w:w="100"/>
              <w:right w:type="dxa" w:w="140"/>
            </w:tcMar>
          </w:tcPr>
          <w:p>
            <w:pPr>
              <w:jc w:val="center"/>
            </w:pPr>
            <w:r>
              <w:rPr>
                <w:rFonts w:ascii="SimHei" w:cs="SimHei" w:eastAsia="SimHei" w:hAnsi="SimHei"/>
                <w:b/>
                <w:bCs/>
                <w:color w:val="FFFFFF"/>
                <w:sz w:val="21"/>
                <w:szCs w:val="21"/>
              </w:rPr>
              <w:t xml:space="preserve">字段</w:t>
            </w:r>
          </w:p>
        </w:tc>
        <w:tc>
          <w:tcPr>
            <w:tcW w:type="dxa" w:w="2200"/>
            <w:tcBorders>
              <w:top w:val="single" w:color="1F3864" w:sz="2"/>
              <w:left w:val="single" w:color="1F3864" w:sz="2"/>
              <w:bottom w:val="single" w:color="1F3864" w:sz="2"/>
              <w:right w:val="single" w:color="1F3864" w:sz="2"/>
            </w:tcBorders>
            <w:shd w:fill="1F3864" w:val="clear"/>
            <w:tcMar>
              <w:top w:type="dxa" w:w="100"/>
              <w:left w:type="dxa" w:w="140"/>
              <w:bottom w:type="dxa" w:w="100"/>
              <w:right w:type="dxa" w:w="140"/>
            </w:tcMar>
          </w:tcPr>
          <w:p>
            <w:pPr>
              <w:jc w:val="center"/>
            </w:pPr>
            <w:r>
              <w:rPr>
                <w:rFonts w:ascii="SimHei" w:cs="SimHei" w:eastAsia="SimHei" w:hAnsi="SimHei"/>
                <w:b/>
                <w:bCs/>
                <w:color w:val="FFFFFF"/>
                <w:sz w:val="21"/>
                <w:szCs w:val="21"/>
              </w:rPr>
              <w:t xml:space="preserve">Free OCR结果</w:t>
            </w:r>
          </w:p>
        </w:tc>
        <w:tc>
          <w:tcPr>
            <w:tcW w:type="dxa" w:w="2200"/>
            <w:tcBorders>
              <w:top w:val="single" w:color="1F3864" w:sz="2"/>
              <w:left w:val="single" w:color="1F3864" w:sz="2"/>
              <w:bottom w:val="single" w:color="1F3864" w:sz="2"/>
              <w:right w:val="single" w:color="1F3864" w:sz="2"/>
            </w:tcBorders>
            <w:shd w:fill="1F3864" w:val="clear"/>
            <w:tcMar>
              <w:top w:type="dxa" w:w="100"/>
              <w:left w:type="dxa" w:w="140"/>
              <w:bottom w:type="dxa" w:w="100"/>
              <w:right w:type="dxa" w:w="140"/>
            </w:tcMar>
          </w:tcPr>
          <w:p>
            <w:pPr>
              <w:jc w:val="center"/>
            </w:pPr>
            <w:r>
              <w:rPr>
                <w:rFonts w:ascii="SimHei" w:cs="SimHei" w:eastAsia="SimHei" w:hAnsi="SimHei"/>
                <w:b/>
                <w:bCs/>
                <w:color w:val="FFFFFF"/>
                <w:sz w:val="21"/>
                <w:szCs w:val="21"/>
              </w:rPr>
              <w:t xml:space="preserve">Markdown结果</w:t>
            </w:r>
          </w:p>
        </w:tc>
        <w:tc>
          <w:tcPr>
            <w:tcW w:type="dxa" w:w="2426"/>
            <w:tcBorders>
              <w:top w:val="single" w:color="1F3864" w:sz="2"/>
              <w:left w:val="single" w:color="1F3864" w:sz="2"/>
              <w:bottom w:val="single" w:color="1F3864" w:sz="2"/>
              <w:right w:val="single" w:color="1F3864" w:sz="2"/>
            </w:tcBorders>
            <w:shd w:fill="1F3864" w:val="clear"/>
            <w:tcMar>
              <w:top w:type="dxa" w:w="100"/>
              <w:left w:type="dxa" w:w="140"/>
              <w:bottom w:type="dxa" w:w="100"/>
              <w:right w:type="dxa" w:w="140"/>
            </w:tcMar>
          </w:tcPr>
          <w:p>
            <w:pPr>
              <w:jc w:val="center"/>
            </w:pPr>
            <w:r>
              <w:rPr>
                <w:rFonts w:ascii="SimHei" w:cs="SimHei" w:eastAsia="SimHei" w:hAnsi="SimHei"/>
                <w:b/>
                <w:bCs/>
                <w:color w:val="FFFFFF"/>
                <w:sz w:val="21"/>
                <w:szCs w:val="21"/>
              </w:rPr>
              <w:t xml:space="preserve">综合评价</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SimSun" w:cs="SimSun" w:eastAsia="SimSun" w:hAnsi="SimSun"/>
                <w:sz w:val="20"/>
                <w:szCs w:val="20"/>
              </w:rPr>
              <w:t xml:space="preserve">番号（Card No.）</w:t>
            </w:r>
          </w:p>
        </w:tc>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SimSun" w:cs="SimSun" w:eastAsia="SimSun" w:hAnsi="SimSun"/>
                <w:sz w:val="20"/>
                <w:szCs w:val="20"/>
              </w:rPr>
              <w:t xml:space="preserve">AB12345678CD ✓</w:t>
            </w:r>
          </w:p>
        </w:tc>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SimSun" w:cs="SimSun" w:eastAsia="SimSun" w:hAnsi="SimSun"/>
                <w:sz w:val="20"/>
                <w:szCs w:val="20"/>
              </w:rPr>
              <w:t xml:space="preserve">未出现 ✗</w:t>
            </w:r>
          </w:p>
        </w:tc>
        <w:tc>
          <w:tcPr>
            <w:tcW w:type="dxa" w:w="24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SimSun" w:cs="SimSun" w:eastAsia="SimSun" w:hAnsi="SimSun"/>
                <w:sz w:val="20"/>
                <w:szCs w:val="20"/>
              </w:rPr>
              <w:t xml:space="preserve">Free OCR独有，右上角小字</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SimSun" w:cs="SimSun" w:eastAsia="SimSun" w:hAnsi="SimSun"/>
                <w:sz w:val="20"/>
                <w:szCs w:val="20"/>
              </w:rPr>
              <w:t xml:space="preserve">机构名</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SimSun" w:cs="SimSun" w:eastAsia="SimSun" w:hAnsi="SimSun"/>
                <w:sz w:val="20"/>
                <w:szCs w:val="20"/>
              </w:rPr>
              <w:t xml:space="preserve">日本政府 / GOVERNMENT OF JAPAN ✓</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SimSun" w:cs="SimSun" w:eastAsia="SimSun" w:hAnsi="SimSun"/>
                <w:sz w:val="20"/>
                <w:szCs w:val="20"/>
              </w:rPr>
              <w:t xml:space="preserve">日本国政府 / GOVERNMENT OF JAPAN ✓</w:t>
            </w:r>
          </w:p>
        </w:tc>
        <w:tc>
          <w:tcPr>
            <w:tcW w:type="dxa" w:w="2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SimSun" w:cs="SimSun" w:eastAsia="SimSun" w:hAnsi="SimSun"/>
                <w:sz w:val="20"/>
                <w:szCs w:val="20"/>
              </w:rPr>
              <w:t xml:space="preserve">均正确，细节略有差异</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SimSun" w:cs="SimSun" w:eastAsia="SimSun" w:hAnsi="SimSun"/>
                <w:sz w:val="20"/>
                <w:szCs w:val="20"/>
              </w:rPr>
              <w:t xml:space="preserve">证件名称</w:t>
            </w:r>
          </w:p>
        </w:tc>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SimSun" w:cs="SimSun" w:eastAsia="SimSun" w:hAnsi="SimSun"/>
                <w:sz w:val="20"/>
                <w:szCs w:val="20"/>
              </w:rPr>
              <w:t xml:space="preserve">在留カード（误识PASSPORT）△</w:t>
            </w:r>
          </w:p>
        </w:tc>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SimSun" w:cs="SimSun" w:eastAsia="SimSun" w:hAnsi="SimSun"/>
                <w:sz w:val="20"/>
                <w:szCs w:val="20"/>
              </w:rPr>
              <w:t xml:space="preserve">在留力一下（轻微误识）△</w:t>
            </w:r>
          </w:p>
        </w:tc>
        <w:tc>
          <w:tcPr>
            <w:tcW w:type="dxa" w:w="24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SimSun" w:cs="SimSun" w:eastAsia="SimSun" w:hAnsi="SimSun"/>
                <w:sz w:val="20"/>
                <w:szCs w:val="20"/>
              </w:rPr>
              <w:t xml:space="preserve">均有轻微误识</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SimSun" w:cs="SimSun" w:eastAsia="SimSun" w:hAnsi="SimSun"/>
                <w:sz w:val="20"/>
                <w:szCs w:val="20"/>
              </w:rPr>
              <w:t xml:space="preserve">氏名</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SimSun" w:cs="SimSun" w:eastAsia="SimSun" w:hAnsi="SimSun"/>
                <w:sz w:val="20"/>
                <w:szCs w:val="20"/>
              </w:rPr>
              <w:t xml:space="preserve">TURNER ELIZABETH ✓</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SimSun" w:cs="SimSun" w:eastAsia="SimSun" w:hAnsi="SimSun"/>
                <w:sz w:val="20"/>
                <w:szCs w:val="20"/>
              </w:rPr>
              <w:t xml:space="preserve">TURNER ELIZABETH ✓</w:t>
            </w:r>
          </w:p>
        </w:tc>
        <w:tc>
          <w:tcPr>
            <w:tcW w:type="dxa" w:w="2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SimSun" w:cs="SimSun" w:eastAsia="SimSun" w:hAnsi="SimSun"/>
                <w:sz w:val="20"/>
                <w:szCs w:val="20"/>
              </w:rPr>
              <w:t xml:space="preserve">完全正确</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SimSun" w:cs="SimSun" w:eastAsia="SimSun" w:hAnsi="SimSun"/>
                <w:sz w:val="20"/>
                <w:szCs w:val="20"/>
              </w:rPr>
              <w:t xml:space="preserve">生年月日</w:t>
            </w:r>
          </w:p>
        </w:tc>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SimSun" w:cs="SimSun" w:eastAsia="SimSun" w:hAnsi="SimSun"/>
                <w:sz w:val="20"/>
                <w:szCs w:val="20"/>
              </w:rPr>
              <w:t xml:space="preserve">1985年12月31日 ✓</w:t>
            </w:r>
          </w:p>
        </w:tc>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SimSun" w:cs="SimSun" w:eastAsia="SimSun" w:hAnsi="SimSun"/>
                <w:sz w:val="20"/>
                <w:szCs w:val="20"/>
              </w:rPr>
              <w:t xml:space="preserve">1985年12月31日 ✓</w:t>
            </w:r>
          </w:p>
        </w:tc>
        <w:tc>
          <w:tcPr>
            <w:tcW w:type="dxa" w:w="24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SimSun" w:cs="SimSun" w:eastAsia="SimSun" w:hAnsi="SimSun"/>
                <w:sz w:val="20"/>
                <w:szCs w:val="20"/>
              </w:rPr>
              <w:t xml:space="preserve">完全正确</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SimSun" w:cs="SimSun" w:eastAsia="SimSun" w:hAnsi="SimSun"/>
                <w:sz w:val="20"/>
                <w:szCs w:val="20"/>
              </w:rPr>
              <w:t xml:space="preserve">性别</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SimSun" w:cs="SimSun" w:eastAsia="SimSun" w:hAnsi="SimSun"/>
                <w:sz w:val="20"/>
                <w:szCs w:val="20"/>
              </w:rPr>
              <w:t xml:space="preserve">女F ✓</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SimSun" w:cs="SimSun" w:eastAsia="SimSun" w:hAnsi="SimSun"/>
                <w:sz w:val="20"/>
                <w:szCs w:val="20"/>
              </w:rPr>
              <w:t xml:space="preserve">女F ✓</w:t>
            </w:r>
          </w:p>
        </w:tc>
        <w:tc>
          <w:tcPr>
            <w:tcW w:type="dxa" w:w="2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SimSun" w:cs="SimSun" w:eastAsia="SimSun" w:hAnsi="SimSun"/>
                <w:sz w:val="20"/>
                <w:szCs w:val="20"/>
              </w:rPr>
              <w:t xml:space="preserve">完全正确</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SimSun" w:cs="SimSun" w:eastAsia="SimSun" w:hAnsi="SimSun"/>
                <w:sz w:val="20"/>
                <w:szCs w:val="20"/>
              </w:rPr>
              <w:t xml:space="preserve">国籍・地域</w:t>
            </w:r>
          </w:p>
        </w:tc>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SimSun" w:cs="SimSun" w:eastAsia="SimSun" w:hAnsi="SimSun"/>
                <w:sz w:val="20"/>
                <w:szCs w:val="20"/>
              </w:rPr>
              <w:t xml:space="preserve">米国 ✓</w:t>
            </w:r>
          </w:p>
        </w:tc>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SimSun" w:cs="SimSun" w:eastAsia="SimSun" w:hAnsi="SimSun"/>
                <w:sz w:val="20"/>
                <w:szCs w:val="20"/>
              </w:rPr>
              <w:t xml:space="preserve">米国 ✓</w:t>
            </w:r>
          </w:p>
        </w:tc>
        <w:tc>
          <w:tcPr>
            <w:tcW w:type="dxa" w:w="24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SimSun" w:cs="SimSun" w:eastAsia="SimSun" w:hAnsi="SimSun"/>
                <w:sz w:val="20"/>
                <w:szCs w:val="20"/>
              </w:rPr>
              <w:t xml:space="preserve">完全正确</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SimSun" w:cs="SimSun" w:eastAsia="SimSun" w:hAnsi="SimSun"/>
                <w:sz w:val="20"/>
                <w:szCs w:val="20"/>
              </w:rPr>
              <w:t xml:space="preserve">住居地（住所）</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SimSun" w:cs="SimSun" w:eastAsia="SimSun" w:hAnsi="SimSun"/>
                <w:sz w:val="20"/>
                <w:szCs w:val="20"/>
              </w:rPr>
              <w:t xml:space="preserve">未出现 ✗</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SimSun" w:cs="SimSun" w:eastAsia="SimSun" w:hAnsi="SimSun"/>
                <w:sz w:val="20"/>
                <w:szCs w:val="20"/>
              </w:rPr>
              <w:t xml:space="preserve">東京都千代田区...202号 ✓</w:t>
            </w:r>
          </w:p>
        </w:tc>
        <w:tc>
          <w:tcPr>
            <w:tcW w:type="dxa" w:w="2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SimSun" w:cs="SimSun" w:eastAsia="SimSun" w:hAnsi="SimSun"/>
                <w:sz w:val="20"/>
                <w:szCs w:val="20"/>
              </w:rPr>
              <w:t xml:space="preserve">Markdown独有，长字段完整识别</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SimSun" w:cs="SimSun" w:eastAsia="SimSun" w:hAnsi="SimSun"/>
                <w:sz w:val="20"/>
                <w:szCs w:val="20"/>
              </w:rPr>
              <w:t xml:space="preserve">在留资格</w:t>
            </w:r>
          </w:p>
        </w:tc>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SimSun" w:cs="SimSun" w:eastAsia="SimSun" w:hAnsi="SimSun"/>
                <w:sz w:val="20"/>
                <w:szCs w:val="20"/>
              </w:rPr>
              <w:t xml:space="preserve">留学 ✓</w:t>
            </w:r>
          </w:p>
        </w:tc>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SimSun" w:cs="SimSun" w:eastAsia="SimSun" w:hAnsi="SimSun"/>
                <w:sz w:val="20"/>
                <w:szCs w:val="20"/>
              </w:rPr>
              <w:t xml:space="preserve">留学 ✓</w:t>
            </w:r>
          </w:p>
        </w:tc>
        <w:tc>
          <w:tcPr>
            <w:tcW w:type="dxa" w:w="24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SimSun" w:cs="SimSun" w:eastAsia="SimSun" w:hAnsi="SimSun"/>
                <w:sz w:val="20"/>
                <w:szCs w:val="20"/>
              </w:rPr>
              <w:t xml:space="preserve">完全正确</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SimSun" w:cs="SimSun" w:eastAsia="SimSun" w:hAnsi="SimSun"/>
                <w:sz w:val="20"/>
                <w:szCs w:val="20"/>
              </w:rPr>
              <w:t xml:space="preserve">在留期间</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SimSun" w:cs="SimSun" w:eastAsia="SimSun" w:hAnsi="SimSun"/>
                <w:sz w:val="20"/>
                <w:szCs w:val="20"/>
              </w:rPr>
              <w:t xml:space="preserve">4年3月（2018年10月20日）✓</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SimSun" w:cs="SimSun" w:eastAsia="SimSun" w:hAnsi="SimSun"/>
                <w:sz w:val="20"/>
                <w:szCs w:val="20"/>
              </w:rPr>
              <w:t xml:space="preserve">4年3月（2018年10月20日）✓</w:t>
            </w:r>
          </w:p>
        </w:tc>
        <w:tc>
          <w:tcPr>
            <w:tcW w:type="dxa" w:w="2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SimSun" w:cs="SimSun" w:eastAsia="SimSun" w:hAnsi="SimSun"/>
                <w:sz w:val="20"/>
                <w:szCs w:val="20"/>
              </w:rPr>
              <w:t xml:space="preserve">完全正确</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SimSun" w:cs="SimSun" w:eastAsia="SimSun" w:hAnsi="SimSun"/>
                <w:sz w:val="20"/>
                <w:szCs w:val="20"/>
              </w:rPr>
              <w:t xml:space="preserve">就労制限</w:t>
            </w:r>
          </w:p>
        </w:tc>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SimSun" w:cs="SimSun" w:eastAsia="SimSun" w:hAnsi="SimSun"/>
                <w:sz w:val="20"/>
                <w:szCs w:val="20"/>
              </w:rPr>
              <w:t xml:space="preserve">就労可能（误识）△</w:t>
            </w:r>
          </w:p>
        </w:tc>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SimSun" w:cs="SimSun" w:eastAsia="SimSun" w:hAnsi="SimSun"/>
                <w:sz w:val="20"/>
                <w:szCs w:val="20"/>
              </w:rPr>
              <w:t xml:space="preserve">就労不可 ✓</w:t>
            </w:r>
          </w:p>
        </w:tc>
        <w:tc>
          <w:tcPr>
            <w:tcW w:type="dxa" w:w="24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SimSun" w:cs="SimSun" w:eastAsia="SimSun" w:hAnsi="SimSun"/>
                <w:sz w:val="20"/>
                <w:szCs w:val="20"/>
              </w:rPr>
              <w:t xml:space="preserve">Markdown更准确</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SimSun" w:cs="SimSun" w:eastAsia="SimSun" w:hAnsi="SimSun"/>
                <w:sz w:val="20"/>
                <w:szCs w:val="20"/>
              </w:rPr>
              <w:t xml:space="preserve">許可の種類</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SimSun" w:cs="SimSun" w:eastAsia="SimSun" w:hAnsi="SimSun"/>
                <w:sz w:val="20"/>
                <w:szCs w:val="20"/>
              </w:rPr>
              <w:t xml:space="preserve">在留権更新許可 ✓</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SimSun" w:cs="SimSun" w:eastAsia="SimSun" w:hAnsi="SimSun"/>
                <w:sz w:val="20"/>
                <w:szCs w:val="20"/>
              </w:rPr>
              <w:t xml:space="preserve">在留期間更新許可 ✓</w:t>
            </w:r>
          </w:p>
        </w:tc>
        <w:tc>
          <w:tcPr>
            <w:tcW w:type="dxa" w:w="2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SimSun" w:cs="SimSun" w:eastAsia="SimSun" w:hAnsi="SimSun"/>
                <w:sz w:val="20"/>
                <w:szCs w:val="20"/>
              </w:rPr>
              <w:t xml:space="preserve">Markdown更完整</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SimSun" w:cs="SimSun" w:eastAsia="SimSun" w:hAnsi="SimSun"/>
                <w:sz w:val="20"/>
                <w:szCs w:val="20"/>
              </w:rPr>
              <w:t xml:space="preserve">许可年月日</w:t>
            </w:r>
          </w:p>
        </w:tc>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SimSun" w:cs="SimSun" w:eastAsia="SimSun" w:hAnsi="SimSun"/>
                <w:sz w:val="20"/>
                <w:szCs w:val="20"/>
              </w:rPr>
              <w:t xml:space="preserve">未出现</w:t>
            </w:r>
          </w:p>
        </w:tc>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SimSun" w:cs="SimSun" w:eastAsia="SimSun" w:hAnsi="SimSun"/>
                <w:sz w:val="20"/>
                <w:szCs w:val="20"/>
              </w:rPr>
              <w:t xml:space="preserve">2014年06月10日 ✓</w:t>
            </w:r>
          </w:p>
        </w:tc>
        <w:tc>
          <w:tcPr>
            <w:tcW w:type="dxa" w:w="24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SimSun" w:cs="SimSun" w:eastAsia="SimSun" w:hAnsi="SimSun"/>
                <w:sz w:val="20"/>
                <w:szCs w:val="20"/>
              </w:rPr>
              <w:t xml:space="preserve">Markdown独有</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SimSun" w:cs="SimSun" w:eastAsia="SimSun" w:hAnsi="SimSun"/>
                <w:sz w:val="20"/>
                <w:szCs w:val="20"/>
              </w:rPr>
              <w:t xml:space="preserve">有効期限</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SimSun" w:cs="SimSun" w:eastAsia="SimSun" w:hAnsi="SimSun"/>
                <w:sz w:val="20"/>
                <w:szCs w:val="20"/>
              </w:rPr>
              <w:t xml:space="preserve">2018年10月20日 ✓</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SimSun" w:cs="SimSun" w:eastAsia="SimSun" w:hAnsi="SimSun"/>
                <w:sz w:val="20"/>
                <w:szCs w:val="20"/>
              </w:rPr>
              <w:t xml:space="preserve">2018年10月20日 ✓</w:t>
            </w:r>
          </w:p>
        </w:tc>
        <w:tc>
          <w:tcPr>
            <w:tcW w:type="dxa" w:w="2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SimSun" w:cs="SimSun" w:eastAsia="SimSun" w:hAnsi="SimSun"/>
                <w:sz w:val="20"/>
                <w:szCs w:val="20"/>
              </w:rPr>
              <w:t xml:space="preserve">均正确</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SimSun" w:cs="SimSun" w:eastAsia="SimSun" w:hAnsi="SimSun"/>
                <w:sz w:val="20"/>
                <w:szCs w:val="20"/>
              </w:rPr>
              <w:t xml:space="preserve">法务大臣</w:t>
            </w:r>
          </w:p>
        </w:tc>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SimSun" w:cs="SimSun" w:eastAsia="SimSun" w:hAnsi="SimSun"/>
                <w:sz w:val="20"/>
                <w:szCs w:val="20"/>
              </w:rPr>
              <w:t xml:space="preserve">法務大臣 ✓</w:t>
            </w:r>
          </w:p>
        </w:tc>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SimSun" w:cs="SimSun" w:eastAsia="SimSun" w:hAnsi="SimSun"/>
                <w:sz w:val="20"/>
                <w:szCs w:val="20"/>
              </w:rPr>
              <w:t xml:space="preserve">法務大臣 ✓</w:t>
            </w:r>
          </w:p>
        </w:tc>
        <w:tc>
          <w:tcPr>
            <w:tcW w:type="dxa" w:w="24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SimSun" w:cs="SimSun" w:eastAsia="SimSun" w:hAnsi="SimSun"/>
                <w:sz w:val="20"/>
                <w:szCs w:val="20"/>
              </w:rPr>
              <w:t xml:space="preserve">完全正确</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SimSun" w:cs="SimSun" w:eastAsia="SimSun" w:hAnsi="SimSun"/>
                <w:sz w:val="20"/>
                <w:szCs w:val="20"/>
              </w:rPr>
              <w:t xml:space="preserve">坐标定位</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SimSun" w:cs="SimSun" w:eastAsia="SimSun" w:hAnsi="SimSun"/>
                <w:sz w:val="20"/>
                <w:szCs w:val="20"/>
              </w:rPr>
              <w:t xml:space="preserve">不提供</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SimSun" w:cs="SimSun" w:eastAsia="SimSun" w:hAnsi="SimSun"/>
                <w:sz w:val="20"/>
                <w:szCs w:val="20"/>
              </w:rPr>
              <w:t xml:space="preserve">提供（bbox标注）✓</w:t>
            </w:r>
          </w:p>
        </w:tc>
        <w:tc>
          <w:tcPr>
            <w:tcW w:type="dxa" w:w="2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SimSun" w:cs="SimSun" w:eastAsia="SimSun" w:hAnsi="SimSun"/>
                <w:sz w:val="20"/>
                <w:szCs w:val="20"/>
              </w:rPr>
              <w:t xml:space="preserve">Markdown模式独有能力</w:t>
            </w:r>
          </w:p>
        </w:tc>
      </w:tr>
    </w:tbl>
    <w:p>
      <w:pPr>
        <w:spacing w:after="60" w:before="60" w:line="320" w:lineRule="auto"/>
      </w:pPr>
      <w:r>
        <w:rPr>
          <w:rFonts w:ascii="SimSun" w:cs="SimSun" w:eastAsia="SimSun" w:hAnsi="SimSun"/>
          <w:sz w:val="24"/>
          <w:szCs w:val="24"/>
        </w:rPr>
        <w:t xml:space="preserve"/>
      </w:r>
    </w:p>
    <w:p>
      <w:pPr>
        <w:pStyle w:val="Heading2"/>
        <w:spacing w:line="240" w:lineRule="auto"/>
      </w:pPr>
      <w:r>
        <w:rPr>
          <w:rFonts w:ascii="SimHei" w:cs="SimHei" w:eastAsia="SimHei" w:hAnsi="SimHei"/>
          <w:b/>
          <w:bCs/>
          <w:color w:val="1F3864"/>
        </w:rPr>
        <w:t xml:space="preserve">4.4  工程问题深入分析</w:t>
      </w:r>
    </w:p>
    <w:p>
      <w:pPr>
        <w:pStyle w:val="Heading3"/>
        <w:spacing w:line="240" w:lineRule="auto"/>
      </w:pPr>
      <w:r>
        <w:rPr>
          <w:rFonts w:ascii="SimHei" w:cs="SimHei" w:eastAsia="SimHei" w:hAnsi="SimHei"/>
          <w:b/>
          <w:bCs/>
          <w:color w:val="1F3864"/>
        </w:rPr>
        <w:t xml:space="preserve">4.4.1  RTX 5070 Ti GPU兼容性问题</w:t>
      </w:r>
    </w:p>
    <w:p>
      <w:pPr>
        <w:spacing w:after="80" w:before="80" w:line="320" w:lineRule="auto"/>
        <w:ind w:firstLine="480"/>
        <w:jc w:val="both"/>
      </w:pPr>
      <w:r>
        <w:rPr>
          <w:rFonts w:ascii="SimSun" w:cs="SimSun" w:eastAsia="SimSun" w:hAnsi="SimSun"/>
          <w:sz w:val="24"/>
          <w:szCs w:val="24"/>
        </w:rPr>
        <w:t xml:space="preserve">这是本实验中遇到的最关键工程问题。初始按照HuggingFace页面的建议安装PyTorch cu118版本后，运行推理代码出现如下警告：</w:t>
      </w:r>
    </w:p>
    <w:p>
      <w:pPr>
        <w:shd w:fill="F4F4F4" w:val="clear"/>
        <w:spacing w:after="16" w:before="16" w:line="240" w:lineRule="auto"/>
        <w:ind w:left="600"/>
      </w:pPr>
      <w:r>
        <w:rPr>
          <w:rFonts w:ascii="Courier New" w:cs="Courier New" w:eastAsia="Courier New" w:hAnsi="Courier New"/>
          <w:color w:val="1a1a7e"/>
          <w:sz w:val="19"/>
          <w:szCs w:val="19"/>
        </w:rPr>
        <w:t xml:space="preserve">UserWarning: NVIDIA GeForce RTX 5070 Ti with CUDA capability sm_120</w:t>
      </w:r>
    </w:p>
    <w:p>
      <w:pPr>
        <w:shd w:fill="F4F4F4" w:val="clear"/>
        <w:spacing w:after="16" w:before="16" w:line="240" w:lineRule="auto"/>
        <w:ind w:left="600"/>
      </w:pPr>
      <w:r>
        <w:rPr>
          <w:rFonts w:ascii="Courier New" w:cs="Courier New" w:eastAsia="Courier New" w:hAnsi="Courier New"/>
          <w:color w:val="1a1a7e"/>
          <w:sz w:val="19"/>
          <w:szCs w:val="19"/>
        </w:rPr>
        <w:t xml:space="preserve">is not compatible with the current PyTorch installation.</w:t>
      </w:r>
    </w:p>
    <w:p>
      <w:pPr>
        <w:shd w:fill="F4F4F4" w:val="clear"/>
        <w:spacing w:after="16" w:before="16" w:line="240" w:lineRule="auto"/>
        <w:ind w:left="600"/>
      </w:pPr>
      <w:r>
        <w:rPr>
          <w:rFonts w:ascii="Courier New" w:cs="Courier New" w:eastAsia="Courier New" w:hAnsi="Courier New"/>
          <w:color w:val="1a1a7e"/>
          <w:sz w:val="19"/>
          <w:szCs w:val="19"/>
        </w:rPr>
        <w:t xml:space="preserve">The current PyTorch install supports CUDA capabilities sm_37 sm_50 ...sm_90.</w:t>
      </w:r>
    </w:p>
    <w:p>
      <w:pPr>
        <w:spacing w:after="80" w:before="80" w:line="320" w:lineRule="auto"/>
        <w:ind w:firstLine="480"/>
        <w:jc w:val="both"/>
      </w:pPr>
      <w:r>
        <w:rPr>
          <w:rFonts w:ascii="SimSun" w:cs="SimSun" w:eastAsia="SimSun" w:hAnsi="SimSun"/>
          <w:sz w:val="24"/>
          <w:szCs w:val="24"/>
        </w:rPr>
        <w:t xml:space="preserve">该警告意味着模型将在CPU上运行，推理时间从GPU模式的秒级延长至CPU模式的分钟级。根本原因是RTX 5070 Ti属于2025年末发布的Blackwell架构，sm_120的官方支持从PyTorch 2.7.0+cu128版本起引入，而cu118最高支持sm_90（Hopper架构）。解决方案是升级至cu128版本（最终安装版本为torch 2.10.0+cu128）。</w:t>
      </w:r>
    </w:p>
    <w:p>
      <w:pPr>
        <w:pStyle w:val="Heading3"/>
        <w:spacing w:line="240" w:lineRule="auto"/>
      </w:pPr>
      <w:r>
        <w:rPr>
          <w:rFonts w:ascii="SimHei" w:cs="SimHei" w:eastAsia="SimHei" w:hAnsi="SimHei"/>
          <w:b/>
          <w:bCs/>
          <w:color w:val="1F3864"/>
        </w:rPr>
        <w:t xml:space="preserve">4.4.2  低分辨率图像识别失效</w:t>
      </w:r>
    </w:p>
    <w:p>
      <w:pPr>
        <w:spacing w:after="80" w:before="80" w:line="320" w:lineRule="auto"/>
        <w:ind w:firstLine="480"/>
        <w:jc w:val="both"/>
      </w:pPr>
      <w:r>
        <w:rPr>
          <w:rFonts w:ascii="SimSun" w:cs="SimSun" w:eastAsia="SimSun" w:hAnsi="SimSun"/>
          <w:sz w:val="24"/>
          <w:szCs w:val="24"/>
        </w:rPr>
        <w:t xml:space="preserve">使用375×236像素的IDE截图作为测试图像时，模型输出结果为None。通过观察日志可发现：</w:t>
      </w:r>
    </w:p>
    <w:p>
      <w:pPr>
        <w:shd w:fill="F4F4F4" w:val="clear"/>
        <w:spacing w:after="16" w:before="16" w:line="240" w:lineRule="auto"/>
        <w:ind w:left="600"/>
      </w:pPr>
      <w:r>
        <w:rPr>
          <w:rFonts w:ascii="Courier New" w:cs="Courier New" w:eastAsia="Courier New" w:hAnsi="Courier New"/>
          <w:color w:val="1a1a7e"/>
          <w:sz w:val="19"/>
          <w:szCs w:val="19"/>
        </w:rPr>
        <w:t xml:space="preserve">BASE:  torch.Size([1, 256, 1280])</w:t>
      </w:r>
    </w:p>
    <w:p>
      <w:pPr>
        <w:shd w:fill="F4F4F4" w:val="clear"/>
        <w:spacing w:after="16" w:before="16" w:line="240" w:lineRule="auto"/>
        <w:ind w:left="600"/>
      </w:pPr>
      <w:r>
        <w:rPr>
          <w:rFonts w:ascii="Courier New" w:cs="Courier New" w:eastAsia="Courier New" w:hAnsi="Courier New"/>
          <w:color w:val="1a1a7e"/>
          <w:sz w:val="19"/>
          <w:szCs w:val="19"/>
        </w:rPr>
        <w:t xml:space="preserve">NO PATCHES    ← 无局部分块，视觉特征不足</w:t>
      </w:r>
    </w:p>
    <w:p>
      <w:pPr>
        <w:spacing w:after="80" w:before="80" w:line="320" w:lineRule="auto"/>
        <w:ind w:firstLine="480"/>
        <w:jc w:val="both"/>
      </w:pPr>
      <w:r>
        <w:rPr>
          <w:rFonts w:ascii="SimSun" w:cs="SimSun" w:eastAsia="SimSun" w:hAnsi="SimSun"/>
          <w:sz w:val="24"/>
          <w:szCs w:val="24"/>
        </w:rPr>
        <w:t xml:space="preserve">原因是图像分辨率过低，动态分块策略在该分辨率下无法产生有效局部块（Patches），仅生成1个256 Token的全局视图，视觉信息严重不足。建议生产环境中设置分辨率下限检查（短边≥400像素），对不满足要求的图像先进行超分辨率增强。</w:t>
      </w:r>
    </w:p>
    <w:p>
      <w:pPr>
        <w:pStyle w:val="Heading3"/>
        <w:spacing w:line="240" w:lineRule="auto"/>
      </w:pPr>
      <w:r>
        <w:rPr>
          <w:rFonts w:ascii="SimHei" w:cs="SimHei" w:eastAsia="SimHei" w:hAnsi="SimHei"/>
          <w:b/>
          <w:bCs/>
          <w:color w:val="1F3864"/>
        </w:rPr>
        <w:t xml:space="preserve">4.4.3  Flash Attention Windows编译问题</w:t>
      </w:r>
    </w:p>
    <w:p>
      <w:pPr>
        <w:spacing w:after="80" w:before="80" w:line="320" w:lineRule="auto"/>
        <w:ind w:firstLine="480"/>
        <w:jc w:val="both"/>
      </w:pPr>
      <w:r>
        <w:rPr>
          <w:rFonts w:ascii="SimSun" w:cs="SimSun" w:eastAsia="SimSun" w:hAnsi="SimSun"/>
          <w:sz w:val="24"/>
          <w:szCs w:val="24"/>
        </w:rPr>
        <w:t xml:space="preserve">尝试安装flash-attn==2.7.3时出现如下错误：</w:t>
      </w:r>
    </w:p>
    <w:p>
      <w:pPr>
        <w:shd w:fill="F4F4F4" w:val="clear"/>
        <w:spacing w:after="16" w:before="16" w:line="240" w:lineRule="auto"/>
        <w:ind w:left="600"/>
      </w:pPr>
      <w:r>
        <w:rPr>
          <w:rFonts w:ascii="Courier New" w:cs="Courier New" w:eastAsia="Courier New" w:hAnsi="Courier New"/>
          <w:color w:val="1a1a7e"/>
          <w:sz w:val="19"/>
          <w:szCs w:val="19"/>
        </w:rPr>
        <w:t xml:space="preserve">FileNotFoundError: [WinError 2] 系统找不到指定的文件。</w:t>
      </w:r>
    </w:p>
    <w:p>
      <w:pPr>
        <w:shd w:fill="F4F4F4" w:val="clear"/>
        <w:spacing w:after="16" w:before="16" w:line="240" w:lineRule="auto"/>
        <w:ind w:left="600"/>
      </w:pPr>
      <w:r>
        <w:rPr>
          <w:rFonts w:ascii="Courier New" w:cs="Courier New" w:eastAsia="Courier New" w:hAnsi="Courier New"/>
          <w:color w:val="1a1a7e"/>
          <w:sz w:val="19"/>
          <w:szCs w:val="19"/>
        </w:rPr>
        <w:t xml:space="preserve"># 原因：nvcc编译器不可用（未安装完整CUDA Toolkit）</w:t>
      </w:r>
    </w:p>
    <w:p>
      <w:pPr>
        <w:spacing w:after="80" w:before="80" w:line="320" w:lineRule="auto"/>
        <w:ind w:firstLine="480"/>
        <w:jc w:val="both"/>
      </w:pPr>
      <w:r>
        <w:rPr>
          <w:rFonts w:ascii="SimSun" w:cs="SimSun" w:eastAsia="SimSun" w:hAnsi="SimSun"/>
          <w:sz w:val="24"/>
          <w:szCs w:val="24"/>
        </w:rPr>
        <w:t xml:space="preserve">解决方案：跳过flash-attn，改用_attn_implementation='eager'，经实验对在留卡识别结果无影响。若需Flash Attention支持，需安装完整CUDA Toolkit（nvcc）并设置正确的编译环境变量。</w:t>
      </w:r>
    </w:p>
    <w:p>
      <w:pPr>
        <w:pStyle w:val="Heading2"/>
        <w:spacing w:line="240" w:lineRule="auto"/>
      </w:pPr>
      <w:r>
        <w:rPr>
          <w:rFonts w:ascii="SimHei" w:cs="SimHei" w:eastAsia="SimHei" w:hAnsi="SimHei"/>
          <w:b/>
          <w:bCs/>
          <w:color w:val="1F3864"/>
        </w:rPr>
        <w:t xml:space="preserve">4.5  性能指标</w:t>
      </w:r>
    </w:p>
    <w:p>
      <w:pPr>
        <w:spacing w:after="60" w:before="60" w:line="320" w:lineRule="auto"/>
      </w:pPr>
      <w:r>
        <w:rPr>
          <w:rFonts w:ascii="SimSun" w:cs="SimSun" w:eastAsia="SimSun" w:hAnsi="SimSun"/>
          <w:sz w:val="24"/>
          <w:szCs w:val="24"/>
        </w:rPr>
        <w:t xml:space="preserve"/>
      </w:r>
    </w:p>
    <w:p>
      <w:pPr>
        <w:spacing w:after="80" w:before="80" w:line="320" w:lineRule="auto"/>
        <w:jc w:val="center"/>
      </w:pPr>
      <w:r>
        <w:rPr>
          <w:rFonts w:ascii="SimSun" w:cs="SimSun" w:eastAsia="SimSun" w:hAnsi="SimSun"/>
          <w:b/>
          <w:bCs/>
          <w:sz w:val="24"/>
          <w:szCs w:val="24"/>
        </w:rPr>
        <w:t xml:space="preserve">表3  系统性能指标（RTX 5070 Ti，bfloat16精度）</w:t>
      </w:r>
    </w:p>
    <w:p>
      <w:pPr>
        <w:spacing w:after="60" w:before="60" w:line="320" w:lineRule="auto"/>
      </w:pPr>
      <w:r>
        <w:rPr>
          <w:rFonts w:ascii="SimSun" w:cs="SimSun" w:eastAsia="SimSun" w:hAnsi="SimSun"/>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600"/>
        <w:gridCol w:w="4426"/>
      </w:tblGrid>
      <w:tr>
        <w:trPr>
          <w:tblHeader/>
        </w:trPr>
        <w:tc>
          <w:tcPr>
            <w:tcW w:type="dxa" w:w="4600"/>
            <w:tcBorders>
              <w:top w:val="single" w:color="1F3864" w:sz="2"/>
              <w:left w:val="single" w:color="1F3864" w:sz="2"/>
              <w:bottom w:val="single" w:color="1F3864" w:sz="2"/>
              <w:right w:val="single" w:color="1F3864" w:sz="2"/>
            </w:tcBorders>
            <w:shd w:fill="1F3864" w:val="clear"/>
            <w:tcMar>
              <w:top w:type="dxa" w:w="100"/>
              <w:left w:type="dxa" w:w="140"/>
              <w:bottom w:type="dxa" w:w="100"/>
              <w:right w:type="dxa" w:w="140"/>
            </w:tcMar>
          </w:tcPr>
          <w:p>
            <w:pPr>
              <w:jc w:val="center"/>
            </w:pPr>
            <w:r>
              <w:rPr>
                <w:rFonts w:ascii="SimHei" w:cs="SimHei" w:eastAsia="SimHei" w:hAnsi="SimHei"/>
                <w:b/>
                <w:bCs/>
                <w:color w:val="FFFFFF"/>
                <w:sz w:val="21"/>
                <w:szCs w:val="21"/>
              </w:rPr>
              <w:t xml:space="preserve">指标</w:t>
            </w:r>
          </w:p>
        </w:tc>
        <w:tc>
          <w:tcPr>
            <w:tcW w:type="dxa" w:w="4426"/>
            <w:tcBorders>
              <w:top w:val="single" w:color="1F3864" w:sz="2"/>
              <w:left w:val="single" w:color="1F3864" w:sz="2"/>
              <w:bottom w:val="single" w:color="1F3864" w:sz="2"/>
              <w:right w:val="single" w:color="1F3864" w:sz="2"/>
            </w:tcBorders>
            <w:shd w:fill="1F3864" w:val="clear"/>
            <w:tcMar>
              <w:top w:type="dxa" w:w="100"/>
              <w:left w:type="dxa" w:w="140"/>
              <w:bottom w:type="dxa" w:w="100"/>
              <w:right w:type="dxa" w:w="140"/>
            </w:tcMar>
          </w:tcPr>
          <w:p>
            <w:pPr>
              <w:jc w:val="center"/>
            </w:pPr>
            <w:r>
              <w:rPr>
                <w:rFonts w:ascii="SimHei" w:cs="SimHei" w:eastAsia="SimHei" w:hAnsi="SimHei"/>
                <w:b/>
                <w:bCs/>
                <w:color w:val="FFFFFF"/>
                <w:sz w:val="21"/>
                <w:szCs w:val="21"/>
              </w:rPr>
              <w:t xml:space="preserve">数值/状态</w:t>
            </w:r>
          </w:p>
        </w:tc>
      </w:tr>
      <w:tr>
        <w:tc>
          <w:tcPr>
            <w:tcW w:type="dxa" w:w="4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SimSun" w:cs="SimSun" w:eastAsia="SimSun" w:hAnsi="SimSun"/>
                <w:sz w:val="20"/>
                <w:szCs w:val="20"/>
              </w:rPr>
              <w:t xml:space="preserve">模型首次加载时间</w:t>
            </w:r>
          </w:p>
        </w:tc>
        <w:tc>
          <w:tcPr>
            <w:tcW w:type="dxa" w:w="44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SimSun" w:cs="SimSun" w:eastAsia="SimSun" w:hAnsi="SimSun"/>
                <w:sz w:val="20"/>
                <w:szCs w:val="20"/>
              </w:rPr>
              <w:t xml:space="preserve">约30~60秒（含磁盘I/O）</w:t>
            </w:r>
          </w:p>
        </w:tc>
      </w:tr>
      <w:tr>
        <w:tc>
          <w:tcPr>
            <w:tcW w:type="dxa" w:w="4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SimSun" w:cs="SimSun" w:eastAsia="SimSun" w:hAnsi="SimSun"/>
                <w:sz w:val="20"/>
                <w:szCs w:val="20"/>
              </w:rPr>
              <w:t xml:space="preserve">单张推理时间（GPU模式）</w:t>
            </w:r>
          </w:p>
        </w:tc>
        <w:tc>
          <w:tcPr>
            <w:tcW w:type="dxa" w:w="4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SimSun" w:cs="SimSun" w:eastAsia="SimSun" w:hAnsi="SimSun"/>
                <w:sz w:val="20"/>
                <w:szCs w:val="20"/>
              </w:rPr>
              <w:t xml:space="preserve">约3~8秒</w:t>
            </w:r>
          </w:p>
        </w:tc>
      </w:tr>
      <w:tr>
        <w:tc>
          <w:tcPr>
            <w:tcW w:type="dxa" w:w="4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SimSun" w:cs="SimSun" w:eastAsia="SimSun" w:hAnsi="SimSun"/>
                <w:sz w:val="20"/>
                <w:szCs w:val="20"/>
              </w:rPr>
              <w:t xml:space="preserve">单张推理时间（CPU回退模式）</w:t>
            </w:r>
          </w:p>
        </w:tc>
        <w:tc>
          <w:tcPr>
            <w:tcW w:type="dxa" w:w="44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SimSun" w:cs="SimSun" w:eastAsia="SimSun" w:hAnsi="SimSun"/>
                <w:sz w:val="20"/>
                <w:szCs w:val="20"/>
              </w:rPr>
              <w:t xml:space="preserve">约3~8分钟</w:t>
            </w:r>
          </w:p>
        </w:tc>
      </w:tr>
      <w:tr>
        <w:tc>
          <w:tcPr>
            <w:tcW w:type="dxa" w:w="4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SimSun" w:cs="SimSun" w:eastAsia="SimSun" w:hAnsi="SimSun"/>
                <w:sz w:val="20"/>
                <w:szCs w:val="20"/>
              </w:rPr>
              <w:t xml:space="preserve">GPU显存占用</w:t>
            </w:r>
          </w:p>
        </w:tc>
        <w:tc>
          <w:tcPr>
            <w:tcW w:type="dxa" w:w="4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SimSun" w:cs="SimSun" w:eastAsia="SimSun" w:hAnsi="SimSun"/>
                <w:sz w:val="20"/>
                <w:szCs w:val="20"/>
              </w:rPr>
              <w:t xml:space="preserve">约8~12 GB（bfloat16）</w:t>
            </w:r>
          </w:p>
        </w:tc>
      </w:tr>
      <w:tr>
        <w:tc>
          <w:tcPr>
            <w:tcW w:type="dxa" w:w="4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SimSun" w:cs="SimSun" w:eastAsia="SimSun" w:hAnsi="SimSun"/>
                <w:sz w:val="20"/>
                <w:szCs w:val="20"/>
              </w:rPr>
              <w:t xml:space="preserve">动态分块数（正常图像）</w:t>
            </w:r>
          </w:p>
        </w:tc>
        <w:tc>
          <w:tcPr>
            <w:tcW w:type="dxa" w:w="44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SimSun" w:cs="SimSun" w:eastAsia="SimSun" w:hAnsi="SimSun"/>
                <w:sz w:val="20"/>
                <w:szCs w:val="20"/>
              </w:rPr>
              <w:t xml:space="preserve">4块（4×144 Token）+ 全局1块（256 Token）</w:t>
            </w:r>
          </w:p>
        </w:tc>
      </w:tr>
      <w:tr>
        <w:tc>
          <w:tcPr>
            <w:tcW w:type="dxa" w:w="4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SimSun" w:cs="SimSun" w:eastAsia="SimSun" w:hAnsi="SimSun"/>
                <w:sz w:val="20"/>
                <w:szCs w:val="20"/>
              </w:rPr>
              <w:t xml:space="preserve">动态分块数（低分辨率）</w:t>
            </w:r>
          </w:p>
        </w:tc>
        <w:tc>
          <w:tcPr>
            <w:tcW w:type="dxa" w:w="4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SimSun" w:cs="SimSun" w:eastAsia="SimSun" w:hAnsi="SimSun"/>
                <w:sz w:val="20"/>
                <w:szCs w:val="20"/>
              </w:rPr>
              <w:t xml:space="preserve">0块（仅全局，识别失败）</w:t>
            </w:r>
          </w:p>
        </w:tc>
      </w:tr>
      <w:tr>
        <w:tc>
          <w:tcPr>
            <w:tcW w:type="dxa" w:w="4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SimSun" w:cs="SimSun" w:eastAsia="SimSun" w:hAnsi="SimSun"/>
                <w:sz w:val="20"/>
                <w:szCs w:val="20"/>
              </w:rPr>
              <w:t xml:space="preserve">主体字段综合识别率</w:t>
            </w:r>
          </w:p>
        </w:tc>
        <w:tc>
          <w:tcPr>
            <w:tcW w:type="dxa" w:w="44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SimSun" w:cs="SimSun" w:eastAsia="SimSun" w:hAnsi="SimSun"/>
                <w:sz w:val="20"/>
                <w:szCs w:val="20"/>
              </w:rPr>
              <w:t xml:space="preserve">高（详见表2）</w:t>
            </w:r>
          </w:p>
        </w:tc>
      </w:tr>
      <w:tr>
        <w:tc>
          <w:tcPr>
            <w:tcW w:type="dxa" w:w="4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SimSun" w:cs="SimSun" w:eastAsia="SimSun" w:hAnsi="SimSun"/>
                <w:sz w:val="20"/>
                <w:szCs w:val="20"/>
              </w:rPr>
              <w:t xml:space="preserve">建议输入图像分辨率（短边）</w:t>
            </w:r>
          </w:p>
        </w:tc>
        <w:tc>
          <w:tcPr>
            <w:tcW w:type="dxa" w:w="4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SimSun" w:cs="SimSun" w:eastAsia="SimSun" w:hAnsi="SimSun"/>
                <w:sz w:val="20"/>
                <w:szCs w:val="20"/>
              </w:rPr>
              <w:t xml:space="preserve">≥ 400像素</w:t>
            </w:r>
          </w:p>
        </w:tc>
      </w:tr>
    </w:tbl>
    <w:p>
      <w:pPr>
        <w:spacing w:after="60" w:before="60" w:line="320" w:lineRule="auto"/>
      </w:pPr>
      <w:r>
        <w:rPr>
          <w:rFonts w:ascii="SimSun" w:cs="SimSun" w:eastAsia="SimSun" w:hAnsi="SimSun"/>
          <w:sz w:val="24"/>
          <w:szCs w:val="24"/>
        </w:rPr>
        <w:t xml:space="preserve"/>
      </w:r>
    </w:p>
    <w:p>
      <w:pPr>
        <w:pStyle w:val="Heading1"/>
        <w:spacing w:line="240" w:lineRule="auto"/>
      </w:pPr>
      <w:r>
        <w:rPr>
          <w:rFonts w:ascii="SimHei" w:cs="SimHei" w:eastAsia="SimHei" w:hAnsi="SimHei"/>
          <w:b/>
          <w:bCs/>
          <w:color w:val="1F3864"/>
        </w:rPr>
        <w:t xml:space="preserve">五、结论与展望</w:t>
      </w:r>
    </w:p>
    <w:p>
      <w:pPr>
        <w:pStyle w:val="Heading2"/>
        <w:spacing w:line="240" w:lineRule="auto"/>
      </w:pPr>
      <w:r>
        <w:rPr>
          <w:rFonts w:ascii="SimHei" w:cs="SimHei" w:eastAsia="SimHei" w:hAnsi="SimHei"/>
          <w:b/>
          <w:bCs/>
          <w:color w:val="1F3864"/>
        </w:rPr>
        <w:t xml:space="preserve">5.1  研究结论</w:t>
      </w:r>
    </w:p>
    <w:p>
      <w:pPr>
        <w:spacing w:after="80" w:before="80" w:line="320" w:lineRule="auto"/>
        <w:ind w:firstLine="480"/>
        <w:jc w:val="both"/>
      </w:pPr>
      <w:r>
        <w:rPr>
          <w:rFonts w:ascii="SimSun" w:cs="SimSun" w:eastAsia="SimSun" w:hAnsi="SimSun"/>
          <w:sz w:val="24"/>
          <w:szCs w:val="24"/>
        </w:rPr>
        <w:t xml:space="preserve">本文实现并验证了基于DeepSeek-OCR-2的在留卡自动化OCR识别系统，主要结论如下：</w:t>
      </w:r>
    </w:p>
    <w:p>
      <w:pPr>
        <w:spacing w:after="80" w:before="80" w:line="320" w:lineRule="auto"/>
        <w:ind w:firstLine="480"/>
        <w:jc w:val="both"/>
      </w:pPr>
      <w:r>
        <w:rPr>
          <w:rFonts w:ascii="SimSun" w:cs="SimSun" w:eastAsia="SimSun" w:hAnsi="SimSun"/>
          <w:sz w:val="24"/>
          <w:szCs w:val="24"/>
        </w:rPr>
        <w:t xml:space="preserve">（1）可行性验证：DeepSeek-OCR-2在在留卡多语言混合证件场景下无需专项微调即可取得实用识别效果，主体字段识别准确率高。</w:t>
      </w:r>
    </w:p>
    <w:p>
      <w:pPr>
        <w:spacing w:after="80" w:before="80" w:line="320" w:lineRule="auto"/>
        <w:ind w:firstLine="480"/>
        <w:jc w:val="both"/>
      </w:pPr>
      <w:r>
        <w:rPr>
          <w:rFonts w:ascii="SimSun" w:cs="SimSun" w:eastAsia="SimSun" w:hAnsi="SimSun"/>
          <w:sz w:val="24"/>
          <w:szCs w:val="24"/>
        </w:rPr>
        <w:t xml:space="preserve">（2）双模式策略有效：Free OCR模式与Markdown模式在字段覆盖上形成有效互补——前者擅长边角小字（番号），后者擅长主体密集字段（住所、许可年月日等），两者取并集可覆盖卡面全部关键信息。</w:t>
      </w:r>
    </w:p>
    <w:p>
      <w:pPr>
        <w:spacing w:after="80" w:before="80" w:line="320" w:lineRule="auto"/>
        <w:ind w:firstLine="480"/>
        <w:jc w:val="both"/>
      </w:pPr>
      <w:r>
        <w:rPr>
          <w:rFonts w:ascii="SimSun" w:cs="SimSun" w:eastAsia="SimSun" w:hAnsi="SimSun"/>
          <w:sz w:val="24"/>
          <w:szCs w:val="24"/>
        </w:rPr>
        <w:t xml:space="preserve">（3）工程问题均可解：RTX 5070 Ti兼容性问题通过升级PyTorch cu128解决；Flash Attention编译问题通过eager模式绕过；低分辨率失效问题有明确规避方案。</w:t>
      </w:r>
    </w:p>
    <w:p>
      <w:pPr>
        <w:spacing w:after="80" w:before="80" w:line="320" w:lineRule="auto"/>
        <w:ind w:firstLine="480"/>
        <w:jc w:val="both"/>
      </w:pPr>
      <w:r>
        <w:rPr>
          <w:rFonts w:ascii="SimSun" w:cs="SimSun" w:eastAsia="SimSun" w:hAnsi="SimSun"/>
          <w:sz w:val="24"/>
          <w:szCs w:val="24"/>
        </w:rPr>
        <w:t xml:space="preserve">（4）系统具备扩展基础：当前实现建立了完整的推理基线（环境→下载→双模推理→持久化），具备向批量处理、后处理规范化、前端界面等方向扩展的良好基础。</w:t>
      </w:r>
    </w:p>
    <w:p>
      <w:pPr>
        <w:pStyle w:val="Heading2"/>
        <w:spacing w:line="240" w:lineRule="auto"/>
      </w:pPr>
      <w:r>
        <w:rPr>
          <w:rFonts w:ascii="SimHei" w:cs="SimHei" w:eastAsia="SimHei" w:hAnsi="SimHei"/>
          <w:b/>
          <w:bCs/>
          <w:color w:val="1F3864"/>
        </w:rPr>
        <w:t xml:space="preserve">5.2  局限性</w:t>
      </w:r>
    </w:p>
    <w:p>
      <w:pPr>
        <w:spacing w:after="80" w:before="80" w:line="320" w:lineRule="auto"/>
        <w:ind w:firstLine="480"/>
        <w:jc w:val="both"/>
      </w:pPr>
      <w:r>
        <w:rPr>
          <w:rFonts w:ascii="SimSun" w:cs="SimSun" w:eastAsia="SimSun" w:hAnsi="SimSun"/>
          <w:sz w:val="24"/>
          <w:szCs w:val="24"/>
        </w:rPr>
        <w:t xml:space="preserve">本研究的主要局限性包括：①测试样本数量有限，泛化性有待更大规模验证；②部分字段存在轻微误识（如证件名称、就労制限），需后处理纠正；③字段解析规范化（映射为结构化JSON/CSV）尚未实现；④未对模型进行在留卡场景的专项微调。</w:t>
      </w:r>
    </w:p>
    <w:p>
      <w:pPr>
        <w:pStyle w:val="Heading2"/>
        <w:spacing w:line="240" w:lineRule="auto"/>
      </w:pPr>
      <w:r>
        <w:rPr>
          <w:rFonts w:ascii="SimHei" w:cs="SimHei" w:eastAsia="SimHei" w:hAnsi="SimHei"/>
          <w:b/>
          <w:bCs/>
          <w:color w:val="1F3864"/>
        </w:rPr>
        <w:t xml:space="preserve">5.3  未来工作</w:t>
      </w:r>
    </w:p>
    <w:p>
      <w:pPr>
        <w:spacing w:after="80" w:before="80" w:line="320" w:lineRule="auto"/>
        <w:ind w:firstLine="480"/>
        <w:jc w:val="both"/>
      </w:pPr>
      <w:r>
        <w:rPr>
          <w:rFonts w:ascii="SimSun" w:cs="SimSun" w:eastAsia="SimSun" w:hAnsi="SimSun"/>
          <w:sz w:val="24"/>
          <w:szCs w:val="24"/>
        </w:rPr>
        <w:t xml:space="preserve">后续规划：（1）后处理规范化模块：将OCR原始输出解析为'番号：xxxxx'等键值对，导出CSV，便于数据库入库；（2）离线HTML前端：实现拖拽上传→实时识别→结果复制/导出的完整工作流；（3）批量处理与量化：实现多文件批量推理，探索INT8量化以降低显存需求；（4）模型微调：收集真实在留卡数据集，通过LoRA微调进一步提升边角字段的识别稳定性。</w:t>
      </w:r>
    </w:p>
    <w:p>
      <w:pPr>
        <w:pStyle w:val="Heading1"/>
        <w:spacing w:line="240" w:lineRule="auto"/>
      </w:pPr>
      <w:r>
        <w:rPr>
          <w:rFonts w:ascii="SimHei" w:cs="SimHei" w:eastAsia="SimHei" w:hAnsi="SimHei"/>
          <w:b/>
          <w:bCs/>
          <w:color w:val="1F3864"/>
        </w:rPr>
        <w:t xml:space="preserve">参考文献</w:t>
      </w:r>
    </w:p>
    <w:p>
      <w:pPr>
        <w:spacing w:after="80" w:before="80" w:line="320" w:lineRule="auto"/>
        <w:jc w:val="both"/>
      </w:pPr>
      <w:r>
        <w:rPr>
          <w:rFonts w:ascii="SimSun" w:cs="SimSun" w:eastAsia="SimSun" w:hAnsi="SimSun"/>
          <w:sz w:val="24"/>
          <w:szCs w:val="24"/>
        </w:rPr>
        <w:t xml:space="preserve">[1] Wei H, Sun Y, Li Y. DeepSeek-OCR 2: Visual Causal Flow[J]. arXiv preprint arXiv:2601.20552, 2026.</w:t>
      </w:r>
    </w:p>
    <w:p>
      <w:pPr>
        <w:spacing w:after="80" w:before="80" w:line="320" w:lineRule="auto"/>
        <w:jc w:val="both"/>
      </w:pPr>
      <w:r>
        <w:rPr>
          <w:rFonts w:ascii="SimSun" w:cs="SimSun" w:eastAsia="SimSun" w:hAnsi="SimSun"/>
          <w:sz w:val="24"/>
          <w:szCs w:val="24"/>
        </w:rPr>
        <w:t xml:space="preserve">[2] Wei H, Sun Y, Li Y. DeepSeek-OCR: Contexts Optical Compression[J]. arXiv preprint arXiv:2510.18234, 2025.</w:t>
      </w:r>
    </w:p>
    <w:p>
      <w:pPr>
        <w:spacing w:after="80" w:before="80" w:line="320" w:lineRule="auto"/>
        <w:jc w:val="both"/>
      </w:pPr>
      <w:r>
        <w:rPr>
          <w:rFonts w:ascii="SimSun" w:cs="SimSun" w:eastAsia="SimSun" w:hAnsi="SimSun"/>
          <w:sz w:val="24"/>
          <w:szCs w:val="24"/>
        </w:rPr>
        <w:t xml:space="preserve">[3] Wang W, et al. GOT-OCR2.0: Towards OCR-2.0 via a Unified End-to-End Model[J]. arXiv:2409.01704, 2024.</w:t>
      </w:r>
    </w:p>
    <w:p>
      <w:pPr>
        <w:spacing w:after="80" w:before="80" w:line="320" w:lineRule="auto"/>
        <w:jc w:val="both"/>
      </w:pPr>
      <w:r>
        <w:rPr>
          <w:rFonts w:ascii="SimSun" w:cs="SimSun" w:eastAsia="SimSun" w:hAnsi="SimSun"/>
          <w:sz w:val="24"/>
          <w:szCs w:val="24"/>
        </w:rPr>
        <w:t xml:space="preserve">[4] Yao Y, et al. Vary: Scaling up the Vision Vocabulary for Large Vision-Language Models[J]. arXiv:2312.06109, 2024.</w:t>
      </w:r>
    </w:p>
    <w:p>
      <w:pPr>
        <w:spacing w:after="80" w:before="80" w:line="320" w:lineRule="auto"/>
        <w:jc w:val="both"/>
      </w:pPr>
      <w:r>
        <w:rPr>
          <w:rFonts w:ascii="SimSun" w:cs="SimSun" w:eastAsia="SimSun" w:hAnsi="SimSun"/>
          <w:sz w:val="24"/>
          <w:szCs w:val="24"/>
        </w:rPr>
        <w:t xml:space="preserve">[5] Zhao H, et al. MinerU: An Open-Source Solution for Precise Document Content Extraction[J]. arXiv, 2024.</w:t>
      </w:r>
    </w:p>
    <w:p>
      <w:pPr>
        <w:spacing w:after="80" w:before="80" w:line="320" w:lineRule="auto"/>
        <w:jc w:val="both"/>
      </w:pPr>
      <w:r>
        <w:rPr>
          <w:rFonts w:ascii="SimSun" w:cs="SimSun" w:eastAsia="SimSun" w:hAnsi="SimSun"/>
          <w:sz w:val="24"/>
          <w:szCs w:val="24"/>
        </w:rPr>
        <w:t xml:space="preserve">[6] Du Y, et al. PP-OCR: A Practical Ultra Lightweight OCR System[J]. arXiv:2009.09941, 2020.</w:t>
      </w:r>
    </w:p>
    <w:p>
      <w:pPr>
        <w:spacing w:after="80" w:before="80" w:line="320" w:lineRule="auto"/>
        <w:jc w:val="both"/>
      </w:pPr>
      <w:r>
        <w:rPr>
          <w:rFonts w:ascii="SimSun" w:cs="SimSun" w:eastAsia="SimSun" w:hAnsi="SimSun"/>
          <w:sz w:val="24"/>
          <w:szCs w:val="24"/>
        </w:rPr>
        <w:t xml:space="preserve">[7] Dao T, et al. FlashAttention: Fast and Memory-Efficient Exact Attention with IO-Awareness[J]. NeurIPS, 2022.</w:t>
      </w:r>
    </w:p>
    <w:p>
      <w:pPr>
        <w:spacing w:after="80" w:before="80" w:line="320" w:lineRule="auto"/>
        <w:jc w:val="both"/>
      </w:pPr>
      <w:r>
        <w:rPr>
          <w:rFonts w:ascii="SimSun" w:cs="SimSun" w:eastAsia="SimSun" w:hAnsi="SimSun"/>
          <w:sz w:val="24"/>
          <w:szCs w:val="24"/>
        </w:rPr>
        <w:t xml:space="preserve">[8] Wolf T, et al. Transformers: State-of-the-Art Natural Language Processing[C]. EMNLP, 2020.</w:t>
      </w:r>
    </w:p>
    <w:p>
      <w:pPr>
        <w:spacing w:after="80" w:before="80" w:line="320" w:lineRule="auto"/>
        <w:jc w:val="both"/>
      </w:pPr>
      <w:r>
        <w:rPr>
          <w:rFonts w:ascii="SimSun" w:cs="SimSun" w:eastAsia="SimSun" w:hAnsi="SimSun"/>
          <w:sz w:val="24"/>
          <w:szCs w:val="24"/>
        </w:rPr>
        <w:t xml:space="preserve">[9] OmniDocBench: Benchmarking Large Language Models on Diverse Document Parsing[J]. arXiv, 2024.</w:t>
      </w:r>
    </w:p>
    <w:p>
      <w:pPr>
        <w:spacing w:after="80" w:before="80" w:line="320" w:lineRule="auto"/>
        <w:jc w:val="both"/>
      </w:pPr>
      <w:r>
        <w:rPr>
          <w:rFonts w:ascii="SimSun" w:cs="SimSun" w:eastAsia="SimSun" w:hAnsi="SimSun"/>
          <w:sz w:val="24"/>
          <w:szCs w:val="24"/>
        </w:rPr>
        <w:t xml:space="preserve">[10] 日本法務省. 在留カードに関する制度について[EB/OL]. https://www.moj.go.jp/isa/</w:t>
      </w:r>
    </w:p>
    <w:p>
      <w:pPr>
        <w:spacing w:after="60" w:before="60" w:line="320" w:lineRule="auto"/>
      </w:pPr>
      <w:r>
        <w:rPr>
          <w:rFonts w:ascii="SimSun" w:cs="SimSun" w:eastAsia="SimSun" w:hAnsi="SimSun"/>
          <w:sz w:val="24"/>
          <w:szCs w:val="24"/>
        </w:rPr>
        <w:t xml:space="preserve"/>
      </w:r>
    </w:p>
    <w:p>
      <w:pPr>
        <w:pStyle w:val="Heading1"/>
        <w:spacing w:line="240" w:lineRule="auto"/>
      </w:pPr>
      <w:r>
        <w:rPr>
          <w:rFonts w:ascii="SimHei" w:cs="SimHei" w:eastAsia="SimHei" w:hAnsi="SimHei"/>
          <w:b/>
          <w:bCs/>
          <w:color w:val="1F3864"/>
        </w:rPr>
        <w:t xml:space="preserve">附录A  GPU环境确认（nvidia-smi）</w:t>
      </w:r>
    </w:p>
    <w:p>
      <w:pPr>
        <w:shd w:fill="F4F4F4" w:val="clear"/>
        <w:spacing w:after="16" w:before="16" w:line="240" w:lineRule="auto"/>
        <w:ind w:left="600"/>
      </w:pPr>
      <w:r>
        <w:rPr>
          <w:rFonts w:ascii="Courier New" w:cs="Courier New" w:eastAsia="Courier New" w:hAnsi="Courier New"/>
          <w:color w:val="1a1a7e"/>
          <w:sz w:val="19"/>
          <w:szCs w:val="19"/>
        </w:rPr>
        <w:t xml:space="preserve">Wed Apr  8 12:49:33 2026</w:t>
      </w:r>
    </w:p>
    <w:p>
      <w:pPr>
        <w:shd w:fill="F4F4F4" w:val="clear"/>
        <w:spacing w:after="16" w:before="16" w:line="240" w:lineRule="auto"/>
        <w:ind w:left="600"/>
      </w:pPr>
      <w:r>
        <w:rPr>
          <w:rFonts w:ascii="Courier New" w:cs="Courier New" w:eastAsia="Courier New" w:hAnsi="Courier New"/>
          <w:color w:val="1a1a7e"/>
          <w:sz w:val="19"/>
          <w:szCs w:val="19"/>
        </w:rPr>
        <w:t xml:space="preserve">+-----------------------------------------------------------------------+</w:t>
      </w:r>
    </w:p>
    <w:p>
      <w:pPr>
        <w:shd w:fill="F4F4F4" w:val="clear"/>
        <w:spacing w:after="16" w:before="16" w:line="240" w:lineRule="auto"/>
        <w:ind w:left="600"/>
      </w:pPr>
      <w:r>
        <w:rPr>
          <w:rFonts w:ascii="Courier New" w:cs="Courier New" w:eastAsia="Courier New" w:hAnsi="Courier New"/>
          <w:color w:val="1a1a7e"/>
          <w:sz w:val="19"/>
          <w:szCs w:val="19"/>
        </w:rPr>
        <w:t xml:space="preserve">| NVIDIA-SMI 591.74   Driver: 591.74   CUDA: 13.1                      |</w:t>
      </w:r>
    </w:p>
    <w:p>
      <w:pPr>
        <w:shd w:fill="F4F4F4" w:val="clear"/>
        <w:spacing w:after="16" w:before="16" w:line="240" w:lineRule="auto"/>
        <w:ind w:left="600"/>
      </w:pPr>
      <w:r>
        <w:rPr>
          <w:rFonts w:ascii="Courier New" w:cs="Courier New" w:eastAsia="Courier New" w:hAnsi="Courier New"/>
          <w:color w:val="1a1a7e"/>
          <w:sz w:val="19"/>
          <w:szCs w:val="19"/>
        </w:rPr>
        <w:t xml:space="preserve">+------------------------------------+------------------+---------------+</w:t>
      </w:r>
    </w:p>
    <w:p>
      <w:pPr>
        <w:shd w:fill="F4F4F4" w:val="clear"/>
        <w:spacing w:after="16" w:before="16" w:line="240" w:lineRule="auto"/>
        <w:ind w:left="600"/>
      </w:pPr>
      <w:r>
        <w:rPr>
          <w:rFonts w:ascii="Courier New" w:cs="Courier New" w:eastAsia="Courier New" w:hAnsi="Courier New"/>
          <w:color w:val="1a1a7e"/>
          <w:sz w:val="19"/>
          <w:szCs w:val="19"/>
        </w:rPr>
        <w:t xml:space="preserve">|  0  NVIDIA GeForce RTX 5070 Ti     | 00000000:01:00.0 |          N/A |</w:t>
      </w:r>
    </w:p>
    <w:p>
      <w:pPr>
        <w:shd w:fill="F4F4F4" w:val="clear"/>
        <w:spacing w:after="16" w:before="16" w:line="240" w:lineRule="auto"/>
        <w:ind w:left="600"/>
      </w:pPr>
      <w:r>
        <w:rPr>
          <w:rFonts w:ascii="Courier New" w:cs="Courier New" w:eastAsia="Courier New" w:hAnsi="Courier New"/>
          <w:color w:val="1a1a7e"/>
          <w:sz w:val="19"/>
          <w:szCs w:val="19"/>
        </w:rPr>
        <w:t xml:space="preserve">|  0%  59C  P3  46W/330W             | 3560MiB/16303MiB |  3% Default  |</w:t>
      </w:r>
    </w:p>
    <w:p>
      <w:pPr>
        <w:shd w:fill="F4F4F4" w:val="clear"/>
        <w:spacing w:after="16" w:before="16" w:line="240" w:lineRule="auto"/>
        <w:ind w:left="600"/>
      </w:pPr>
      <w:r>
        <w:rPr>
          <w:rFonts w:ascii="Courier New" w:cs="Courier New" w:eastAsia="Courier New" w:hAnsi="Courier New"/>
          <w:color w:val="1a1a7e"/>
          <w:sz w:val="19"/>
          <w:szCs w:val="19"/>
        </w:rPr>
        <w:t xml:space="preserve">+------------------------------------+------------------+---------------+</w:t>
      </w:r>
    </w:p>
    <w:p>
      <w:pPr>
        <w:spacing w:after="60" w:before="60" w:line="320" w:lineRule="auto"/>
      </w:pPr>
      <w:r>
        <w:rPr>
          <w:rFonts w:ascii="SimSun" w:cs="SimSun" w:eastAsia="SimSun" w:hAnsi="SimSun"/>
          <w:sz w:val="24"/>
          <w:szCs w:val="24"/>
        </w:rPr>
        <w:t xml:space="preserve"/>
      </w:r>
    </w:p>
    <w:p>
      <w:pPr>
        <w:pStyle w:val="Heading1"/>
        <w:spacing w:line="240" w:lineRule="auto"/>
      </w:pPr>
      <w:r>
        <w:rPr>
          <w:rFonts w:ascii="SimHei" w:cs="SimHei" w:eastAsia="SimHei" w:hAnsi="SimHei"/>
          <w:b/>
          <w:bCs/>
          <w:color w:val="1F3864"/>
        </w:rPr>
        <w:t xml:space="preserve">附录B  项目文件结构</w:t>
      </w:r>
    </w:p>
    <w:p>
      <w:pPr>
        <w:shd w:fill="F4F4F4" w:val="clear"/>
        <w:spacing w:after="16" w:before="16" w:line="240" w:lineRule="auto"/>
        <w:ind w:left="600"/>
      </w:pPr>
      <w:r>
        <w:rPr>
          <w:rFonts w:ascii="Courier New" w:cs="Courier New" w:eastAsia="Courier New" w:hAnsi="Courier New"/>
          <w:color w:val="1a1a7e"/>
          <w:sz w:val="19"/>
          <w:szCs w:val="19"/>
        </w:rPr>
        <w:t xml:space="preserve">26OCR/</w:t>
      </w:r>
    </w:p>
    <w:p>
      <w:pPr>
        <w:shd w:fill="F4F4F4" w:val="clear"/>
        <w:spacing w:after="16" w:before="16" w:line="240" w:lineRule="auto"/>
        <w:ind w:left="600"/>
      </w:pPr>
      <w:r>
        <w:rPr>
          <w:rFonts w:ascii="Courier New" w:cs="Courier New" w:eastAsia="Courier New" w:hAnsi="Courier New"/>
          <w:color w:val="1a1a7e"/>
          <w:sz w:val="19"/>
          <w:szCs w:val="19"/>
        </w:rPr>
        <w:t xml:space="preserve">├── DeepSeek-OCR-2/          # 模型权重（SafeTensors格式）</w:t>
      </w:r>
    </w:p>
    <w:p>
      <w:pPr>
        <w:shd w:fill="F4F4F4" w:val="clear"/>
        <w:spacing w:after="16" w:before="16" w:line="240" w:lineRule="auto"/>
        <w:ind w:left="600"/>
      </w:pPr>
      <w:r>
        <w:rPr>
          <w:rFonts w:ascii="Courier New" w:cs="Courier New" w:eastAsia="Courier New" w:hAnsi="Courier New"/>
          <w:color w:val="1a1a7e"/>
          <w:sz w:val="19"/>
          <w:szCs w:val="19"/>
        </w:rPr>
        <w:t xml:space="preserve">├── zairyu-card-1.jpg        # 测试图像</w:t>
      </w:r>
    </w:p>
    <w:p>
      <w:pPr>
        <w:shd w:fill="F4F4F4" w:val="clear"/>
        <w:spacing w:after="16" w:before="16" w:line="240" w:lineRule="auto"/>
        <w:ind w:left="600"/>
      </w:pPr>
      <w:r>
        <w:rPr>
          <w:rFonts w:ascii="Courier New" w:cs="Courier New" w:eastAsia="Courier New" w:hAnsi="Courier New"/>
          <w:color w:val="1a1a7e"/>
          <w:sz w:val="19"/>
          <w:szCs w:val="19"/>
        </w:rPr>
        <w:t xml:space="preserve">├── SampleCode.py            # 主推理脚本（双模式）</w:t>
      </w:r>
    </w:p>
    <w:p>
      <w:pPr>
        <w:shd w:fill="F4F4F4" w:val="clear"/>
        <w:spacing w:after="16" w:before="16" w:line="240" w:lineRule="auto"/>
        <w:ind w:left="600"/>
      </w:pPr>
      <w:r>
        <w:rPr>
          <w:rFonts w:ascii="Courier New" w:cs="Courier New" w:eastAsia="Courier New" w:hAnsi="Courier New"/>
          <w:color w:val="1a1a7e"/>
          <w:sz w:val="19"/>
          <w:szCs w:val="19"/>
        </w:rPr>
        <w:t xml:space="preserve">├── OldSample.py             # 旧版单模式脚本（参考）</w:t>
      </w:r>
    </w:p>
    <w:p>
      <w:pPr>
        <w:shd w:fill="F4F4F4" w:val="clear"/>
        <w:spacing w:after="16" w:before="16" w:line="240" w:lineRule="auto"/>
        <w:ind w:left="600"/>
      </w:pPr>
      <w:r>
        <w:rPr>
          <w:rFonts w:ascii="Courier New" w:cs="Courier New" w:eastAsia="Courier New" w:hAnsi="Courier New"/>
          <w:color w:val="1a1a7e"/>
          <w:sz w:val="19"/>
          <w:szCs w:val="19"/>
        </w:rPr>
        <w:t xml:space="preserve">├── downloadOCR.py           # 模型下载脚本</w:t>
      </w:r>
    </w:p>
    <w:p>
      <w:pPr>
        <w:shd w:fill="F4F4F4" w:val="clear"/>
        <w:spacing w:after="16" w:before="16" w:line="240" w:lineRule="auto"/>
        <w:ind w:left="600"/>
      </w:pPr>
      <w:r>
        <w:rPr>
          <w:rFonts w:ascii="Courier New" w:cs="Courier New" w:eastAsia="Courier New" w:hAnsi="Courier New"/>
          <w:color w:val="1a1a7e"/>
          <w:sz w:val="19"/>
          <w:szCs w:val="19"/>
        </w:rPr>
        <w:t xml:space="preserve">├── CondaEnvironment.txt     # conda环境创建命令</w:t>
      </w:r>
    </w:p>
    <w:p>
      <w:pPr>
        <w:shd w:fill="F4F4F4" w:val="clear"/>
        <w:spacing w:after="16" w:before="16" w:line="240" w:lineRule="auto"/>
        <w:ind w:left="600"/>
      </w:pPr>
      <w:r>
        <w:rPr>
          <w:rFonts w:ascii="Courier New" w:cs="Courier New" w:eastAsia="Courier New" w:hAnsi="Courier New"/>
          <w:color w:val="1a1a7e"/>
          <w:sz w:val="19"/>
          <w:szCs w:val="19"/>
        </w:rPr>
        <w:t xml:space="preserve">├── MainEnvironment.txt      # pip依赖安装命令</w:t>
      </w:r>
    </w:p>
    <w:p>
      <w:pPr>
        <w:shd w:fill="F4F4F4" w:val="clear"/>
        <w:spacing w:after="16" w:before="16" w:line="240" w:lineRule="auto"/>
        <w:ind w:left="600"/>
      </w:pPr>
      <w:r>
        <w:rPr>
          <w:rFonts w:ascii="Courier New" w:cs="Courier New" w:eastAsia="Courier New" w:hAnsi="Courier New"/>
          <w:color w:val="1a1a7e"/>
          <w:sz w:val="19"/>
          <w:szCs w:val="19"/>
        </w:rPr>
        <w:t xml:space="preserve">├── Readme必ず俺を読む.txt    # 项目说明文档（日语）</w:t>
      </w:r>
    </w:p>
    <w:p>
      <w:pPr>
        <w:shd w:fill="F4F4F4" w:val="clear"/>
        <w:spacing w:after="16" w:before="16" w:line="240" w:lineRule="auto"/>
        <w:ind w:left="600"/>
      </w:pPr>
      <w:r>
        <w:rPr>
          <w:rFonts w:ascii="Courier New" w:cs="Courier New" w:eastAsia="Courier New" w:hAnsi="Courier New"/>
          <w:color w:val="1a1a7e"/>
          <w:sz w:val="19"/>
          <w:szCs w:val="19"/>
        </w:rPr>
        <w:t xml:space="preserve">└── output/</w:t>
      </w:r>
    </w:p>
    <w:p>
      <w:pPr>
        <w:shd w:fill="F4F4F4" w:val="clear"/>
        <w:spacing w:after="16" w:before="16" w:line="240" w:lineRule="auto"/>
        <w:ind w:left="600"/>
      </w:pPr>
      <w:r>
        <w:rPr>
          <w:rFonts w:ascii="Courier New" w:cs="Courier New" w:eastAsia="Courier New" w:hAnsi="Courier New"/>
          <w:color w:val="1a1a7e"/>
          <w:sz w:val="19"/>
          <w:szCs w:val="19"/>
        </w:rPr>
        <w:t xml:space="preserve">    ├── free/</w:t>
      </w:r>
    </w:p>
    <w:p>
      <w:pPr>
        <w:shd w:fill="F4F4F4" w:val="clear"/>
        <w:spacing w:after="16" w:before="16" w:line="240" w:lineRule="auto"/>
        <w:ind w:left="600"/>
      </w:pPr>
      <w:r>
        <w:rPr>
          <w:rFonts w:ascii="Courier New" w:cs="Courier New" w:eastAsia="Courier New" w:hAnsi="Courier New"/>
          <w:color w:val="1a1a7e"/>
          <w:sz w:val="19"/>
          <w:szCs w:val="19"/>
        </w:rPr>
        <w:t xml:space="preserve">    │   ├── result.mmd       # Free OCR识别结果</w:t>
      </w:r>
    </w:p>
    <w:p>
      <w:pPr>
        <w:shd w:fill="F4F4F4" w:val="clear"/>
        <w:spacing w:after="16" w:before="16" w:line="240" w:lineRule="auto"/>
        <w:ind w:left="600"/>
      </w:pPr>
      <w:r>
        <w:rPr>
          <w:rFonts w:ascii="Courier New" w:cs="Courier New" w:eastAsia="Courier New" w:hAnsi="Courier New"/>
          <w:color w:val="1a1a7e"/>
          <w:sz w:val="19"/>
          <w:szCs w:val="19"/>
        </w:rPr>
        <w:t xml:space="preserve">    │   └── result_with_boxes.jpg  # 检测框标注图</w:t>
      </w:r>
    </w:p>
    <w:p>
      <w:pPr>
        <w:shd w:fill="F4F4F4" w:val="clear"/>
        <w:spacing w:after="16" w:before="16" w:line="240" w:lineRule="auto"/>
        <w:ind w:left="600"/>
      </w:pPr>
      <w:r>
        <w:rPr>
          <w:rFonts w:ascii="Courier New" w:cs="Courier New" w:eastAsia="Courier New" w:hAnsi="Courier New"/>
          <w:color w:val="1a1a7e"/>
          <w:sz w:val="19"/>
          <w:szCs w:val="19"/>
        </w:rPr>
        <w:t xml:space="preserve">    ├── markdown/</w:t>
      </w:r>
    </w:p>
    <w:p>
      <w:pPr>
        <w:shd w:fill="F4F4F4" w:val="clear"/>
        <w:spacing w:after="16" w:before="16" w:line="240" w:lineRule="auto"/>
        <w:ind w:left="600"/>
      </w:pPr>
      <w:r>
        <w:rPr>
          <w:rFonts w:ascii="Courier New" w:cs="Courier New" w:eastAsia="Courier New" w:hAnsi="Courier New"/>
          <w:color w:val="1a1a7e"/>
          <w:sz w:val="19"/>
          <w:szCs w:val="19"/>
        </w:rPr>
        <w:t xml:space="preserve">    │   ├── result.mmd       # Markdown模式识别结果</w:t>
      </w:r>
    </w:p>
    <w:p>
      <w:pPr>
        <w:shd w:fill="F4F4F4" w:val="clear"/>
        <w:spacing w:after="16" w:before="16" w:line="240" w:lineRule="auto"/>
        <w:ind w:left="600"/>
      </w:pPr>
      <w:r>
        <w:rPr>
          <w:rFonts w:ascii="Courier New" w:cs="Courier New" w:eastAsia="Courier New" w:hAnsi="Courier New"/>
          <w:color w:val="1a1a7e"/>
          <w:sz w:val="19"/>
          <w:szCs w:val="19"/>
        </w:rPr>
        <w:t xml:space="preserve">    │   └── result_with_boxes.jpg</w:t>
      </w:r>
    </w:p>
    <w:p>
      <w:pPr>
        <w:shd w:fill="F4F4F4" w:val="clear"/>
        <w:spacing w:after="16" w:before="16" w:line="240" w:lineRule="auto"/>
        <w:ind w:left="600"/>
      </w:pPr>
      <w:r>
        <w:rPr>
          <w:rFonts w:ascii="Courier New" w:cs="Courier New" w:eastAsia="Courier New" w:hAnsi="Courier New"/>
          <w:color w:val="1a1a7e"/>
          <w:sz w:val="19"/>
          <w:szCs w:val="19"/>
        </w:rPr>
        <w:t xml:space="preserve">    ├── result.mmd           # 综合识别结果</w:t>
      </w:r>
    </w:p>
    <w:p>
      <w:pPr>
        <w:shd w:fill="F4F4F4" w:val="clear"/>
        <w:spacing w:after="16" w:before="16" w:line="240" w:lineRule="auto"/>
        <w:ind w:left="600"/>
      </w:pPr>
      <w:r>
        <w:rPr>
          <w:rFonts w:ascii="Courier New" w:cs="Courier New" w:eastAsia="Courier New" w:hAnsi="Courier New"/>
          <w:color w:val="1a1a7e"/>
          <w:sz w:val="19"/>
          <w:szCs w:val="19"/>
        </w:rPr>
        <w:t xml:space="preserve">    ├── result_with_boxes.jpg</w:t>
      </w:r>
    </w:p>
    <w:p>
      <w:pPr>
        <w:shd w:fill="F4F4F4" w:val="clear"/>
        <w:spacing w:after="16" w:before="16" w:line="240" w:lineRule="auto"/>
        <w:ind w:left="600"/>
      </w:pPr>
      <w:r>
        <w:rPr>
          <w:rFonts w:ascii="Courier New" w:cs="Courier New" w:eastAsia="Courier New" w:hAnsi="Courier New"/>
          <w:color w:val="1a1a7e"/>
          <w:sz w:val="19"/>
          <w:szCs w:val="19"/>
        </w:rPr>
        <w:t xml:space="preserve">    └── outbut.png           # 识别过程截图</w:t>
      </w:r>
    </w:p>
    <w:sectPr>
      <w:pgSz w:w="11906" w:h="16838" w:orient="portrait"/>
      <w:pgMar w:top="1800" w:right="1440" w:bottom="180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imSun" w:cs="SimSun" w:eastAsia="SimSun" w:hAnsi="SimSu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SimHei" w:cs="SimHei" w:eastAsia="SimHei" w:hAnsi="SimHei"/>
      <w:b/>
      <w:bCs/>
      <w:color w:val="1F3864"/>
      <w:sz w:val="36"/>
      <w:szCs w:val="36"/>
    </w:rPr>
  </w:style>
  <w:style w:type="paragraph" w:styleId="Heading2">
    <w:name w:val="Heading 2"/>
    <w:basedOn w:val="Normal"/>
    <w:next w:val="Normal"/>
    <w:qFormat/>
    <w:pPr>
      <w:spacing w:after="150" w:before="300"/>
      <w:outlineLvl w:val="1"/>
    </w:pPr>
    <w:rPr>
      <w:rFonts w:ascii="SimHei" w:cs="SimHei" w:eastAsia="SimHei" w:hAnsi="SimHei"/>
      <w:b/>
      <w:bCs/>
      <w:color w:val="2E75B6"/>
      <w:sz w:val="30"/>
      <w:szCs w:val="30"/>
    </w:rPr>
  </w:style>
  <w:style w:type="paragraph" w:styleId="Heading3">
    <w:name w:val="Heading 3"/>
    <w:basedOn w:val="Normal"/>
    <w:next w:val="Normal"/>
    <w:qFormat/>
    <w:pPr>
      <w:spacing w:after="100" w:before="220"/>
      <w:outlineLvl w:val="2"/>
    </w:pPr>
    <w:rPr>
      <w:rFonts w:ascii="SimHei" w:cs="SimHei" w:eastAsia="SimHei" w:hAnsi="SimHei"/>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2026-04-08T07:32:34.083Z</dcterms:created>
  <dcterms:modified xsi:type="dcterms:W3CDTF">2026-04-08T07:32:34.084Z</dcterms:modified>
</cp:coreProperties>
</file>

<file path=docProps/custom.xml><?xml version="1.0" encoding="utf-8"?>
<Properties xmlns="http://schemas.openxmlformats.org/officeDocument/2006/custom-properties" xmlns:vt="http://schemas.openxmlformats.org/officeDocument/2006/docPropsVTypes"/>
</file>