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787091" w:rsidRDefault="00000000" w:rsidP="00597E55">
      <w:pPr>
        <w:bidi/>
        <w:ind w:left="20"/>
        <w:rPr>
          <w:rFonts w:ascii="Arial" w:eastAsia="Arial" w:hAnsi="Arial" w:cs="Arial"/>
          <w:b/>
          <w:bCs/>
          <w:sz w:val="22"/>
          <w:szCs w:val="22"/>
          <w:rtl/>
        </w:rPr>
      </w:pPr>
      <w:r w:rsidRPr="00787091">
        <w:rPr>
          <w:rFonts w:ascii="Arial" w:hAnsi="Arial"/>
          <w:b/>
          <w:sz w:val="22"/>
        </w:rPr>
        <w:t>TITLE: A Brief Overview of the Book of Mormon</w:t>
      </w:r>
    </w:p>
    <w:p w14:paraId="0D727AFB" w14:textId="482EC220" w:rsidR="00836C74" w:rsidRPr="00787091" w:rsidRDefault="00000000" w:rsidP="00597E55">
      <w:pPr>
        <w:bidi/>
        <w:ind w:left="20"/>
        <w:rPr>
          <w:rFonts w:ascii="Arial" w:eastAsia="Arial" w:hAnsi="Arial" w:cs="Arial"/>
          <w:b/>
          <w:bCs/>
          <w:sz w:val="22"/>
          <w:szCs w:val="22"/>
          <w:rtl/>
        </w:rPr>
      </w:pPr>
      <w:r w:rsidRPr="00787091">
        <w:rPr>
          <w:rFonts w:ascii="Arial" w:hAnsi="Arial"/>
          <w:b/>
          <w:sz w:val="22"/>
        </w:rPr>
        <w:t xml:space="preserve">PD#:  </w:t>
      </w:r>
      <w:r w:rsidRPr="00787091">
        <w:rPr>
          <w:rFonts w:ascii="Arial" w:hAnsi="Arial" w:hint="cs"/>
          <w:b/>
          <w:sz w:val="22"/>
          <w:rtl/>
        </w:rPr>
        <w:br/>
      </w:r>
      <w:r w:rsidRPr="00787091">
        <w:rPr>
          <w:rFonts w:ascii="Arial" w:hAnsi="Arial"/>
          <w:b/>
          <w:sz w:val="22"/>
        </w:rPr>
        <w:t>DATE: 5/22/23</w:t>
      </w:r>
      <w:r w:rsidRPr="00787091">
        <w:rPr>
          <w:rFonts w:ascii="Arial" w:hAnsi="Arial" w:hint="cs"/>
          <w:b/>
          <w:sz w:val="18"/>
          <w:rtl/>
        </w:rPr>
        <w:br/>
      </w:r>
      <w:r w:rsidRPr="00787091">
        <w:rPr>
          <w:rFonts w:ascii="Arial" w:hAnsi="Arial" w:hint="cs"/>
          <w:b/>
          <w:sz w:val="18"/>
          <w:rtl/>
        </w:rPr>
        <w:br/>
      </w:r>
      <w:r w:rsidRPr="00787091">
        <w:rPr>
          <w:rFonts w:ascii="Arial" w:hAnsi="Arial"/>
          <w:b/>
          <w:sz w:val="18"/>
        </w:rPr>
        <w:t xml:space="preserve">VIDEO LINK: </w:t>
      </w:r>
      <w:hyperlink r:id="rId7" w:tgtFrame="_blank" w:history="1">
        <w:r w:rsidRPr="00787091">
          <w:rPr>
            <w:rFonts w:ascii="Avenir Next" w:hAnsi="Avenir Next"/>
            <w:color w:val="0000FF"/>
            <w:sz w:val="21"/>
            <w:u w:val="single"/>
            <w:shd w:val="clear" w:color="auto" w:fill="FFFFFF"/>
          </w:rPr>
          <w:t>f.io/XMAFUCx3</w:t>
        </w:r>
      </w:hyperlink>
    </w:p>
    <w:p w14:paraId="7BE49A30" w14:textId="77777777" w:rsidR="00836C74" w:rsidRPr="00787091" w:rsidRDefault="00000000">
      <w:pPr>
        <w:bidi/>
        <w:rPr>
          <w:rtl/>
        </w:rPr>
      </w:pPr>
      <w:r w:rsidRPr="00787091">
        <w:rPr>
          <w:rFonts w:hint="cs"/>
          <w:rtl/>
        </w:rPr>
        <w:t xml:space="preserve"> </w:t>
      </w: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787091" w14:paraId="7D816F3C" w14:textId="77777777" w:rsidTr="005323B0">
        <w:trPr>
          <w:jc w:val="center"/>
        </w:trPr>
        <w:tc>
          <w:tcPr>
            <w:tcW w:w="450" w:type="pct"/>
            <w:shd w:val="clear" w:color="auto" w:fill="F6CC9E"/>
            <w:vAlign w:val="center"/>
          </w:tcPr>
          <w:p w14:paraId="0BFC2DAF" w14:textId="77777777" w:rsidR="00836C74" w:rsidRPr="00787091" w:rsidRDefault="00000000">
            <w:pPr>
              <w:bidi/>
              <w:jc w:val="center"/>
              <w:rPr>
                <w:rtl/>
              </w:rPr>
            </w:pPr>
            <w:r w:rsidRPr="00787091">
              <w:rPr>
                <w:rFonts w:ascii="Arial" w:hAnsi="Arial"/>
                <w:b/>
                <w:sz w:val="22"/>
              </w:rPr>
              <w:t>LOOP</w:t>
            </w:r>
          </w:p>
        </w:tc>
        <w:tc>
          <w:tcPr>
            <w:tcW w:w="900" w:type="pct"/>
            <w:shd w:val="clear" w:color="auto" w:fill="F6CC9E"/>
            <w:vAlign w:val="center"/>
          </w:tcPr>
          <w:p w14:paraId="64714AFE" w14:textId="77777777" w:rsidR="00836C74" w:rsidRPr="00787091" w:rsidRDefault="00000000">
            <w:pPr>
              <w:bidi/>
              <w:jc w:val="center"/>
              <w:rPr>
                <w:rtl/>
              </w:rPr>
            </w:pPr>
            <w:r w:rsidRPr="00787091">
              <w:rPr>
                <w:rFonts w:ascii="Arial" w:hAnsi="Arial"/>
                <w:b/>
                <w:sz w:val="22"/>
              </w:rPr>
              <w:t>METADATA</w:t>
            </w:r>
          </w:p>
        </w:tc>
        <w:tc>
          <w:tcPr>
            <w:tcW w:w="2141" w:type="pct"/>
            <w:shd w:val="clear" w:color="auto" w:fill="F6CC9E"/>
            <w:vAlign w:val="center"/>
          </w:tcPr>
          <w:p w14:paraId="6956E9DB" w14:textId="77777777" w:rsidR="00836C74" w:rsidRPr="00787091" w:rsidRDefault="00000000">
            <w:pPr>
              <w:bidi/>
              <w:jc w:val="center"/>
              <w:rPr>
                <w:rtl/>
              </w:rPr>
            </w:pPr>
            <w:r w:rsidRPr="00787091">
              <w:rPr>
                <w:rFonts w:ascii="Arial" w:hAnsi="Arial"/>
                <w:b/>
                <w:sz w:val="22"/>
              </w:rPr>
              <w:t>ENGLISH</w:t>
            </w:r>
          </w:p>
        </w:tc>
        <w:tc>
          <w:tcPr>
            <w:tcW w:w="1509" w:type="pct"/>
            <w:shd w:val="clear" w:color="auto" w:fill="F6CC9E"/>
            <w:vAlign w:val="center"/>
          </w:tcPr>
          <w:p w14:paraId="465672DD" w14:textId="77777777" w:rsidR="00836C74" w:rsidRPr="00787091" w:rsidRDefault="00000000">
            <w:pPr>
              <w:bidi/>
              <w:jc w:val="center"/>
              <w:rPr>
                <w:rtl/>
              </w:rPr>
            </w:pPr>
            <w:r w:rsidRPr="00787091">
              <w:rPr>
                <w:rFonts w:ascii="Arial" w:hAnsi="Arial"/>
                <w:b/>
                <w:sz w:val="22"/>
              </w:rPr>
              <w:t>TRANSLATION</w:t>
            </w:r>
          </w:p>
        </w:tc>
      </w:tr>
      <w:tr w:rsidR="00FF0E1F" w:rsidRPr="00787091" w14:paraId="65275988" w14:textId="77777777" w:rsidTr="005323B0">
        <w:trPr>
          <w:jc w:val="center"/>
        </w:trPr>
        <w:tc>
          <w:tcPr>
            <w:tcW w:w="0" w:type="auto"/>
            <w:vAlign w:val="center"/>
          </w:tcPr>
          <w:p w14:paraId="699540AA" w14:textId="77777777" w:rsidR="00FF0E1F" w:rsidRPr="00787091" w:rsidRDefault="00FF0E1F" w:rsidP="00FF0E1F">
            <w:pPr>
              <w:bidi/>
              <w:rPr>
                <w:rtl/>
              </w:rPr>
            </w:pPr>
            <w:r w:rsidRPr="00787091">
              <w:rPr>
                <w:rFonts w:ascii="Arial" w:hAnsi="Arial"/>
                <w:sz w:val="22"/>
              </w:rPr>
              <w:t>A</w:t>
            </w:r>
          </w:p>
        </w:tc>
        <w:tc>
          <w:tcPr>
            <w:tcW w:w="0" w:type="auto"/>
            <w:vAlign w:val="center"/>
          </w:tcPr>
          <w:p w14:paraId="1DDE9AF1" w14:textId="77777777" w:rsidR="00FF0E1F" w:rsidRPr="00787091" w:rsidRDefault="00FF0E1F" w:rsidP="00FF0E1F">
            <w:pPr>
              <w:bidi/>
              <w:rPr>
                <w:rtl/>
              </w:rPr>
            </w:pPr>
            <w:r w:rsidRPr="00787091">
              <w:rPr>
                <w:rFonts w:ascii="Arial" w:hAnsi="Arial"/>
                <w:b/>
                <w:sz w:val="22"/>
              </w:rPr>
              <w:t>TITLE</w:t>
            </w:r>
          </w:p>
        </w:tc>
        <w:tc>
          <w:tcPr>
            <w:tcW w:w="2141" w:type="pct"/>
            <w:vAlign w:val="center"/>
          </w:tcPr>
          <w:p w14:paraId="7FEAD994" w14:textId="08054E35" w:rsidR="00FF0E1F" w:rsidRPr="00787091" w:rsidRDefault="00FF0E1F" w:rsidP="00FF0E1F">
            <w:pPr>
              <w:bidi/>
              <w:rPr>
                <w:rFonts w:ascii="Arial" w:eastAsia="Arial" w:hAnsi="Arial" w:cs="Arial"/>
                <w:sz w:val="22"/>
                <w:szCs w:val="22"/>
                <w:rtl/>
              </w:rPr>
            </w:pPr>
            <w:r w:rsidRPr="00787091">
              <w:rPr>
                <w:rFonts w:ascii="Arial" w:hAnsi="Arial"/>
                <w:sz w:val="22"/>
              </w:rPr>
              <w:t>A Brief Overview of the Book of Mormon</w:t>
            </w:r>
          </w:p>
        </w:tc>
        <w:tc>
          <w:tcPr>
            <w:tcW w:w="1509" w:type="pct"/>
            <w:vAlign w:val="center"/>
          </w:tcPr>
          <w:p w14:paraId="6FA9EE49" w14:textId="2E0D0C74" w:rsidR="00FF0E1F" w:rsidRPr="00787091" w:rsidRDefault="00FF0E1F" w:rsidP="00FF0E1F">
            <w:pPr>
              <w:bidi/>
              <w:rPr>
                <w:rtl/>
              </w:rPr>
            </w:pPr>
            <w:r w:rsidRPr="00787091">
              <w:rPr>
                <w:rFonts w:ascii="Arial" w:hAnsi="Arial" w:hint="cs"/>
                <w:sz w:val="22"/>
                <w:szCs w:val="22"/>
                <w:rtl/>
              </w:rPr>
              <w:t>مورمن کی کتاب کا مُختصِر جائزہ</w:t>
            </w:r>
          </w:p>
        </w:tc>
      </w:tr>
      <w:tr w:rsidR="00FF0E1F" w:rsidRPr="00787091" w14:paraId="7D56C21B" w14:textId="77777777" w:rsidTr="005323B0">
        <w:trPr>
          <w:jc w:val="center"/>
        </w:trPr>
        <w:tc>
          <w:tcPr>
            <w:tcW w:w="0" w:type="auto"/>
            <w:vAlign w:val="center"/>
          </w:tcPr>
          <w:p w14:paraId="31A2AFB7" w14:textId="6AEC3C16" w:rsidR="00FF0E1F" w:rsidRPr="00787091" w:rsidRDefault="00FF0E1F" w:rsidP="00FF0E1F">
            <w:pPr>
              <w:bidi/>
              <w:rPr>
                <w:rtl/>
              </w:rPr>
            </w:pPr>
            <w:r w:rsidRPr="00787091">
              <w:rPr>
                <w:rFonts w:ascii="Arial" w:hAnsi="Arial"/>
                <w:sz w:val="22"/>
              </w:rPr>
              <w:t>A1</w:t>
            </w:r>
          </w:p>
        </w:tc>
        <w:tc>
          <w:tcPr>
            <w:tcW w:w="0" w:type="auto"/>
            <w:vAlign w:val="center"/>
          </w:tcPr>
          <w:p w14:paraId="493BDC3E" w14:textId="642DEACE" w:rsidR="00FF0E1F" w:rsidRPr="00787091" w:rsidRDefault="00FF0E1F" w:rsidP="00FF0E1F">
            <w:pPr>
              <w:bidi/>
              <w:rPr>
                <w:rFonts w:ascii="Arial" w:eastAsia="Arial" w:hAnsi="Arial" w:cs="Arial"/>
                <w:b/>
                <w:bCs/>
                <w:sz w:val="22"/>
                <w:szCs w:val="22"/>
                <w:rtl/>
              </w:rPr>
            </w:pPr>
            <w:r w:rsidRPr="00787091">
              <w:rPr>
                <w:rFonts w:ascii="Arial" w:hAnsi="Arial"/>
                <w:b/>
                <w:sz w:val="22"/>
              </w:rPr>
              <w:t>Shortened Title 1</w:t>
            </w:r>
          </w:p>
        </w:tc>
        <w:tc>
          <w:tcPr>
            <w:tcW w:w="2141" w:type="pct"/>
            <w:vAlign w:val="center"/>
          </w:tcPr>
          <w:p w14:paraId="187D0B6C" w14:textId="5095DB0B" w:rsidR="00FF0E1F" w:rsidRPr="00787091" w:rsidRDefault="00FF0E1F" w:rsidP="00FF0E1F">
            <w:pPr>
              <w:bidi/>
              <w:rPr>
                <w:rFonts w:ascii="Arial" w:eastAsia="Arial" w:hAnsi="Arial" w:cs="Arial"/>
                <w:sz w:val="22"/>
                <w:szCs w:val="22"/>
                <w:rtl/>
              </w:rPr>
            </w:pPr>
            <w:r w:rsidRPr="00787091">
              <w:rPr>
                <w:rFonts w:ascii="Arial" w:hAnsi="Arial"/>
                <w:sz w:val="22"/>
              </w:rPr>
              <w:t>A Brief Overview</w:t>
            </w:r>
          </w:p>
        </w:tc>
        <w:tc>
          <w:tcPr>
            <w:tcW w:w="1509" w:type="pct"/>
            <w:vAlign w:val="center"/>
          </w:tcPr>
          <w:p w14:paraId="102BD9FF" w14:textId="45A39642" w:rsidR="00FF0E1F" w:rsidRPr="00787091" w:rsidRDefault="00FF0E1F" w:rsidP="00FF0E1F">
            <w:pPr>
              <w:bidi/>
              <w:rPr>
                <w:rtl/>
              </w:rPr>
            </w:pPr>
            <w:r w:rsidRPr="00787091">
              <w:rPr>
                <w:rFonts w:ascii="Arial" w:hAnsi="Arial" w:hint="cs"/>
                <w:sz w:val="22"/>
                <w:szCs w:val="22"/>
                <w:rtl/>
              </w:rPr>
              <w:t>مُختصِر جائزہ</w:t>
            </w:r>
          </w:p>
        </w:tc>
      </w:tr>
      <w:tr w:rsidR="00FF0E1F" w:rsidRPr="00787091" w14:paraId="4B6FF3E0" w14:textId="77777777" w:rsidTr="005323B0">
        <w:trPr>
          <w:jc w:val="center"/>
        </w:trPr>
        <w:tc>
          <w:tcPr>
            <w:tcW w:w="0" w:type="auto"/>
            <w:vAlign w:val="center"/>
          </w:tcPr>
          <w:p w14:paraId="26B0D975" w14:textId="7B03886D" w:rsidR="00FF0E1F" w:rsidRPr="00787091" w:rsidRDefault="00FF0E1F" w:rsidP="00FF0E1F">
            <w:pPr>
              <w:bidi/>
              <w:rPr>
                <w:rFonts w:ascii="Arial" w:eastAsia="Arial" w:hAnsi="Arial" w:cs="Arial"/>
                <w:sz w:val="22"/>
                <w:szCs w:val="22"/>
                <w:rtl/>
              </w:rPr>
            </w:pPr>
            <w:r w:rsidRPr="00787091">
              <w:rPr>
                <w:rFonts w:ascii="Arial" w:hAnsi="Arial"/>
                <w:sz w:val="22"/>
              </w:rPr>
              <w:t>A2</w:t>
            </w:r>
          </w:p>
        </w:tc>
        <w:tc>
          <w:tcPr>
            <w:tcW w:w="0" w:type="auto"/>
            <w:vAlign w:val="center"/>
          </w:tcPr>
          <w:p w14:paraId="69931B18" w14:textId="200118A7" w:rsidR="00FF0E1F" w:rsidRPr="00787091" w:rsidRDefault="00FF0E1F" w:rsidP="00FF0E1F">
            <w:pPr>
              <w:bidi/>
              <w:rPr>
                <w:rFonts w:ascii="Arial" w:eastAsia="Arial" w:hAnsi="Arial" w:cs="Arial"/>
                <w:b/>
                <w:bCs/>
                <w:sz w:val="22"/>
                <w:szCs w:val="22"/>
                <w:rtl/>
              </w:rPr>
            </w:pPr>
            <w:r w:rsidRPr="00787091">
              <w:rPr>
                <w:rFonts w:ascii="Arial" w:hAnsi="Arial"/>
                <w:b/>
                <w:sz w:val="22"/>
              </w:rPr>
              <w:t>Shortened Title 2</w:t>
            </w:r>
          </w:p>
        </w:tc>
        <w:tc>
          <w:tcPr>
            <w:tcW w:w="2141" w:type="pct"/>
            <w:vAlign w:val="center"/>
          </w:tcPr>
          <w:p w14:paraId="4B834D65" w14:textId="651B8878" w:rsidR="00FF0E1F" w:rsidRPr="00787091" w:rsidRDefault="00FF0E1F" w:rsidP="00FF0E1F">
            <w:pPr>
              <w:bidi/>
              <w:rPr>
                <w:rFonts w:ascii="Arial" w:eastAsia="Arial" w:hAnsi="Arial" w:cs="Arial"/>
                <w:sz w:val="22"/>
                <w:szCs w:val="22"/>
                <w:rtl/>
              </w:rPr>
            </w:pPr>
            <w:r w:rsidRPr="00787091">
              <w:rPr>
                <w:rFonts w:ascii="Arial" w:hAnsi="Arial" w:hint="cs"/>
                <w:sz w:val="22"/>
                <w:rtl/>
              </w:rPr>
              <w:t>90-</w:t>
            </w:r>
            <w:r w:rsidRPr="00787091">
              <w:rPr>
                <w:rFonts w:ascii="Arial" w:hAnsi="Arial"/>
                <w:sz w:val="22"/>
              </w:rPr>
              <w:t>Second Overview</w:t>
            </w:r>
          </w:p>
        </w:tc>
        <w:tc>
          <w:tcPr>
            <w:tcW w:w="1509" w:type="pct"/>
            <w:vAlign w:val="center"/>
          </w:tcPr>
          <w:p w14:paraId="073D0831" w14:textId="2FC82CD5" w:rsidR="00FF0E1F" w:rsidRPr="00787091" w:rsidRDefault="00FF0E1F" w:rsidP="00FF0E1F">
            <w:pPr>
              <w:bidi/>
              <w:rPr>
                <w:rtl/>
              </w:rPr>
            </w:pPr>
            <w:r w:rsidRPr="00787091">
              <w:rPr>
                <w:rFonts w:ascii="Arial" w:hAnsi="Arial" w:hint="cs"/>
                <w:sz w:val="22"/>
                <w:szCs w:val="22"/>
                <w:rtl/>
              </w:rPr>
              <w:t>۹۰‑سیکنڈ کا جائزہ</w:t>
            </w:r>
          </w:p>
        </w:tc>
      </w:tr>
      <w:tr w:rsidR="00FF0E1F" w:rsidRPr="00787091" w14:paraId="51BD8495" w14:textId="77777777" w:rsidTr="005323B0">
        <w:trPr>
          <w:jc w:val="center"/>
        </w:trPr>
        <w:tc>
          <w:tcPr>
            <w:tcW w:w="0" w:type="auto"/>
            <w:vAlign w:val="center"/>
          </w:tcPr>
          <w:p w14:paraId="57F33274" w14:textId="26AB6698" w:rsidR="00FF0E1F" w:rsidRPr="00787091" w:rsidRDefault="00FF0E1F" w:rsidP="00FF0E1F">
            <w:pPr>
              <w:bidi/>
              <w:rPr>
                <w:rFonts w:ascii="Arial" w:eastAsia="Arial" w:hAnsi="Arial" w:cs="Arial"/>
                <w:sz w:val="22"/>
                <w:szCs w:val="22"/>
                <w:rtl/>
              </w:rPr>
            </w:pPr>
            <w:r w:rsidRPr="00787091">
              <w:rPr>
                <w:rFonts w:ascii="Arial" w:hAnsi="Arial"/>
                <w:sz w:val="22"/>
              </w:rPr>
              <w:t>B</w:t>
            </w:r>
          </w:p>
        </w:tc>
        <w:tc>
          <w:tcPr>
            <w:tcW w:w="0" w:type="auto"/>
            <w:vAlign w:val="center"/>
          </w:tcPr>
          <w:p w14:paraId="27E372F2" w14:textId="188B8EB1" w:rsidR="00FF0E1F" w:rsidRPr="00787091" w:rsidRDefault="00FF0E1F" w:rsidP="00FF0E1F">
            <w:pPr>
              <w:bidi/>
              <w:rPr>
                <w:rFonts w:ascii="Arial" w:eastAsia="Arial" w:hAnsi="Arial" w:cs="Arial"/>
                <w:sz w:val="22"/>
                <w:szCs w:val="22"/>
                <w:rtl/>
              </w:rPr>
            </w:pPr>
            <w:r w:rsidRPr="00787091">
              <w:rPr>
                <w:rFonts w:ascii="Arial" w:hAnsi="Arial"/>
                <w:b/>
                <w:sz w:val="22"/>
              </w:rPr>
              <w:t>DESCRIPTION</w:t>
            </w:r>
          </w:p>
        </w:tc>
        <w:tc>
          <w:tcPr>
            <w:tcW w:w="2141" w:type="pct"/>
            <w:vAlign w:val="center"/>
          </w:tcPr>
          <w:p w14:paraId="5BBD697B" w14:textId="3CEDDBFE" w:rsidR="00FF0E1F" w:rsidRPr="00787091" w:rsidRDefault="00FF0E1F" w:rsidP="00FF0E1F">
            <w:pPr>
              <w:bidi/>
              <w:rPr>
                <w:rFonts w:ascii="Arial" w:eastAsia="Arial" w:hAnsi="Arial" w:cs="Arial"/>
                <w:sz w:val="22"/>
                <w:szCs w:val="22"/>
                <w:rtl/>
              </w:rPr>
            </w:pPr>
            <w:r w:rsidRPr="00787091">
              <w:rPr>
                <w:rFonts w:ascii="Arial" w:hAnsi="Arial"/>
                <w:sz w:val="22"/>
              </w:rPr>
              <w:t>A short video summarizing the Book of Mormon as another Testament of Jesus Christ. </w:t>
            </w:r>
          </w:p>
        </w:tc>
        <w:tc>
          <w:tcPr>
            <w:tcW w:w="1509" w:type="pct"/>
            <w:vAlign w:val="center"/>
          </w:tcPr>
          <w:p w14:paraId="0C847D09" w14:textId="2D6CAC77" w:rsidR="00FF0E1F" w:rsidRPr="00787091" w:rsidRDefault="00FF0E1F" w:rsidP="00FF0E1F">
            <w:pPr>
              <w:bidi/>
              <w:rPr>
                <w:rtl/>
              </w:rPr>
            </w:pPr>
            <w:r w:rsidRPr="00787091">
              <w:rPr>
                <w:rFonts w:ascii="Arial" w:hAnsi="Arial" w:hint="cs"/>
                <w:sz w:val="22"/>
                <w:szCs w:val="22"/>
                <w:rtl/>
              </w:rPr>
              <w:t>مورمن کی کِتاب کی یہ مُختصِر ویڈیو یِسُوع مسِیح کی بابت ایک اور عہد نامے کا خُلاصہ بیان کرتی ہے۔ </w:t>
            </w:r>
          </w:p>
        </w:tc>
      </w:tr>
    </w:tbl>
    <w:p w14:paraId="1326D6F1" w14:textId="77777777" w:rsidR="00836C74" w:rsidRPr="00787091" w:rsidRDefault="00000000">
      <w:pPr>
        <w:bidi/>
        <w:rPr>
          <w:rtl/>
        </w:rPr>
      </w:pPr>
      <w:r w:rsidRPr="00787091">
        <w:rPr>
          <w:rFonts w:hint="cs"/>
          <w:rtl/>
        </w:rPr>
        <w:t xml:space="preserve"> </w:t>
      </w: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787091" w14:paraId="0624AD72" w14:textId="77777777" w:rsidTr="00FF0E1F">
        <w:trPr>
          <w:jc w:val="center"/>
        </w:trPr>
        <w:tc>
          <w:tcPr>
            <w:tcW w:w="397" w:type="pct"/>
            <w:shd w:val="clear" w:color="auto" w:fill="F6CC9E"/>
            <w:vAlign w:val="center"/>
          </w:tcPr>
          <w:p w14:paraId="5410A248" w14:textId="77777777" w:rsidR="00C75AB4" w:rsidRPr="00787091" w:rsidRDefault="00C75AB4">
            <w:pPr>
              <w:bidi/>
              <w:jc w:val="center"/>
              <w:rPr>
                <w:rtl/>
              </w:rPr>
            </w:pPr>
            <w:r w:rsidRPr="00787091">
              <w:rPr>
                <w:rFonts w:ascii="Arial" w:hAnsi="Arial"/>
                <w:b/>
                <w:sz w:val="22"/>
              </w:rPr>
              <w:t>LOOP</w:t>
            </w:r>
          </w:p>
        </w:tc>
        <w:tc>
          <w:tcPr>
            <w:tcW w:w="948" w:type="pct"/>
            <w:shd w:val="clear" w:color="auto" w:fill="F6CC9E"/>
            <w:vAlign w:val="center"/>
          </w:tcPr>
          <w:p w14:paraId="1E565246" w14:textId="77777777" w:rsidR="00C75AB4" w:rsidRPr="00787091" w:rsidRDefault="00C75AB4">
            <w:pPr>
              <w:bidi/>
              <w:jc w:val="center"/>
              <w:rPr>
                <w:rtl/>
              </w:rPr>
            </w:pPr>
            <w:r w:rsidRPr="00787091">
              <w:rPr>
                <w:rFonts w:ascii="Arial" w:hAnsi="Arial"/>
                <w:b/>
                <w:sz w:val="22"/>
              </w:rPr>
              <w:t>CHARACTER</w:t>
            </w:r>
          </w:p>
        </w:tc>
        <w:tc>
          <w:tcPr>
            <w:tcW w:w="1897" w:type="pct"/>
            <w:shd w:val="clear" w:color="auto" w:fill="F6CC9E"/>
            <w:vAlign w:val="center"/>
          </w:tcPr>
          <w:p w14:paraId="709F02D8" w14:textId="77777777" w:rsidR="00C75AB4" w:rsidRPr="00787091" w:rsidRDefault="00C75AB4">
            <w:pPr>
              <w:bidi/>
              <w:jc w:val="center"/>
              <w:rPr>
                <w:rtl/>
              </w:rPr>
            </w:pPr>
            <w:r w:rsidRPr="00787091">
              <w:rPr>
                <w:rFonts w:ascii="Arial" w:hAnsi="Arial"/>
                <w:b/>
                <w:sz w:val="22"/>
              </w:rPr>
              <w:t>ENGLISH</w:t>
            </w:r>
          </w:p>
        </w:tc>
        <w:tc>
          <w:tcPr>
            <w:tcW w:w="1758" w:type="pct"/>
            <w:shd w:val="clear" w:color="auto" w:fill="F6CC9E"/>
            <w:vAlign w:val="center"/>
          </w:tcPr>
          <w:p w14:paraId="1F3D1A3F" w14:textId="77777777" w:rsidR="00C75AB4" w:rsidRPr="00787091" w:rsidRDefault="00C75AB4">
            <w:pPr>
              <w:bidi/>
              <w:jc w:val="center"/>
              <w:rPr>
                <w:rtl/>
              </w:rPr>
            </w:pPr>
            <w:r w:rsidRPr="00787091">
              <w:rPr>
                <w:rFonts w:ascii="Arial" w:hAnsi="Arial"/>
                <w:b/>
                <w:sz w:val="22"/>
              </w:rPr>
              <w:t>TRANSLATION</w:t>
            </w:r>
          </w:p>
        </w:tc>
      </w:tr>
      <w:tr w:rsidR="00FF0E1F" w:rsidRPr="00787091" w14:paraId="01359924" w14:textId="77777777" w:rsidTr="00FF0E1F">
        <w:trPr>
          <w:jc w:val="center"/>
        </w:trPr>
        <w:tc>
          <w:tcPr>
            <w:tcW w:w="397" w:type="pct"/>
          </w:tcPr>
          <w:p w14:paraId="07B3425B" w14:textId="54DA58A9" w:rsidR="00FF0E1F" w:rsidRPr="00787091" w:rsidRDefault="00FF0E1F" w:rsidP="00FF0E1F">
            <w:pPr>
              <w:bidi/>
              <w:rPr>
                <w:rtl/>
              </w:rPr>
            </w:pPr>
            <w:r w:rsidRPr="00787091">
              <w:rPr>
                <w:rFonts w:hint="cs"/>
                <w:rtl/>
              </w:rPr>
              <w:t>1</w:t>
            </w:r>
          </w:p>
        </w:tc>
        <w:tc>
          <w:tcPr>
            <w:tcW w:w="948" w:type="pct"/>
          </w:tcPr>
          <w:p w14:paraId="7C73FA82" w14:textId="20952319" w:rsidR="00FF0E1F" w:rsidRPr="00787091" w:rsidRDefault="00FF0E1F" w:rsidP="00FF0E1F">
            <w:pPr>
              <w:bidi/>
              <w:rPr>
                <w:rFonts w:ascii="Arial" w:eastAsia="Arial" w:hAnsi="Arial" w:cs="Arial"/>
                <w:sz w:val="22"/>
                <w:szCs w:val="22"/>
                <w:rtl/>
              </w:rPr>
            </w:pPr>
            <w:r w:rsidRPr="00787091">
              <w:rPr>
                <w:rFonts w:ascii="Arial" w:hAnsi="Arial"/>
                <w:sz w:val="22"/>
              </w:rPr>
              <w:t>Male Narrator</w:t>
            </w:r>
          </w:p>
        </w:tc>
        <w:tc>
          <w:tcPr>
            <w:tcW w:w="1897" w:type="pct"/>
          </w:tcPr>
          <w:p w14:paraId="085E53E1" w14:textId="65A6F474" w:rsidR="00FF0E1F" w:rsidRPr="00787091" w:rsidRDefault="00FF0E1F" w:rsidP="00FF0E1F">
            <w:pPr>
              <w:pStyle w:val="paragraph"/>
              <w:bidi/>
              <w:spacing w:before="0" w:beforeAutospacing="0" w:after="0" w:afterAutospacing="0"/>
              <w:textAlignment w:val="baseline"/>
              <w:rPr>
                <w:rFonts w:ascii="Segoe UI" w:hAnsi="Segoe UI" w:cs="Segoe UI"/>
                <w:sz w:val="18"/>
                <w:szCs w:val="18"/>
                <w:rtl/>
              </w:rPr>
            </w:pPr>
            <w:r w:rsidRPr="00787091">
              <w:rPr>
                <w:rStyle w:val="normaltextrun"/>
                <w:rFonts w:ascii="Calibri" w:hAnsi="Calibri"/>
                <w:sz w:val="26"/>
              </w:rPr>
              <w:t>You may have heard of the Book of Mormon, but you might be surprised what it’s actually about.​ </w:t>
            </w:r>
            <w:r w:rsidRPr="00787091">
              <w:rPr>
                <w:rStyle w:val="eop"/>
                <w:rFonts w:ascii="Calibri" w:hAnsi="Calibri"/>
                <w:sz w:val="26"/>
              </w:rPr>
              <w:t> </w:t>
            </w:r>
          </w:p>
        </w:tc>
        <w:tc>
          <w:tcPr>
            <w:tcW w:w="1758" w:type="pct"/>
          </w:tcPr>
          <w:p w14:paraId="25C49284" w14:textId="50DD7212" w:rsidR="00FF0E1F" w:rsidRPr="00787091" w:rsidRDefault="00FF0E1F" w:rsidP="00FF0E1F">
            <w:pPr>
              <w:bidi/>
              <w:rPr>
                <w:rtl/>
              </w:rPr>
            </w:pPr>
            <w:r w:rsidRPr="00787091">
              <w:rPr>
                <w:rStyle w:val="normaltextrun"/>
                <w:rFonts w:ascii="Calibri" w:hAnsi="Calibri" w:hint="cs"/>
                <w:sz w:val="26"/>
                <w:szCs w:val="26"/>
                <w:rtl/>
              </w:rPr>
              <w:t>آپ نے شاید کِتابِ مورمن کے بارے میں سُنا ہو گا، لیکن آپ حیران ہوں گے کہ  درحقیقت یہ کِس بارے میں ہے۔ </w:t>
            </w:r>
            <w:r w:rsidRPr="00787091">
              <w:rPr>
                <w:rStyle w:val="eop"/>
                <w:rFonts w:ascii="Calibri" w:hAnsi="Calibri" w:hint="cs"/>
                <w:sz w:val="26"/>
                <w:szCs w:val="26"/>
                <w:rtl/>
              </w:rPr>
              <w:t> </w:t>
            </w:r>
          </w:p>
        </w:tc>
      </w:tr>
      <w:tr w:rsidR="00FF0E1F" w:rsidRPr="00787091" w14:paraId="4455E017" w14:textId="77777777" w:rsidTr="00FF0E1F">
        <w:trPr>
          <w:jc w:val="center"/>
        </w:trPr>
        <w:tc>
          <w:tcPr>
            <w:tcW w:w="397" w:type="pct"/>
          </w:tcPr>
          <w:p w14:paraId="00409CA0" w14:textId="57881D24" w:rsidR="00FF0E1F" w:rsidRPr="00787091" w:rsidRDefault="00FF0E1F" w:rsidP="00FF0E1F">
            <w:pPr>
              <w:bidi/>
              <w:rPr>
                <w:rtl/>
              </w:rPr>
            </w:pPr>
            <w:r w:rsidRPr="00787091">
              <w:rPr>
                <w:rFonts w:hint="cs"/>
                <w:rtl/>
              </w:rPr>
              <w:t>2</w:t>
            </w:r>
          </w:p>
        </w:tc>
        <w:tc>
          <w:tcPr>
            <w:tcW w:w="948" w:type="pct"/>
          </w:tcPr>
          <w:p w14:paraId="31873794" w14:textId="0F5B27D8" w:rsidR="00FF0E1F" w:rsidRPr="00787091" w:rsidRDefault="00FF0E1F" w:rsidP="00FF0E1F">
            <w:pPr>
              <w:bidi/>
              <w:rPr>
                <w:rFonts w:ascii="Arial" w:eastAsia="Arial" w:hAnsi="Arial" w:cs="Arial"/>
                <w:sz w:val="22"/>
                <w:szCs w:val="22"/>
                <w:rtl/>
              </w:rPr>
            </w:pPr>
            <w:r w:rsidRPr="00787091">
              <w:rPr>
                <w:rFonts w:ascii="Arial" w:hAnsi="Arial"/>
                <w:sz w:val="22"/>
              </w:rPr>
              <w:t>Male Narrator</w:t>
            </w:r>
          </w:p>
        </w:tc>
        <w:tc>
          <w:tcPr>
            <w:tcW w:w="1897" w:type="pct"/>
          </w:tcPr>
          <w:p w14:paraId="2B6BE995" w14:textId="1F120F19" w:rsidR="00FF0E1F" w:rsidRPr="00787091" w:rsidRDefault="00FF0E1F" w:rsidP="00FF0E1F">
            <w:pPr>
              <w:pStyle w:val="paragraph"/>
              <w:bidi/>
              <w:spacing w:before="0" w:beforeAutospacing="0" w:after="0" w:afterAutospacing="0"/>
              <w:textAlignment w:val="baseline"/>
              <w:rPr>
                <w:rFonts w:ascii="Segoe UI" w:hAnsi="Segoe UI" w:cs="Segoe UI"/>
                <w:sz w:val="18"/>
                <w:szCs w:val="18"/>
                <w:rtl/>
              </w:rPr>
            </w:pPr>
            <w:r w:rsidRPr="00787091">
              <w:rPr>
                <w:rStyle w:val="normaltextrun"/>
                <w:rFonts w:ascii="Calibri" w:hAnsi="Calibri"/>
                <w:sz w:val="26"/>
              </w:rPr>
              <w:t>On the surface, it's a 1000-year account of a great civilization. But at heart, it's about individuals striving to learn of and follow Jesus Christ.​ </w:t>
            </w:r>
            <w:r w:rsidRPr="00787091">
              <w:rPr>
                <w:rStyle w:val="eop"/>
                <w:rFonts w:ascii="Calibri" w:hAnsi="Calibri"/>
                <w:sz w:val="26"/>
              </w:rPr>
              <w:t> </w:t>
            </w:r>
          </w:p>
        </w:tc>
        <w:tc>
          <w:tcPr>
            <w:tcW w:w="1758" w:type="pct"/>
          </w:tcPr>
          <w:p w14:paraId="65ECB12C" w14:textId="5A6DFB2C" w:rsidR="00FF0E1F" w:rsidRPr="00787091" w:rsidRDefault="00FF0E1F" w:rsidP="00FF0E1F">
            <w:pPr>
              <w:bidi/>
              <w:rPr>
                <w:rtl/>
              </w:rPr>
            </w:pPr>
            <w:r w:rsidRPr="00787091">
              <w:rPr>
                <w:rStyle w:val="normaltextrun"/>
                <w:rFonts w:ascii="Calibri" w:hAnsi="Calibri" w:hint="cs"/>
                <w:sz w:val="26"/>
                <w:szCs w:val="26"/>
                <w:rtl/>
              </w:rPr>
              <w:t>سطحِ زمین پر، یہ عظیم اُلشان تہذیب کی  ۱۰۰۰–سالہ رُوداد ہے۔ لیکن دراصل، یہ اُن افراد کے بارے میں ہے جو یِسُوع مسِیح کی بابت جاننے اور اُس کی پیروی کرنے کی کوشش کر رہے تھے۔ </w:t>
            </w:r>
            <w:r w:rsidRPr="00787091">
              <w:rPr>
                <w:rStyle w:val="eop"/>
                <w:rFonts w:ascii="Calibri" w:hAnsi="Calibri" w:hint="cs"/>
                <w:sz w:val="26"/>
                <w:szCs w:val="26"/>
                <w:rtl/>
              </w:rPr>
              <w:t> </w:t>
            </w:r>
          </w:p>
        </w:tc>
      </w:tr>
      <w:tr w:rsidR="00FF0E1F" w:rsidRPr="00787091" w14:paraId="42DA5F94" w14:textId="77777777" w:rsidTr="00FF0E1F">
        <w:trPr>
          <w:jc w:val="center"/>
        </w:trPr>
        <w:tc>
          <w:tcPr>
            <w:tcW w:w="397" w:type="pct"/>
          </w:tcPr>
          <w:p w14:paraId="2D82BCE8" w14:textId="1BD2CE70" w:rsidR="00FF0E1F" w:rsidRPr="00787091" w:rsidRDefault="00FF0E1F" w:rsidP="00FF0E1F">
            <w:pPr>
              <w:bidi/>
              <w:rPr>
                <w:rtl/>
              </w:rPr>
            </w:pPr>
            <w:r w:rsidRPr="00787091">
              <w:rPr>
                <w:rFonts w:hint="cs"/>
                <w:rtl/>
              </w:rPr>
              <w:t>3</w:t>
            </w:r>
          </w:p>
        </w:tc>
        <w:tc>
          <w:tcPr>
            <w:tcW w:w="948" w:type="pct"/>
          </w:tcPr>
          <w:p w14:paraId="0D32E7C1" w14:textId="37145153" w:rsidR="00FF0E1F" w:rsidRPr="00787091" w:rsidRDefault="00FF0E1F" w:rsidP="00FF0E1F">
            <w:pPr>
              <w:bidi/>
              <w:rPr>
                <w:rFonts w:ascii="Arial" w:eastAsia="Arial" w:hAnsi="Arial" w:cs="Arial"/>
                <w:sz w:val="22"/>
                <w:szCs w:val="22"/>
                <w:rtl/>
              </w:rPr>
            </w:pPr>
            <w:r w:rsidRPr="00787091">
              <w:rPr>
                <w:rFonts w:ascii="Arial" w:hAnsi="Arial"/>
                <w:sz w:val="22"/>
              </w:rPr>
              <w:t>Male Narrator</w:t>
            </w:r>
          </w:p>
        </w:tc>
        <w:tc>
          <w:tcPr>
            <w:tcW w:w="1897" w:type="pct"/>
          </w:tcPr>
          <w:p w14:paraId="74F185CA" w14:textId="2450DF3F" w:rsidR="00FF0E1F" w:rsidRPr="00787091" w:rsidRDefault="00FF0E1F" w:rsidP="00FF0E1F">
            <w:pPr>
              <w:pStyle w:val="paragraph"/>
              <w:bidi/>
              <w:spacing w:before="0" w:beforeAutospacing="0" w:after="0" w:afterAutospacing="0"/>
              <w:textAlignment w:val="baseline"/>
              <w:rPr>
                <w:rFonts w:ascii="Segoe UI" w:hAnsi="Segoe UI" w:cs="Segoe UI"/>
                <w:sz w:val="18"/>
                <w:szCs w:val="18"/>
                <w:rtl/>
              </w:rPr>
            </w:pPr>
            <w:r w:rsidRPr="00787091">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787091">
              <w:rPr>
                <w:rStyle w:val="eop"/>
                <w:rFonts w:ascii="Calibri" w:hAnsi="Calibri"/>
                <w:sz w:val="26"/>
              </w:rPr>
              <w:t> </w:t>
            </w:r>
          </w:p>
        </w:tc>
        <w:tc>
          <w:tcPr>
            <w:tcW w:w="1758" w:type="pct"/>
          </w:tcPr>
          <w:p w14:paraId="70A69CCD" w14:textId="4849B0A2" w:rsidR="00FF0E1F" w:rsidRPr="00787091" w:rsidRDefault="00FF0E1F" w:rsidP="00FF0E1F">
            <w:pPr>
              <w:bidi/>
              <w:rPr>
                <w:rtl/>
              </w:rPr>
            </w:pPr>
            <w:r w:rsidRPr="00787091">
              <w:rPr>
                <w:rStyle w:val="normaltextrun"/>
                <w:rFonts w:ascii="Calibri" w:hAnsi="Calibri" w:hint="cs"/>
                <w:sz w:val="26"/>
                <w:szCs w:val="26"/>
                <w:rtl/>
              </w:rPr>
              <w:t>اِس کا آغاز تقریباً ۶۰۰ قبل از مسِیح یروشیلم میں ہوتا ہے جب خُدا نے ایک نبی کو خبردار کیا تھا کہ وہ شہر کی تباہی سے بچ جائے۔ اُس کو اور اُس کے خاندان کو سَمُندر پار اُس مقام کی طرف لے جایا جاتا ہے جو آج امریکہ ہے۔ </w:t>
            </w:r>
            <w:r w:rsidRPr="00787091">
              <w:rPr>
                <w:rStyle w:val="eop"/>
                <w:rFonts w:ascii="Calibri" w:hAnsi="Calibri" w:hint="cs"/>
                <w:sz w:val="26"/>
                <w:szCs w:val="26"/>
                <w:rtl/>
              </w:rPr>
              <w:t> </w:t>
            </w:r>
          </w:p>
        </w:tc>
      </w:tr>
      <w:tr w:rsidR="00FF0E1F" w:rsidRPr="00787091" w14:paraId="6DE073D8" w14:textId="77777777" w:rsidTr="00FF0E1F">
        <w:trPr>
          <w:jc w:val="center"/>
        </w:trPr>
        <w:tc>
          <w:tcPr>
            <w:tcW w:w="397" w:type="pct"/>
          </w:tcPr>
          <w:p w14:paraId="515983DA" w14:textId="014668CC" w:rsidR="00FF0E1F" w:rsidRPr="00787091" w:rsidRDefault="00FF0E1F" w:rsidP="00FF0E1F">
            <w:pPr>
              <w:bidi/>
              <w:rPr>
                <w:rtl/>
              </w:rPr>
            </w:pPr>
            <w:r w:rsidRPr="00787091">
              <w:rPr>
                <w:rFonts w:hint="cs"/>
                <w:rtl/>
              </w:rPr>
              <w:t>4</w:t>
            </w:r>
          </w:p>
        </w:tc>
        <w:tc>
          <w:tcPr>
            <w:tcW w:w="948" w:type="pct"/>
          </w:tcPr>
          <w:p w14:paraId="6DFE1AD2" w14:textId="2180BE69" w:rsidR="00FF0E1F" w:rsidRPr="00787091" w:rsidRDefault="00FF0E1F" w:rsidP="00FF0E1F">
            <w:pPr>
              <w:bidi/>
              <w:rPr>
                <w:rFonts w:ascii="Arial" w:eastAsia="Arial" w:hAnsi="Arial" w:cs="Arial"/>
                <w:sz w:val="22"/>
                <w:szCs w:val="22"/>
                <w:rtl/>
              </w:rPr>
            </w:pPr>
            <w:r w:rsidRPr="00787091">
              <w:rPr>
                <w:rFonts w:ascii="Arial" w:hAnsi="Arial"/>
                <w:sz w:val="22"/>
              </w:rPr>
              <w:t>Male Narrator</w:t>
            </w:r>
          </w:p>
        </w:tc>
        <w:tc>
          <w:tcPr>
            <w:tcW w:w="1897" w:type="pct"/>
          </w:tcPr>
          <w:p w14:paraId="4857CC38" w14:textId="12DA07F4" w:rsidR="00FF0E1F" w:rsidRPr="00787091" w:rsidRDefault="00FF0E1F" w:rsidP="00FF0E1F">
            <w:pPr>
              <w:pStyle w:val="paragraph"/>
              <w:bidi/>
              <w:spacing w:before="0" w:beforeAutospacing="0" w:after="0" w:afterAutospacing="0"/>
              <w:textAlignment w:val="baseline"/>
              <w:rPr>
                <w:rFonts w:ascii="Segoe UI" w:hAnsi="Segoe UI" w:cs="Segoe UI"/>
                <w:sz w:val="18"/>
                <w:szCs w:val="18"/>
                <w:rtl/>
              </w:rPr>
            </w:pPr>
            <w:r w:rsidRPr="00787091">
              <w:rPr>
                <w:rStyle w:val="normaltextrun"/>
                <w:rFonts w:ascii="Calibri" w:hAnsi="Calibri"/>
                <w:sz w:val="26"/>
              </w:rPr>
              <w:t>The people grow and eventually divide into two great nations who have times of war and peace. ​Their lives can inspire you to have faith in Jesus Christ, keep His commandments, and serve others.​ </w:t>
            </w:r>
            <w:r w:rsidRPr="00787091">
              <w:rPr>
                <w:rStyle w:val="eop"/>
                <w:rFonts w:ascii="Calibri" w:hAnsi="Calibri"/>
                <w:sz w:val="26"/>
              </w:rPr>
              <w:t> </w:t>
            </w:r>
          </w:p>
        </w:tc>
        <w:tc>
          <w:tcPr>
            <w:tcW w:w="1758" w:type="pct"/>
          </w:tcPr>
          <w:p w14:paraId="6B4269C4" w14:textId="4E0A1509" w:rsidR="00FF0E1F" w:rsidRPr="00787091" w:rsidRDefault="00FF0E1F" w:rsidP="00FF0E1F">
            <w:pPr>
              <w:bidi/>
              <w:rPr>
                <w:rtl/>
              </w:rPr>
            </w:pPr>
            <w:r w:rsidRPr="00787091">
              <w:rPr>
                <w:rStyle w:val="normaltextrun"/>
                <w:rFonts w:ascii="Calibri" w:hAnsi="Calibri" w:hint="cs"/>
                <w:sz w:val="26"/>
                <w:szCs w:val="26"/>
                <w:rtl/>
              </w:rPr>
              <w:t>لوگ بڑھتے ہیں اور بالآخر دو بڑی قَوموں میں بٹ جاتے ہیں جن کی زِندگیوں میں جنگ و جدل اور اَمن و سلامتی کے دَور آئے تھے۔ اُن کی زِندگیاں آپ کو یِسُوع مسِیح پر اِیمان لانے، اُس کے حُکموں پر عمل کرنے، اور دُوسروں کی خِدمت کرنے کی ترغیب دے سکتی ہیں۔ </w:t>
            </w:r>
            <w:r w:rsidRPr="00787091">
              <w:rPr>
                <w:rStyle w:val="eop"/>
                <w:rFonts w:ascii="Calibri" w:hAnsi="Calibri" w:hint="cs"/>
                <w:sz w:val="26"/>
                <w:szCs w:val="26"/>
                <w:rtl/>
              </w:rPr>
              <w:t> </w:t>
            </w:r>
          </w:p>
        </w:tc>
      </w:tr>
      <w:tr w:rsidR="00FF0E1F" w:rsidRPr="00787091" w14:paraId="2F6CC53B" w14:textId="77777777" w:rsidTr="00FF0E1F">
        <w:trPr>
          <w:jc w:val="center"/>
        </w:trPr>
        <w:tc>
          <w:tcPr>
            <w:tcW w:w="397" w:type="pct"/>
          </w:tcPr>
          <w:p w14:paraId="56C9182F" w14:textId="052EFFE1" w:rsidR="00FF0E1F" w:rsidRPr="00787091" w:rsidRDefault="00FF0E1F" w:rsidP="00FF0E1F">
            <w:pPr>
              <w:bidi/>
              <w:rPr>
                <w:rtl/>
              </w:rPr>
            </w:pPr>
            <w:r w:rsidRPr="00787091">
              <w:rPr>
                <w:rFonts w:hint="cs"/>
                <w:rtl/>
              </w:rPr>
              <w:t>5</w:t>
            </w:r>
          </w:p>
        </w:tc>
        <w:tc>
          <w:tcPr>
            <w:tcW w:w="948" w:type="pct"/>
          </w:tcPr>
          <w:p w14:paraId="68678878" w14:textId="63159324" w:rsidR="00FF0E1F" w:rsidRPr="00787091" w:rsidRDefault="00FF0E1F" w:rsidP="00FF0E1F">
            <w:pPr>
              <w:bidi/>
              <w:rPr>
                <w:rFonts w:ascii="Arial" w:eastAsia="Arial" w:hAnsi="Arial" w:cs="Arial"/>
                <w:sz w:val="22"/>
                <w:szCs w:val="22"/>
                <w:rtl/>
              </w:rPr>
            </w:pPr>
            <w:r w:rsidRPr="00787091">
              <w:rPr>
                <w:rFonts w:ascii="Arial" w:hAnsi="Arial"/>
                <w:sz w:val="22"/>
              </w:rPr>
              <w:t>Male Narrator</w:t>
            </w:r>
          </w:p>
        </w:tc>
        <w:tc>
          <w:tcPr>
            <w:tcW w:w="1897" w:type="pct"/>
          </w:tcPr>
          <w:p w14:paraId="66EB5D80" w14:textId="735767CF" w:rsidR="00FF0E1F" w:rsidRPr="00787091" w:rsidRDefault="00FF0E1F" w:rsidP="00FF0E1F">
            <w:pPr>
              <w:pStyle w:val="paragraph"/>
              <w:bidi/>
              <w:spacing w:before="0" w:beforeAutospacing="0" w:after="0" w:afterAutospacing="0"/>
              <w:textAlignment w:val="baseline"/>
              <w:rPr>
                <w:rFonts w:ascii="Segoe UI" w:hAnsi="Segoe UI" w:cs="Segoe UI"/>
                <w:sz w:val="18"/>
                <w:szCs w:val="18"/>
                <w:rtl/>
              </w:rPr>
            </w:pPr>
            <w:r w:rsidRPr="00787091">
              <w:rPr>
                <w:rStyle w:val="normaltextrun"/>
                <w:rFonts w:ascii="Calibri" w:hAnsi="Calibri"/>
                <w:sz w:val="26"/>
              </w:rPr>
              <w:t xml:space="preserve">The Book of Mormon contains holy words of prophets who testified of the coming of the Savior.​ It confirms the truths of the Bible and witnesses </w:t>
            </w:r>
            <w:r w:rsidRPr="00787091">
              <w:rPr>
                <w:rStyle w:val="normaltextrun"/>
                <w:rFonts w:ascii="Calibri" w:hAnsi="Calibri"/>
                <w:sz w:val="26"/>
              </w:rPr>
              <w:lastRenderedPageBreak/>
              <w:t>that Jesus Christ is the Son of God;</w:t>
            </w:r>
          </w:p>
        </w:tc>
        <w:tc>
          <w:tcPr>
            <w:tcW w:w="1758" w:type="pct"/>
          </w:tcPr>
          <w:p w14:paraId="6E6EE5A4" w14:textId="73D5E078" w:rsidR="00FF0E1F" w:rsidRPr="00787091" w:rsidRDefault="00FF0E1F" w:rsidP="00FF0E1F">
            <w:pPr>
              <w:bidi/>
              <w:rPr>
                <w:rtl/>
              </w:rPr>
            </w:pPr>
            <w:r w:rsidRPr="00787091">
              <w:rPr>
                <w:rStyle w:val="normaltextrun"/>
                <w:rFonts w:ascii="Calibri" w:hAnsi="Calibri" w:hint="cs"/>
                <w:sz w:val="26"/>
                <w:szCs w:val="26"/>
                <w:rtl/>
              </w:rPr>
              <w:lastRenderedPageBreak/>
              <w:t xml:space="preserve">مورمن کی کتاب اُن نبیوں کے مُقدس نوِشتوں پر مبنی ہے جِنھوں نے نجات دہندہ کی آمد کی گواہی دی تھی۔ یہ بائِبل کی سچّایئوں کی تصدیق </w:t>
            </w:r>
            <w:r w:rsidRPr="00787091">
              <w:rPr>
                <w:rStyle w:val="normaltextrun"/>
                <w:rFonts w:ascii="Calibri" w:hAnsi="Calibri" w:hint="cs"/>
                <w:sz w:val="26"/>
                <w:szCs w:val="26"/>
                <w:rtl/>
              </w:rPr>
              <w:lastRenderedPageBreak/>
              <w:t>کرتی ہے اور گواہی دیتی ہے کہ یِسُوع مسِیح اِبنِ خُدا ہے؛</w:t>
            </w:r>
          </w:p>
        </w:tc>
      </w:tr>
      <w:tr w:rsidR="00FF0E1F" w:rsidRPr="00787091" w14:paraId="741F839B" w14:textId="77777777" w:rsidTr="00FF0E1F">
        <w:trPr>
          <w:jc w:val="center"/>
        </w:trPr>
        <w:tc>
          <w:tcPr>
            <w:tcW w:w="397" w:type="pct"/>
          </w:tcPr>
          <w:p w14:paraId="7AD73DA0" w14:textId="771AFCD4" w:rsidR="00FF0E1F" w:rsidRPr="00787091" w:rsidRDefault="00FF0E1F" w:rsidP="00FF0E1F">
            <w:pPr>
              <w:bidi/>
              <w:rPr>
                <w:rtl/>
              </w:rPr>
            </w:pPr>
            <w:r w:rsidRPr="00787091">
              <w:rPr>
                <w:rFonts w:hint="cs"/>
                <w:rtl/>
              </w:rPr>
              <w:lastRenderedPageBreak/>
              <w:t>6</w:t>
            </w:r>
          </w:p>
        </w:tc>
        <w:tc>
          <w:tcPr>
            <w:tcW w:w="948" w:type="pct"/>
          </w:tcPr>
          <w:p w14:paraId="4FF19E9D" w14:textId="55941EBD" w:rsidR="00FF0E1F" w:rsidRPr="00787091" w:rsidRDefault="00FF0E1F" w:rsidP="00FF0E1F">
            <w:pPr>
              <w:bidi/>
              <w:rPr>
                <w:rFonts w:ascii="Arial" w:eastAsia="Arial" w:hAnsi="Arial" w:cs="Arial"/>
                <w:sz w:val="22"/>
                <w:szCs w:val="22"/>
                <w:rtl/>
              </w:rPr>
            </w:pPr>
            <w:r w:rsidRPr="00787091">
              <w:rPr>
                <w:rFonts w:ascii="Arial" w:hAnsi="Arial"/>
                <w:sz w:val="22"/>
              </w:rPr>
              <w:t>Male Narrator</w:t>
            </w:r>
          </w:p>
        </w:tc>
        <w:tc>
          <w:tcPr>
            <w:tcW w:w="1897" w:type="pct"/>
          </w:tcPr>
          <w:p w14:paraId="035ECA66" w14:textId="5F24C204" w:rsidR="00FF0E1F" w:rsidRPr="00787091" w:rsidRDefault="00FF0E1F" w:rsidP="00FF0E1F">
            <w:pPr>
              <w:pStyle w:val="paragraph"/>
              <w:bidi/>
              <w:spacing w:before="0" w:beforeAutospacing="0" w:after="0" w:afterAutospacing="0"/>
              <w:textAlignment w:val="baseline"/>
              <w:rPr>
                <w:rFonts w:ascii="Segoe UI" w:hAnsi="Segoe UI" w:cs="Segoe UI"/>
                <w:sz w:val="18"/>
                <w:szCs w:val="18"/>
                <w:rtl/>
              </w:rPr>
            </w:pPr>
            <w:r w:rsidRPr="00787091">
              <w:rPr>
                <w:rStyle w:val="normaltextrun"/>
                <w:rFonts w:ascii="Calibri" w:hAnsi="Calibri"/>
                <w:sz w:val="26"/>
              </w:rPr>
              <w:t>that He lived, died, and overcame death and sin for each of us.​ That’s why it is called “Another Testament of Jesus Christ.”​</w:t>
            </w:r>
            <w:r w:rsidRPr="00787091">
              <w:rPr>
                <w:rStyle w:val="normaltextrun"/>
                <w:rFonts w:ascii="Segoe UI" w:hAnsi="Segoe UI"/>
                <w:sz w:val="18"/>
              </w:rPr>
              <w:t>  </w:t>
            </w:r>
            <w:r w:rsidRPr="00787091">
              <w:rPr>
                <w:rStyle w:val="eop"/>
                <w:rFonts w:ascii="Segoe UI" w:hAnsi="Segoe UI"/>
                <w:sz w:val="18"/>
              </w:rPr>
              <w:t> </w:t>
            </w:r>
          </w:p>
        </w:tc>
        <w:tc>
          <w:tcPr>
            <w:tcW w:w="1758" w:type="pct"/>
          </w:tcPr>
          <w:p w14:paraId="66876AF7" w14:textId="6F115281" w:rsidR="00FF0E1F" w:rsidRPr="00787091" w:rsidRDefault="00FF0E1F" w:rsidP="00FF0E1F">
            <w:pPr>
              <w:bidi/>
              <w:rPr>
                <w:rtl/>
              </w:rPr>
            </w:pPr>
            <w:r w:rsidRPr="00787091">
              <w:rPr>
                <w:rStyle w:val="normaltextrun"/>
                <w:rFonts w:ascii="Calibri" w:hAnsi="Calibri" w:hint="cs"/>
                <w:sz w:val="26"/>
                <w:szCs w:val="26"/>
                <w:rtl/>
              </w:rPr>
              <w:t xml:space="preserve">کہ وہ ہم میں سے ہر ایک کے لیے مُجِسم ہُوا، مُوا، اور موت اور گُناہ پر غالب آیا۔ اِس لیے اِس کو </w:t>
            </w:r>
            <w:r w:rsidRPr="00787091">
              <w:rPr>
                <w:rStyle w:val="normaltextrun"/>
                <w:rFonts w:ascii="Calibri" w:hAnsi="Calibri"/>
                <w:sz w:val="26"/>
                <w:szCs w:val="26"/>
              </w:rPr>
              <w:t>”</w:t>
            </w:r>
            <w:r w:rsidRPr="00787091">
              <w:rPr>
                <w:rStyle w:val="normaltextrun"/>
                <w:rFonts w:ascii="Calibri" w:hAnsi="Calibri" w:hint="cs"/>
                <w:sz w:val="26"/>
                <w:szCs w:val="26"/>
                <w:rtl/>
              </w:rPr>
              <w:t>یِسُوع مسِیح کا ایک اور عہد نامہ</w:t>
            </w:r>
            <w:r w:rsidRPr="00787091">
              <w:rPr>
                <w:rStyle w:val="normaltextrun"/>
                <w:rFonts w:ascii="Calibri" w:hAnsi="Calibri"/>
                <w:sz w:val="26"/>
                <w:szCs w:val="26"/>
              </w:rPr>
              <w:t>“</w:t>
            </w:r>
            <w:r w:rsidRPr="00787091">
              <w:rPr>
                <w:rStyle w:val="eop"/>
                <w:rFonts w:ascii="Segoe UI" w:hAnsi="Segoe UI" w:hint="cs"/>
                <w:sz w:val="18"/>
                <w:rtl/>
              </w:rPr>
              <w:t xml:space="preserve"> </w:t>
            </w:r>
            <w:r w:rsidRPr="00787091">
              <w:rPr>
                <w:rStyle w:val="normaltextrun"/>
                <w:rFonts w:ascii="Calibri" w:hAnsi="Calibri" w:hint="cs"/>
                <w:sz w:val="26"/>
                <w:szCs w:val="26"/>
                <w:rtl/>
              </w:rPr>
              <w:t>کہا جاتا ہے۔ </w:t>
            </w:r>
            <w:r w:rsidRPr="00787091">
              <w:rPr>
                <w:rStyle w:val="normaltextrun"/>
                <w:rFonts w:ascii="Segoe UI" w:hAnsi="Segoe UI" w:hint="cs"/>
                <w:sz w:val="18"/>
                <w:szCs w:val="18"/>
                <w:rtl/>
              </w:rPr>
              <w:t> </w:t>
            </w:r>
            <w:r w:rsidRPr="00787091">
              <w:rPr>
                <w:rStyle w:val="eop"/>
                <w:rFonts w:ascii="Segoe UI" w:hAnsi="Segoe UI" w:hint="cs"/>
                <w:sz w:val="18"/>
                <w:szCs w:val="18"/>
                <w:rtl/>
              </w:rPr>
              <w:t> </w:t>
            </w:r>
          </w:p>
        </w:tc>
      </w:tr>
      <w:tr w:rsidR="00FF0E1F" w:rsidRPr="00787091" w14:paraId="38B79B75" w14:textId="77777777" w:rsidTr="00FF0E1F">
        <w:trPr>
          <w:jc w:val="center"/>
        </w:trPr>
        <w:tc>
          <w:tcPr>
            <w:tcW w:w="397" w:type="pct"/>
          </w:tcPr>
          <w:p w14:paraId="6E08E873" w14:textId="61624F27" w:rsidR="00FF0E1F" w:rsidRPr="00787091" w:rsidRDefault="00FF0E1F" w:rsidP="00FF0E1F">
            <w:pPr>
              <w:bidi/>
              <w:rPr>
                <w:rtl/>
              </w:rPr>
            </w:pPr>
            <w:r w:rsidRPr="00787091">
              <w:rPr>
                <w:rFonts w:hint="cs"/>
                <w:rtl/>
              </w:rPr>
              <w:t>7</w:t>
            </w:r>
          </w:p>
        </w:tc>
        <w:tc>
          <w:tcPr>
            <w:tcW w:w="948" w:type="pct"/>
          </w:tcPr>
          <w:p w14:paraId="0055FB75" w14:textId="2E6C0F21" w:rsidR="00FF0E1F" w:rsidRPr="00787091" w:rsidRDefault="00FF0E1F" w:rsidP="00FF0E1F">
            <w:pPr>
              <w:bidi/>
              <w:rPr>
                <w:rFonts w:ascii="Arial" w:eastAsia="Arial" w:hAnsi="Arial" w:cs="Arial"/>
                <w:sz w:val="22"/>
                <w:szCs w:val="22"/>
                <w:rtl/>
              </w:rPr>
            </w:pPr>
            <w:r w:rsidRPr="00787091">
              <w:rPr>
                <w:rFonts w:ascii="Arial" w:hAnsi="Arial"/>
                <w:sz w:val="22"/>
              </w:rPr>
              <w:t>Male Narrator</w:t>
            </w:r>
          </w:p>
        </w:tc>
        <w:tc>
          <w:tcPr>
            <w:tcW w:w="1897" w:type="pct"/>
          </w:tcPr>
          <w:p w14:paraId="7D9C6834" w14:textId="59EA83B2" w:rsidR="00FF0E1F" w:rsidRPr="00787091" w:rsidRDefault="00FF0E1F" w:rsidP="00FF0E1F">
            <w:pPr>
              <w:pStyle w:val="paragraph"/>
              <w:bidi/>
              <w:spacing w:before="0" w:beforeAutospacing="0" w:after="0" w:afterAutospacing="0"/>
              <w:textAlignment w:val="baseline"/>
              <w:rPr>
                <w:rFonts w:ascii="Segoe UI" w:hAnsi="Segoe UI" w:cs="Segoe UI"/>
                <w:sz w:val="18"/>
                <w:szCs w:val="18"/>
                <w:rtl/>
              </w:rPr>
            </w:pPr>
            <w:r w:rsidRPr="00787091">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787091">
              <w:rPr>
                <w:rStyle w:val="eop"/>
                <w:rFonts w:ascii="Calibri" w:hAnsi="Calibri"/>
                <w:sz w:val="26"/>
              </w:rPr>
              <w:t> </w:t>
            </w:r>
          </w:p>
        </w:tc>
        <w:tc>
          <w:tcPr>
            <w:tcW w:w="1758" w:type="pct"/>
          </w:tcPr>
          <w:p w14:paraId="745695A4" w14:textId="069702E5" w:rsidR="00FF0E1F" w:rsidRPr="00787091" w:rsidRDefault="00FF0E1F" w:rsidP="00FF0E1F">
            <w:pPr>
              <w:bidi/>
              <w:rPr>
                <w:rtl/>
              </w:rPr>
            </w:pPr>
            <w:r w:rsidRPr="00787091">
              <w:rPr>
                <w:rStyle w:val="normaltextrun"/>
                <w:rFonts w:ascii="Calibri" w:hAnsi="Calibri" w:hint="cs"/>
                <w:sz w:val="26"/>
                <w:szCs w:val="26"/>
                <w:rtl/>
              </w:rPr>
              <w:t>درحقیقت، اِس کِتاب کا سب سے عالی و افضل واقعہ یروشیلم میں یِسُوع مسِیح کے جی اُٹھنے کے بعد قدیم امریکہ میں لوگوں پر ظہُور کا ہے۔ اُس نے اپنی اِنجِیل کی تعلیم دی، بِیماروں کو شِفا بخشی، اور اُن کے بچّوں کو برکت دی۔ </w:t>
            </w:r>
            <w:r w:rsidRPr="00787091">
              <w:rPr>
                <w:rStyle w:val="eop"/>
                <w:rFonts w:ascii="Calibri" w:hAnsi="Calibri" w:hint="cs"/>
                <w:sz w:val="26"/>
                <w:szCs w:val="26"/>
                <w:rtl/>
              </w:rPr>
              <w:t> </w:t>
            </w:r>
          </w:p>
        </w:tc>
      </w:tr>
      <w:tr w:rsidR="00FF0E1F" w:rsidRPr="00787091" w14:paraId="7AFFB681" w14:textId="77777777" w:rsidTr="00FF0E1F">
        <w:trPr>
          <w:jc w:val="center"/>
        </w:trPr>
        <w:tc>
          <w:tcPr>
            <w:tcW w:w="397" w:type="pct"/>
          </w:tcPr>
          <w:p w14:paraId="159154B6" w14:textId="1383689B" w:rsidR="00FF0E1F" w:rsidRPr="00787091" w:rsidRDefault="00FF0E1F" w:rsidP="00FF0E1F">
            <w:pPr>
              <w:bidi/>
              <w:rPr>
                <w:rtl/>
              </w:rPr>
            </w:pPr>
            <w:r w:rsidRPr="00787091">
              <w:rPr>
                <w:rFonts w:hint="cs"/>
                <w:rtl/>
              </w:rPr>
              <w:t>8</w:t>
            </w:r>
          </w:p>
        </w:tc>
        <w:tc>
          <w:tcPr>
            <w:tcW w:w="948" w:type="pct"/>
          </w:tcPr>
          <w:p w14:paraId="4D56868C" w14:textId="028D2FFF" w:rsidR="00FF0E1F" w:rsidRPr="00787091" w:rsidRDefault="00FF0E1F" w:rsidP="00FF0E1F">
            <w:pPr>
              <w:bidi/>
              <w:rPr>
                <w:rFonts w:ascii="Arial" w:eastAsia="Arial" w:hAnsi="Arial" w:cs="Arial"/>
                <w:sz w:val="22"/>
                <w:szCs w:val="22"/>
                <w:rtl/>
              </w:rPr>
            </w:pPr>
            <w:r w:rsidRPr="00787091">
              <w:rPr>
                <w:rFonts w:ascii="Arial" w:hAnsi="Arial"/>
                <w:sz w:val="22"/>
              </w:rPr>
              <w:t>Male Narrator</w:t>
            </w:r>
          </w:p>
        </w:tc>
        <w:tc>
          <w:tcPr>
            <w:tcW w:w="1897" w:type="pct"/>
          </w:tcPr>
          <w:p w14:paraId="0B747D28" w14:textId="1AC911A2" w:rsidR="00FF0E1F" w:rsidRPr="00787091" w:rsidRDefault="00FF0E1F" w:rsidP="00FF0E1F">
            <w:pPr>
              <w:pStyle w:val="paragraph"/>
              <w:bidi/>
              <w:spacing w:before="0" w:beforeAutospacing="0" w:after="0" w:afterAutospacing="0"/>
              <w:textAlignment w:val="baseline"/>
              <w:rPr>
                <w:rFonts w:ascii="Segoe UI" w:hAnsi="Segoe UI" w:cs="Segoe UI"/>
                <w:sz w:val="18"/>
                <w:szCs w:val="18"/>
                <w:rtl/>
              </w:rPr>
            </w:pPr>
            <w:r w:rsidRPr="00787091">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787091">
              <w:rPr>
                <w:rStyle w:val="eop"/>
                <w:rFonts w:ascii="Calibri" w:hAnsi="Calibri"/>
                <w:sz w:val="26"/>
              </w:rPr>
              <w:t> </w:t>
            </w:r>
          </w:p>
        </w:tc>
        <w:tc>
          <w:tcPr>
            <w:tcW w:w="1758" w:type="pct"/>
          </w:tcPr>
          <w:p w14:paraId="0EF22846" w14:textId="6A56D18C" w:rsidR="00FF0E1F" w:rsidRPr="00787091" w:rsidRDefault="00FF0E1F" w:rsidP="00FF0E1F">
            <w:pPr>
              <w:bidi/>
              <w:rPr>
                <w:rtl/>
              </w:rPr>
            </w:pPr>
            <w:r w:rsidRPr="00787091">
              <w:rPr>
                <w:rStyle w:val="normaltextrun"/>
                <w:rFonts w:ascii="Calibri" w:hAnsi="Calibri" w:hint="cs"/>
                <w:sz w:val="26"/>
                <w:szCs w:val="26"/>
                <w:rtl/>
              </w:rPr>
              <w:t>لیکن یہ صِرف کہانی کی اِبتدا ہے۔ مورمن کی کتاب کا حقیقی جوہر یہ ہے کہ آپ کو درپیش مُشکلات سے نمٹنے کے لیے کیسے آپ کی مدد کر سکتی ہے۔ آپ اِطمینان، ہدایت پا سکتے ہیں، اور سِیکھ سکتے ہیں کہ ایک بہتر اور خوش انسان کیسے بننا ہے۔ سب سے بڑھ کر، آپ نجات دہندہ یِسُوع مسِیح کے زیادہ قریب تر ہو سکتے ہیں۔ </w:t>
            </w:r>
            <w:r w:rsidRPr="00787091">
              <w:rPr>
                <w:rStyle w:val="eop"/>
                <w:rFonts w:ascii="Calibri" w:hAnsi="Calibri" w:hint="cs"/>
                <w:sz w:val="26"/>
                <w:szCs w:val="26"/>
                <w:rtl/>
              </w:rPr>
              <w:t> </w:t>
            </w:r>
          </w:p>
        </w:tc>
      </w:tr>
    </w:tbl>
    <w:p w14:paraId="03375813" w14:textId="77777777" w:rsidR="0080367C" w:rsidRPr="00787091" w:rsidRDefault="0080367C" w:rsidP="00C75AB4"/>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787091" w14:paraId="286A27C9" w14:textId="77777777" w:rsidTr="00BA3A17">
        <w:trPr>
          <w:jc w:val="center"/>
        </w:trPr>
        <w:tc>
          <w:tcPr>
            <w:tcW w:w="397" w:type="pct"/>
            <w:shd w:val="clear" w:color="auto" w:fill="F6CC9E"/>
            <w:vAlign w:val="center"/>
          </w:tcPr>
          <w:p w14:paraId="43603092" w14:textId="77777777" w:rsidR="00BA3A17" w:rsidRPr="00787091" w:rsidRDefault="00BA3A17">
            <w:pPr>
              <w:bidi/>
              <w:jc w:val="center"/>
              <w:rPr>
                <w:rtl/>
              </w:rPr>
            </w:pPr>
            <w:r w:rsidRPr="00787091">
              <w:rPr>
                <w:rFonts w:ascii="Arial" w:hAnsi="Arial"/>
                <w:b/>
                <w:sz w:val="22"/>
              </w:rPr>
              <w:t>LOOP</w:t>
            </w:r>
          </w:p>
        </w:tc>
        <w:tc>
          <w:tcPr>
            <w:tcW w:w="948" w:type="pct"/>
            <w:shd w:val="clear" w:color="auto" w:fill="F6CC9E"/>
            <w:vAlign w:val="center"/>
          </w:tcPr>
          <w:p w14:paraId="5C342FF9" w14:textId="1D2B1B30" w:rsidR="00BA3A17" w:rsidRPr="00787091" w:rsidRDefault="00BA3A17">
            <w:pPr>
              <w:bidi/>
              <w:jc w:val="center"/>
              <w:rPr>
                <w:rtl/>
              </w:rPr>
            </w:pPr>
            <w:r w:rsidRPr="00787091">
              <w:rPr>
                <w:rFonts w:ascii="Arial" w:hAnsi="Arial"/>
                <w:b/>
                <w:sz w:val="22"/>
              </w:rPr>
              <w:t>GRAPHIC</w:t>
            </w:r>
          </w:p>
        </w:tc>
        <w:tc>
          <w:tcPr>
            <w:tcW w:w="1897" w:type="pct"/>
            <w:shd w:val="clear" w:color="auto" w:fill="F6CC9E"/>
            <w:vAlign w:val="center"/>
          </w:tcPr>
          <w:p w14:paraId="5921429D" w14:textId="77777777" w:rsidR="00BA3A17" w:rsidRPr="00787091" w:rsidRDefault="00BA3A17">
            <w:pPr>
              <w:bidi/>
              <w:jc w:val="center"/>
              <w:rPr>
                <w:rtl/>
              </w:rPr>
            </w:pPr>
            <w:r w:rsidRPr="00787091">
              <w:rPr>
                <w:rFonts w:ascii="Arial" w:hAnsi="Arial"/>
                <w:b/>
                <w:sz w:val="22"/>
              </w:rPr>
              <w:t>ENGLISH</w:t>
            </w:r>
          </w:p>
        </w:tc>
        <w:tc>
          <w:tcPr>
            <w:tcW w:w="1758" w:type="pct"/>
            <w:shd w:val="clear" w:color="auto" w:fill="F6CC9E"/>
            <w:vAlign w:val="center"/>
          </w:tcPr>
          <w:p w14:paraId="6C057519" w14:textId="77777777" w:rsidR="00BA3A17" w:rsidRPr="00787091" w:rsidRDefault="00BA3A17">
            <w:pPr>
              <w:bidi/>
              <w:jc w:val="center"/>
              <w:rPr>
                <w:rtl/>
              </w:rPr>
            </w:pPr>
            <w:r w:rsidRPr="00787091">
              <w:rPr>
                <w:rFonts w:ascii="Arial" w:hAnsi="Arial"/>
                <w:b/>
                <w:sz w:val="22"/>
              </w:rPr>
              <w:t>TRANSLATION</w:t>
            </w:r>
          </w:p>
        </w:tc>
      </w:tr>
      <w:tr w:rsidR="00BA3A17" w:rsidRPr="00787091" w14:paraId="5B63C11B" w14:textId="77777777" w:rsidTr="00BA3A17">
        <w:trPr>
          <w:jc w:val="center"/>
        </w:trPr>
        <w:tc>
          <w:tcPr>
            <w:tcW w:w="397" w:type="pct"/>
          </w:tcPr>
          <w:p w14:paraId="4DD36BAE" w14:textId="70A39ED8" w:rsidR="00BA3A17" w:rsidRPr="00787091" w:rsidRDefault="00BA3A17"/>
        </w:tc>
        <w:tc>
          <w:tcPr>
            <w:tcW w:w="948" w:type="pct"/>
          </w:tcPr>
          <w:p w14:paraId="42D6D857" w14:textId="5B6945B2" w:rsidR="00BA3A17" w:rsidRPr="00787091" w:rsidRDefault="00BA3A17">
            <w:pPr>
              <w:rPr>
                <w:rFonts w:ascii="Arial" w:eastAsia="Arial" w:hAnsi="Arial" w:cs="Arial"/>
                <w:sz w:val="22"/>
                <w:szCs w:val="22"/>
              </w:rPr>
            </w:pPr>
          </w:p>
        </w:tc>
        <w:tc>
          <w:tcPr>
            <w:tcW w:w="1897" w:type="pct"/>
          </w:tcPr>
          <w:p w14:paraId="47364B2F" w14:textId="49D02F8B" w:rsidR="00BA3A17" w:rsidRPr="00787091" w:rsidRDefault="008C3179">
            <w:pPr>
              <w:pStyle w:val="paragraph"/>
              <w:bidi/>
              <w:spacing w:before="0" w:beforeAutospacing="0" w:after="0" w:afterAutospacing="0"/>
              <w:textAlignment w:val="baseline"/>
              <w:rPr>
                <w:rFonts w:ascii="Segoe UI" w:hAnsi="Segoe UI" w:cs="Segoe UI"/>
                <w:sz w:val="18"/>
                <w:szCs w:val="18"/>
                <w:rtl/>
              </w:rPr>
            </w:pPr>
            <w:r w:rsidRPr="00787091">
              <w:rPr>
                <w:rFonts w:ascii="Segoe UI" w:hAnsi="Segoe UI"/>
                <w:sz w:val="18"/>
              </w:rPr>
              <w:t>Download the Book of Mormon app today</w:t>
            </w:r>
          </w:p>
        </w:tc>
        <w:tc>
          <w:tcPr>
            <w:tcW w:w="1758" w:type="pct"/>
          </w:tcPr>
          <w:p w14:paraId="08EF3227" w14:textId="5A4A4D77" w:rsidR="00BA3A17" w:rsidRPr="00787091" w:rsidRDefault="00FF0E1F">
            <w:pPr>
              <w:bidi/>
              <w:rPr>
                <w:rtl/>
              </w:rPr>
            </w:pPr>
            <w:r w:rsidRPr="00787091">
              <w:rPr>
                <w:rFonts w:ascii="Segoe UI" w:hAnsi="Segoe UI" w:hint="cs"/>
                <w:sz w:val="18"/>
                <w:szCs w:val="18"/>
                <w:rtl/>
              </w:rPr>
              <w:t>آج بُک آف مورمن ایپ ڈاؤن لوڈ کریں</w:t>
            </w:r>
          </w:p>
        </w:tc>
      </w:tr>
    </w:tbl>
    <w:p w14:paraId="5F82F10F" w14:textId="77777777" w:rsidR="00BA3A17" w:rsidRPr="00787091" w:rsidRDefault="00BA3A17" w:rsidP="00C75AB4"/>
    <w:sectPr w:rsidR="00BA3A17" w:rsidRPr="00787091">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43FF4" w14:textId="77777777" w:rsidR="00EA3E73" w:rsidRDefault="00EA3E73">
      <w:r>
        <w:separator/>
      </w:r>
    </w:p>
  </w:endnote>
  <w:endnote w:type="continuationSeparator" w:id="0">
    <w:p w14:paraId="155FB7DD" w14:textId="77777777" w:rsidR="00EA3E73" w:rsidRDefault="00EA3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CADE9" w14:textId="77777777" w:rsidR="00EA3E73" w:rsidRDefault="00EA3E73">
      <w:r>
        <w:separator/>
      </w:r>
    </w:p>
  </w:footnote>
  <w:footnote w:type="continuationSeparator" w:id="0">
    <w:p w14:paraId="5778D9A9" w14:textId="77777777" w:rsidR="00EA3E73" w:rsidRDefault="00EA3E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bidi/>
      <w:jc w:val="right"/>
      <w:rPr>
        <w:vanish/>
        <w:rtl/>
      </w:rPr>
    </w:pPr>
    <w:r>
      <w:rPr>
        <w:vanish/>
      </w:rPr>
      <w:t xml:space="preserve">Page </w:t>
    </w:r>
    <w:r w:rsidRPr="00FF0E1F">
      <w:rPr>
        <w:rFonts w:hint="cs"/>
        <w:vanish/>
        <w:rtl/>
      </w:rPr>
      <w:fldChar w:fldCharType="begin"/>
    </w:r>
    <w:r>
      <w:rPr>
        <w:rtl/>
      </w:rPr>
      <w:instrText xml:space="preserve"> </w:instrText>
    </w:r>
    <w:r w:rsidRPr="00FF0E1F">
      <w:rPr>
        <w:rFonts w:hint="cs"/>
        <w:vanish/>
      </w:rPr>
      <w:instrText>PAGE</w:instrText>
    </w:r>
    <w:r w:rsidRPr="00FF0E1F">
      <w:rPr>
        <w:rFonts w:hint="cs"/>
        <w:vanish/>
        <w:rtl/>
      </w:rPr>
      <w:fldChar w:fldCharType="separate"/>
    </w:r>
    <w:r w:rsidR="005323B0" w:rsidRPr="00FF0E1F">
      <w:rPr>
        <w:rFonts w:hint="cs"/>
        <w:vanish/>
        <w:rtl/>
      </w:rPr>
      <w:t>1</w:t>
    </w:r>
    <w:r w:rsidRPr="00FF0E1F">
      <w:rPr>
        <w:rFonts w:hint="cs"/>
        <w:vanish/>
        <w:rt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38632B"/>
    <w:rsid w:val="005323B0"/>
    <w:rsid w:val="00570B38"/>
    <w:rsid w:val="00597E55"/>
    <w:rsid w:val="006D3389"/>
    <w:rsid w:val="00746D5B"/>
    <w:rsid w:val="00787091"/>
    <w:rsid w:val="007B0ADE"/>
    <w:rsid w:val="0080367C"/>
    <w:rsid w:val="00836C74"/>
    <w:rsid w:val="008C3179"/>
    <w:rsid w:val="00906D12"/>
    <w:rsid w:val="009D3661"/>
    <w:rsid w:val="009E2AFD"/>
    <w:rsid w:val="00AB345E"/>
    <w:rsid w:val="00BA3A17"/>
    <w:rsid w:val="00BD5365"/>
    <w:rsid w:val="00C50FAA"/>
    <w:rsid w:val="00C75AB4"/>
    <w:rsid w:val="00CC15B5"/>
    <w:rsid w:val="00D6050F"/>
    <w:rsid w:val="00D865E2"/>
    <w:rsid w:val="00DC7A89"/>
    <w:rsid w:val="00DE57F2"/>
    <w:rsid w:val="00EA3E73"/>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ur-P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2023-07-10T15:31:00Z</dcterms:modified>
</cp:coreProperties>
</file>