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2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93"/>
        <w:gridCol w:w="2268"/>
        <w:gridCol w:w="4860"/>
      </w:tblGrid>
      <w:tr w:rsidR="00CA523D" w:rsidRPr="00CA523D" w:rsidTr="00152F7D">
        <w:trPr>
          <w:trHeight w:val="2259"/>
        </w:trPr>
        <w:tc>
          <w:tcPr>
            <w:tcW w:w="4293" w:type="dxa"/>
          </w:tcPr>
          <w:p w:rsidR="002B7FA4" w:rsidRPr="00CA523D" w:rsidRDefault="002B7FA4" w:rsidP="007A5993">
            <w:pPr>
              <w:rPr>
                <w:rFonts w:asciiTheme="minorHAnsi" w:eastAsiaTheme="minorHAnsi" w:hAnsiTheme="minorHAnsi" w:cstheme="minorBidi"/>
                <w:b/>
                <w:bCs/>
                <w:szCs w:val="22"/>
                <w:lang w:bidi="hi-IN"/>
              </w:rPr>
            </w:pPr>
            <w:r w:rsidRPr="00CA523D">
              <w:rPr>
                <w:rFonts w:asciiTheme="minorHAnsi" w:eastAsiaTheme="minorHAnsi" w:hAnsiTheme="minorHAnsi" w:cs="Nirmala UI" w:hint="cs"/>
                <w:b/>
                <w:bCs/>
                <w:szCs w:val="22"/>
                <w:cs/>
                <w:lang w:bidi="hi-IN"/>
              </w:rPr>
              <w:t xml:space="preserve">केंद्रीय विद्यालय संख्या </w:t>
            </w:r>
            <w:r w:rsidRPr="00CA523D">
              <w:rPr>
                <w:rFonts w:asciiTheme="minorHAnsi" w:eastAsiaTheme="minorHAnsi" w:hAnsiTheme="minorHAnsi" w:cstheme="minorBidi"/>
                <w:b/>
                <w:bCs/>
                <w:szCs w:val="22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b/>
                <w:bCs/>
                <w:szCs w:val="22"/>
                <w:cs/>
                <w:lang w:bidi="hi-IN"/>
              </w:rPr>
              <w:t xml:space="preserve"> 1</w:t>
            </w:r>
            <w:r w:rsidRPr="00CA523D">
              <w:rPr>
                <w:rFonts w:asciiTheme="minorHAnsi" w:eastAsiaTheme="minorHAnsi" w:hAnsiTheme="minorHAnsi" w:cstheme="minorBidi" w:hint="cs"/>
                <w:b/>
                <w:bCs/>
                <w:szCs w:val="22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b/>
                <w:bCs/>
                <w:szCs w:val="22"/>
                <w:cs/>
                <w:lang w:bidi="hi-IN"/>
              </w:rPr>
              <w:t xml:space="preserve"> ईशापुर</w:t>
            </w:r>
          </w:p>
          <w:p w:rsidR="002B7FA4" w:rsidRPr="00CA523D" w:rsidRDefault="002B7FA4" w:rsidP="008D7DFE">
            <w:pPr>
              <w:rPr>
                <w:rFonts w:asciiTheme="minorHAnsi" w:eastAsiaTheme="minorHAnsi" w:hAnsiTheme="minorHAnsi" w:cstheme="minorBidi"/>
                <w:szCs w:val="22"/>
                <w:lang w:bidi="hi-IN"/>
              </w:rPr>
            </w:pP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(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मानव संसाधन विकास मंत्रालय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भारत सरकार के अधीन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)    </w:t>
            </w:r>
          </w:p>
          <w:p w:rsidR="008D7DFE" w:rsidRPr="00CA523D" w:rsidRDefault="002B7FA4" w:rsidP="008D7DFE">
            <w:pPr>
              <w:rPr>
                <w:rFonts w:asciiTheme="minorHAnsi" w:eastAsiaTheme="minorHAnsi" w:hAnsiTheme="minorHAnsi" w:cstheme="minorBidi"/>
                <w:sz w:val="18"/>
                <w:szCs w:val="16"/>
                <w:lang w:bidi="hi-IN"/>
              </w:rPr>
            </w:pP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4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द पार्क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ईशापुर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पत्रालय 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-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नवाबगंज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ईशापुर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ज़िला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 24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परगना 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(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उ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.)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प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.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बं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.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पिन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743144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नगर कोड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160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विद्यालय कोड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 1275 (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स्थापित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-1971)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सी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बी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एस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ई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.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की सम्बद्धता संख्या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 2400007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सी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बी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एस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.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>ई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.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विद्यालय कोड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 08403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lang w:bidi="hi-IN"/>
              </w:rPr>
              <w:t>,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 ई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>-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मेल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="00EF1B97">
              <w:fldChar w:fldCharType="begin"/>
            </w:r>
            <w:r w:rsidR="00EF1B97">
              <w:instrText xml:space="preserve"> HYPERLINK "mailto:ishaporeno1@gmail.com" </w:instrText>
            </w:r>
            <w:r w:rsidR="00EF1B97">
              <w:fldChar w:fldCharType="separate"/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lang w:bidi="hi-IN"/>
              </w:rPr>
              <w:t>ishaporeno1@gmail.com</w:t>
            </w:r>
            <w:r w:rsidR="00EF1B97">
              <w:rPr>
                <w:rFonts w:asciiTheme="minorHAnsi" w:eastAsiaTheme="minorHAnsi" w:hAnsiTheme="minorHAnsi" w:cstheme="minorBidi"/>
                <w:sz w:val="18"/>
                <w:szCs w:val="16"/>
                <w:lang w:bidi="hi-IN"/>
              </w:rPr>
              <w:fldChar w:fldCharType="end"/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lang w:bidi="hi-IN"/>
              </w:rPr>
              <w:t xml:space="preserve"> , </w:t>
            </w: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वेबसाइट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hyperlink r:id="rId8" w:history="1">
              <w:r w:rsidRPr="00CA523D">
                <w:rPr>
                  <w:rFonts w:asciiTheme="minorHAnsi" w:eastAsiaTheme="minorHAnsi" w:hAnsiTheme="minorHAnsi" w:cstheme="minorBidi"/>
                  <w:sz w:val="18"/>
                  <w:szCs w:val="16"/>
                  <w:lang w:bidi="hi-IN"/>
                </w:rPr>
                <w:t>www.kvno1ishapore.org</w:t>
              </w:r>
            </w:hyperlink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lang w:bidi="hi-IN"/>
              </w:rPr>
              <w:t xml:space="preserve">,  </w:t>
            </w:r>
          </w:p>
          <w:p w:rsidR="00023A66" w:rsidRPr="00CA523D" w:rsidRDefault="002B7FA4" w:rsidP="008D7DFE">
            <w:pPr>
              <w:rPr>
                <w:rFonts w:ascii="Shusha" w:hAnsi="Shusha" w:cstheme="minorBidi"/>
                <w:sz w:val="14"/>
                <w:szCs w:val="14"/>
                <w:lang w:bidi="hi-IN"/>
              </w:rPr>
            </w:pPr>
            <w:r w:rsidRPr="00CA523D">
              <w:rPr>
                <w:rFonts w:asciiTheme="minorHAnsi" w:eastAsiaTheme="minorHAnsi" w:hAnsiTheme="minorHAnsi" w:cs="Nirmala UI" w:hint="cs"/>
                <w:sz w:val="18"/>
                <w:szCs w:val="16"/>
                <w:cs/>
                <w:lang w:bidi="hi-IN"/>
              </w:rPr>
              <w:t xml:space="preserve">दूरभाष </w:t>
            </w:r>
            <w:r w:rsidRPr="00CA523D">
              <w:rPr>
                <w:rFonts w:asciiTheme="minorHAnsi" w:eastAsiaTheme="minorHAnsi" w:hAnsiTheme="minorHAnsi" w:cstheme="minorBidi"/>
                <w:sz w:val="18"/>
                <w:szCs w:val="16"/>
                <w:cs/>
                <w:lang w:bidi="hi-IN"/>
              </w:rPr>
              <w:t>–</w:t>
            </w:r>
            <w:r w:rsidRPr="00CA523D">
              <w:rPr>
                <w:rFonts w:asciiTheme="minorHAnsi" w:eastAsiaTheme="minorHAnsi" w:hAnsiTheme="minorHAnsi" w:cstheme="minorBidi" w:hint="cs"/>
                <w:sz w:val="18"/>
                <w:szCs w:val="16"/>
                <w:cs/>
                <w:lang w:bidi="hi-IN"/>
              </w:rPr>
              <w:t xml:space="preserve"> 033-25938318</w:t>
            </w:r>
          </w:p>
        </w:tc>
        <w:tc>
          <w:tcPr>
            <w:tcW w:w="2268" w:type="dxa"/>
          </w:tcPr>
          <w:p w:rsidR="00023A66" w:rsidRPr="00CA523D" w:rsidRDefault="00023A66" w:rsidP="00161ACE">
            <w:r w:rsidRPr="00CA523D"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63500</wp:posOffset>
                  </wp:positionV>
                  <wp:extent cx="1207135" cy="1257300"/>
                  <wp:effectExtent l="0" t="0" r="0" b="0"/>
                  <wp:wrapSquare wrapText="bothSides"/>
                  <wp:docPr id="4" name="Picture 3" descr="Description: http://1.bp.blogspot.com/-l0fsWdfiqYU/UzFdKVPPKtI/AAAAAAAABs8/VGpNqT5Be54/s1600/kvs+new+logo+black-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tion: http://1.bp.blogspot.com/-l0fsWdfiqYU/UzFdKVPPKtI/AAAAAAAABs8/VGpNqT5Be54/s1600/kvs+new+logo+black-wh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860" w:type="dxa"/>
            <w:hideMark/>
          </w:tcPr>
          <w:p w:rsidR="002B7FA4" w:rsidRPr="00CA523D" w:rsidRDefault="002B7FA4" w:rsidP="008D7DFE">
            <w:pPr>
              <w:rPr>
                <w:rFonts w:ascii="Times New Roman" w:eastAsiaTheme="minorHAnsi" w:hAnsi="Times New Roman"/>
                <w:b/>
                <w:bCs/>
                <w:szCs w:val="20"/>
                <w:lang w:bidi="hi-IN"/>
              </w:rPr>
            </w:pPr>
            <w:r w:rsidRPr="00CA523D">
              <w:rPr>
                <w:rFonts w:ascii="Times New Roman" w:eastAsiaTheme="minorHAnsi" w:hAnsi="Times New Roman"/>
                <w:b/>
                <w:bCs/>
                <w:sz w:val="22"/>
                <w:szCs w:val="20"/>
                <w:lang w:bidi="hi-IN"/>
              </w:rPr>
              <w:t>KENDRIYA VIDYALAYA No. 1, ISHAPORE</w:t>
            </w:r>
          </w:p>
          <w:p w:rsidR="002B7FA4" w:rsidRPr="00CA523D" w:rsidRDefault="002B7FA4" w:rsidP="008D7DFE">
            <w:pPr>
              <w:rPr>
                <w:rFonts w:ascii="Times New Roman" w:eastAsiaTheme="minorHAnsi" w:hAnsi="Times New Roman"/>
                <w:szCs w:val="20"/>
                <w:lang w:bidi="hi-IN"/>
              </w:rPr>
            </w:pPr>
            <w:proofErr w:type="gramStart"/>
            <w:r w:rsidRPr="00CA523D">
              <w:rPr>
                <w:rFonts w:ascii="Times New Roman" w:eastAsiaTheme="minorHAnsi" w:hAnsi="Times New Roman"/>
                <w:sz w:val="22"/>
                <w:szCs w:val="20"/>
                <w:lang w:bidi="hi-IN"/>
              </w:rPr>
              <w:t>( Under</w:t>
            </w:r>
            <w:proofErr w:type="gramEnd"/>
            <w:r w:rsidRPr="00CA523D">
              <w:rPr>
                <w:rFonts w:ascii="Times New Roman" w:eastAsiaTheme="minorHAnsi" w:hAnsi="Times New Roman"/>
                <w:sz w:val="22"/>
                <w:szCs w:val="20"/>
                <w:lang w:bidi="hi-IN"/>
              </w:rPr>
              <w:t xml:space="preserve"> Ministry of H.R.D. Govt. of India )</w:t>
            </w:r>
          </w:p>
          <w:p w:rsidR="002B7FA4" w:rsidRPr="00CA523D" w:rsidRDefault="002B7FA4" w:rsidP="008D7DFE">
            <w:pPr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</w:pP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4, The Park, </w:t>
            </w:r>
            <w:proofErr w:type="spell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Ishapore</w:t>
            </w:r>
            <w:proofErr w:type="spell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, P.O. Nawabganj, </w:t>
            </w:r>
            <w:proofErr w:type="spell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Ishapore</w:t>
            </w:r>
            <w:proofErr w:type="spellEnd"/>
          </w:p>
          <w:p w:rsidR="002B7FA4" w:rsidRPr="00CA523D" w:rsidRDefault="002B7FA4" w:rsidP="008D7DFE">
            <w:pPr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</w:pP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Dist. 24 </w:t>
            </w:r>
            <w:proofErr w:type="spellStart"/>
            <w:proofErr w:type="gram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Parganas</w:t>
            </w:r>
            <w:proofErr w:type="spell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( N</w:t>
            </w:r>
            <w:proofErr w:type="gram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 ), PIN – 743144, ( W.B.)</w:t>
            </w:r>
          </w:p>
          <w:p w:rsidR="002B7FA4" w:rsidRPr="00CA523D" w:rsidRDefault="002B7FA4" w:rsidP="008D7DFE">
            <w:pPr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</w:pP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Station Code: 160, School </w:t>
            </w:r>
            <w:proofErr w:type="gram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Code :</w:t>
            </w:r>
            <w:proofErr w:type="gram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 1275 ( </w:t>
            </w:r>
            <w:proofErr w:type="spell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Esst</w:t>
            </w:r>
            <w:proofErr w:type="spell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. </w:t>
            </w:r>
            <w:proofErr w:type="gram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1971 )</w:t>
            </w:r>
            <w:proofErr w:type="gramEnd"/>
          </w:p>
          <w:p w:rsidR="002B7FA4" w:rsidRPr="00CA523D" w:rsidRDefault="002B7FA4" w:rsidP="008D7DFE">
            <w:pPr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</w:pP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CBSE Affiliation No. 2400007, CBSE School </w:t>
            </w:r>
            <w:proofErr w:type="gramStart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Code :</w:t>
            </w:r>
            <w:proofErr w:type="gramEnd"/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 08403,</w:t>
            </w:r>
          </w:p>
          <w:p w:rsidR="002B7FA4" w:rsidRPr="00CA523D" w:rsidRDefault="002B7FA4" w:rsidP="008D7DFE">
            <w:pPr>
              <w:rPr>
                <w:sz w:val="16"/>
              </w:rPr>
            </w:pP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e-mail : </w:t>
            </w:r>
            <w:hyperlink r:id="rId11" w:history="1">
              <w:r w:rsidRPr="00CA523D">
                <w:rPr>
                  <w:rFonts w:ascii="Times New Roman" w:eastAsiaTheme="minorHAnsi" w:hAnsi="Times New Roman"/>
                  <w:sz w:val="18"/>
                  <w:szCs w:val="18"/>
                  <w:lang w:bidi="hi-IN"/>
                </w:rPr>
                <w:t>ishaporeno1@gmail.com</w:t>
              </w:r>
            </w:hyperlink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, Visit us at : </w:t>
            </w:r>
            <w:hyperlink r:id="rId12" w:history="1">
              <w:r w:rsidRPr="00CA523D">
                <w:rPr>
                  <w:rFonts w:ascii="Times New Roman" w:eastAsiaTheme="minorHAnsi" w:hAnsi="Times New Roman"/>
                  <w:sz w:val="18"/>
                  <w:szCs w:val="18"/>
                  <w:lang w:bidi="hi-IN"/>
                </w:rPr>
                <w:t>www.kvno1ishapore.org</w:t>
              </w:r>
            </w:hyperlink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 xml:space="preserve">  Telephone : 033-</w:t>
            </w:r>
            <w:r w:rsidR="008D7DFE"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2</w:t>
            </w:r>
            <w:r w:rsidRPr="00CA523D">
              <w:rPr>
                <w:rFonts w:ascii="Times New Roman" w:eastAsiaTheme="minorHAnsi" w:hAnsi="Times New Roman"/>
                <w:sz w:val="18"/>
                <w:szCs w:val="18"/>
                <w:lang w:bidi="hi-IN"/>
              </w:rPr>
              <w:t>5938318</w:t>
            </w:r>
          </w:p>
          <w:p w:rsidR="00D44B2F" w:rsidRPr="00CA523D" w:rsidRDefault="00D44B2F" w:rsidP="008D7DFE">
            <w:pPr>
              <w:rPr>
                <w:sz w:val="16"/>
              </w:rPr>
            </w:pPr>
          </w:p>
          <w:p w:rsidR="00D44B2F" w:rsidRPr="00CA523D" w:rsidRDefault="00D44B2F" w:rsidP="008D7DFE">
            <w:pPr>
              <w:rPr>
                <w:sz w:val="16"/>
              </w:rPr>
            </w:pPr>
          </w:p>
          <w:p w:rsidR="00023A66" w:rsidRPr="00CA523D" w:rsidRDefault="00023A66" w:rsidP="008D7DFE">
            <w:pPr>
              <w:ind w:left="1705" w:hanging="203"/>
              <w:rPr>
                <w:sz w:val="18"/>
              </w:rPr>
            </w:pPr>
          </w:p>
        </w:tc>
      </w:tr>
    </w:tbl>
    <w:p w:rsidR="009B737B" w:rsidRDefault="009B737B" w:rsidP="00D5774C">
      <w:pPr>
        <w:rPr>
          <w:rFonts w:asciiTheme="majorHAnsi" w:hAnsiTheme="majorHAnsi"/>
          <w:iCs/>
          <w:sz w:val="20"/>
          <w:szCs w:val="20"/>
          <w:lang w:bidi="hi-IN"/>
        </w:rPr>
      </w:pPr>
    </w:p>
    <w:p w:rsidR="00B45643" w:rsidRPr="001F3660" w:rsidRDefault="00D5774C" w:rsidP="00D5774C">
      <w:pPr>
        <w:rPr>
          <w:rFonts w:asciiTheme="majorHAnsi" w:hAnsiTheme="majorHAnsi"/>
          <w:iCs/>
          <w:sz w:val="20"/>
          <w:szCs w:val="20"/>
          <w:lang w:bidi="hi-IN"/>
        </w:rPr>
      </w:pPr>
      <w:r w:rsidRPr="001F3660">
        <w:rPr>
          <w:rFonts w:asciiTheme="majorHAnsi" w:hAnsiTheme="majorHAnsi"/>
          <w:iCs/>
          <w:sz w:val="20"/>
          <w:szCs w:val="20"/>
          <w:lang w:bidi="hi-IN"/>
        </w:rPr>
        <w:t>F.25</w:t>
      </w:r>
      <w:r w:rsidR="00E246B7" w:rsidRPr="001F3660">
        <w:rPr>
          <w:rFonts w:asciiTheme="majorHAnsi" w:hAnsiTheme="majorHAnsi"/>
          <w:iCs/>
          <w:sz w:val="20"/>
          <w:szCs w:val="20"/>
          <w:lang w:bidi="hi-IN"/>
        </w:rPr>
        <w:t>08</w:t>
      </w:r>
      <w:r w:rsidR="00E2070C">
        <w:rPr>
          <w:rFonts w:asciiTheme="majorHAnsi" w:hAnsiTheme="majorHAnsi"/>
          <w:iCs/>
          <w:sz w:val="20"/>
          <w:szCs w:val="20"/>
          <w:lang w:bidi="hi-IN"/>
        </w:rPr>
        <w:t>9</w:t>
      </w:r>
      <w:r w:rsidR="00C200BD" w:rsidRPr="001F3660">
        <w:rPr>
          <w:rFonts w:asciiTheme="majorHAnsi" w:hAnsiTheme="majorHAnsi"/>
          <w:iCs/>
          <w:sz w:val="20"/>
          <w:szCs w:val="20"/>
          <w:lang w:bidi="hi-IN"/>
        </w:rPr>
        <w:t>/201</w:t>
      </w:r>
      <w:r w:rsidR="00E246B7" w:rsidRPr="001F3660">
        <w:rPr>
          <w:rFonts w:asciiTheme="majorHAnsi" w:hAnsiTheme="majorHAnsi"/>
          <w:iCs/>
          <w:sz w:val="20"/>
          <w:szCs w:val="20"/>
          <w:lang w:bidi="hi-IN"/>
        </w:rPr>
        <w:t>8</w:t>
      </w:r>
      <w:r w:rsidR="00C200BD" w:rsidRPr="001F3660">
        <w:rPr>
          <w:rFonts w:asciiTheme="majorHAnsi" w:hAnsiTheme="majorHAnsi"/>
          <w:iCs/>
          <w:sz w:val="20"/>
          <w:szCs w:val="20"/>
          <w:lang w:bidi="hi-IN"/>
        </w:rPr>
        <w:t>-1</w:t>
      </w:r>
      <w:r w:rsidR="00E246B7" w:rsidRPr="001F3660">
        <w:rPr>
          <w:rFonts w:asciiTheme="majorHAnsi" w:hAnsiTheme="majorHAnsi"/>
          <w:iCs/>
          <w:sz w:val="20"/>
          <w:szCs w:val="20"/>
          <w:lang w:bidi="hi-IN"/>
        </w:rPr>
        <w:t>9</w:t>
      </w:r>
      <w:r w:rsidR="00DF0669" w:rsidRPr="001F3660">
        <w:rPr>
          <w:rFonts w:asciiTheme="majorHAnsi" w:hAnsiTheme="majorHAnsi"/>
          <w:iCs/>
          <w:sz w:val="20"/>
          <w:szCs w:val="20"/>
          <w:lang w:bidi="hi-IN"/>
        </w:rPr>
        <w:t>/</w:t>
      </w:r>
      <w:r w:rsidR="00E246B7" w:rsidRPr="001F3660">
        <w:rPr>
          <w:rFonts w:asciiTheme="majorHAnsi" w:hAnsiTheme="majorHAnsi"/>
          <w:iCs/>
          <w:sz w:val="20"/>
          <w:szCs w:val="20"/>
          <w:lang w:bidi="hi-IN"/>
        </w:rPr>
        <w:t>Ishapore-1/</w:t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3435B4" w:rsidRPr="001F3660">
        <w:rPr>
          <w:rFonts w:asciiTheme="majorHAnsi" w:hAnsiTheme="majorHAnsi"/>
          <w:iCs/>
          <w:sz w:val="20"/>
          <w:szCs w:val="20"/>
          <w:lang w:bidi="hi-IN"/>
        </w:rPr>
        <w:tab/>
      </w:r>
      <w:r w:rsidR="00AB2573" w:rsidRPr="00130494">
        <w:rPr>
          <w:rFonts w:asciiTheme="majorHAnsi" w:hAnsiTheme="majorHAnsi"/>
          <w:iCs/>
          <w:sz w:val="20"/>
          <w:szCs w:val="20"/>
          <w:lang w:bidi="hi-IN"/>
        </w:rPr>
        <w:t xml:space="preserve">                                             </w:t>
      </w:r>
      <w:r w:rsidR="003435B4" w:rsidRPr="00130494">
        <w:rPr>
          <w:rFonts w:asciiTheme="majorHAnsi" w:hAnsiTheme="majorHAnsi"/>
          <w:iCs/>
          <w:sz w:val="20"/>
          <w:szCs w:val="20"/>
          <w:lang w:bidi="hi-IN"/>
        </w:rPr>
        <w:t xml:space="preserve">Date: </w:t>
      </w:r>
      <w:r w:rsidR="00E2070C">
        <w:rPr>
          <w:rFonts w:asciiTheme="majorHAnsi" w:hAnsiTheme="majorHAnsi"/>
          <w:iCs/>
          <w:sz w:val="20"/>
          <w:szCs w:val="20"/>
          <w:lang w:bidi="hi-IN"/>
        </w:rPr>
        <w:t xml:space="preserve"> </w:t>
      </w:r>
      <w:r w:rsidR="007B5AA9">
        <w:rPr>
          <w:rFonts w:asciiTheme="majorHAnsi" w:hAnsiTheme="majorHAnsi"/>
          <w:iCs/>
          <w:sz w:val="20"/>
          <w:szCs w:val="20"/>
          <w:lang w:bidi="hi-IN"/>
        </w:rPr>
        <w:t>22</w:t>
      </w:r>
      <w:r w:rsidR="00E2070C">
        <w:rPr>
          <w:rFonts w:asciiTheme="majorHAnsi" w:hAnsiTheme="majorHAnsi"/>
          <w:iCs/>
          <w:sz w:val="20"/>
          <w:szCs w:val="20"/>
          <w:lang w:bidi="hi-IN"/>
        </w:rPr>
        <w:t xml:space="preserve"> </w:t>
      </w:r>
      <w:r w:rsidR="00A5160B" w:rsidRPr="00130494">
        <w:rPr>
          <w:rFonts w:asciiTheme="majorHAnsi" w:hAnsiTheme="majorHAnsi"/>
          <w:iCs/>
          <w:sz w:val="20"/>
          <w:szCs w:val="20"/>
          <w:lang w:bidi="hi-IN"/>
        </w:rPr>
        <w:t>.</w:t>
      </w:r>
      <w:r w:rsidR="007B5AA9">
        <w:rPr>
          <w:rFonts w:asciiTheme="majorHAnsi" w:hAnsiTheme="majorHAnsi"/>
          <w:iCs/>
          <w:sz w:val="20"/>
          <w:szCs w:val="20"/>
          <w:lang w:bidi="hi-IN"/>
        </w:rPr>
        <w:t>1</w:t>
      </w:r>
      <w:r w:rsidR="00A5160B" w:rsidRPr="00130494">
        <w:rPr>
          <w:rFonts w:asciiTheme="majorHAnsi" w:hAnsiTheme="majorHAnsi"/>
          <w:iCs/>
          <w:sz w:val="20"/>
          <w:szCs w:val="20"/>
          <w:lang w:bidi="hi-IN"/>
        </w:rPr>
        <w:t>1</w:t>
      </w:r>
      <w:r w:rsidR="00C200BD" w:rsidRPr="00130494">
        <w:rPr>
          <w:rFonts w:asciiTheme="majorHAnsi" w:hAnsiTheme="majorHAnsi"/>
          <w:iCs/>
          <w:sz w:val="20"/>
          <w:szCs w:val="20"/>
          <w:lang w:bidi="hi-IN"/>
        </w:rPr>
        <w:t>.201</w:t>
      </w:r>
      <w:r w:rsidR="00E2070C">
        <w:rPr>
          <w:rFonts w:asciiTheme="majorHAnsi" w:hAnsiTheme="majorHAnsi"/>
          <w:iCs/>
          <w:sz w:val="20"/>
          <w:szCs w:val="20"/>
          <w:lang w:bidi="hi-IN"/>
        </w:rPr>
        <w:t>9</w:t>
      </w:r>
    </w:p>
    <w:p w:rsidR="00E246B7" w:rsidRPr="001F3660" w:rsidRDefault="00E246B7" w:rsidP="00D5774C">
      <w:pPr>
        <w:rPr>
          <w:rFonts w:asciiTheme="majorHAnsi" w:hAnsiTheme="majorHAnsi"/>
          <w:iCs/>
          <w:sz w:val="20"/>
          <w:szCs w:val="20"/>
          <w:lang w:bidi="hi-IN"/>
        </w:rPr>
      </w:pPr>
    </w:p>
    <w:p w:rsidR="00D5774C" w:rsidRPr="009B737B" w:rsidRDefault="00D5774C" w:rsidP="00D5774C">
      <w:pPr>
        <w:jc w:val="center"/>
        <w:rPr>
          <w:sz w:val="20"/>
          <w:szCs w:val="20"/>
          <w:u w:val="single"/>
        </w:rPr>
      </w:pPr>
      <w:r w:rsidRPr="009B737B">
        <w:rPr>
          <w:sz w:val="20"/>
          <w:szCs w:val="20"/>
          <w:u w:val="single"/>
        </w:rPr>
        <w:t>TENDER DOCUMENT</w:t>
      </w:r>
    </w:p>
    <w:p w:rsidR="00DC777F" w:rsidRPr="009B737B" w:rsidRDefault="00DC777F" w:rsidP="00D5774C">
      <w:pPr>
        <w:rPr>
          <w:b/>
          <w:bCs/>
          <w:sz w:val="20"/>
          <w:szCs w:val="20"/>
        </w:rPr>
      </w:pPr>
    </w:p>
    <w:p w:rsidR="00D5774C" w:rsidRPr="009B737B" w:rsidRDefault="00D5774C" w:rsidP="009B737B">
      <w:pPr>
        <w:jc w:val="both"/>
        <w:rPr>
          <w:b/>
          <w:bCs/>
          <w:sz w:val="20"/>
          <w:szCs w:val="20"/>
        </w:rPr>
      </w:pPr>
      <w:proofErr w:type="gramStart"/>
      <w:r w:rsidRPr="009B737B">
        <w:rPr>
          <w:b/>
          <w:bCs/>
          <w:sz w:val="20"/>
          <w:szCs w:val="20"/>
        </w:rPr>
        <w:t xml:space="preserve">Sub </w:t>
      </w:r>
      <w:r w:rsidR="00E246B7" w:rsidRPr="009B737B">
        <w:rPr>
          <w:b/>
          <w:bCs/>
          <w:sz w:val="20"/>
          <w:szCs w:val="20"/>
        </w:rPr>
        <w:t>:</w:t>
      </w:r>
      <w:proofErr w:type="gramEnd"/>
      <w:r w:rsidR="00E246B7" w:rsidRPr="009B737B">
        <w:rPr>
          <w:b/>
          <w:bCs/>
          <w:sz w:val="20"/>
          <w:szCs w:val="20"/>
        </w:rPr>
        <w:t xml:space="preserve"> </w:t>
      </w:r>
      <w:r w:rsidRPr="009B737B">
        <w:rPr>
          <w:b/>
          <w:bCs/>
          <w:sz w:val="20"/>
          <w:szCs w:val="20"/>
        </w:rPr>
        <w:t>Inviting Bid for engaging Service Provider Firm for providing</w:t>
      </w:r>
      <w:r w:rsidR="00A5160B" w:rsidRPr="009B737B">
        <w:rPr>
          <w:b/>
          <w:bCs/>
          <w:sz w:val="20"/>
          <w:szCs w:val="20"/>
        </w:rPr>
        <w:t xml:space="preserve"> </w:t>
      </w:r>
      <w:r w:rsidRPr="009B737B">
        <w:rPr>
          <w:b/>
          <w:bCs/>
          <w:sz w:val="20"/>
          <w:szCs w:val="20"/>
        </w:rPr>
        <w:t>Manpower</w:t>
      </w:r>
      <w:r w:rsidR="009B737B" w:rsidRPr="009B737B">
        <w:rPr>
          <w:b/>
          <w:bCs/>
          <w:sz w:val="20"/>
          <w:szCs w:val="20"/>
        </w:rPr>
        <w:t xml:space="preserve"> </w:t>
      </w:r>
      <w:r w:rsidR="00E246B7" w:rsidRPr="009B737B">
        <w:rPr>
          <w:b/>
          <w:bCs/>
          <w:sz w:val="20"/>
          <w:szCs w:val="20"/>
        </w:rPr>
        <w:t>through service contract</w:t>
      </w:r>
      <w:r w:rsidR="009B737B" w:rsidRPr="009B737B">
        <w:rPr>
          <w:b/>
          <w:bCs/>
          <w:sz w:val="20"/>
          <w:szCs w:val="20"/>
        </w:rPr>
        <w:t>.</w:t>
      </w:r>
    </w:p>
    <w:p w:rsidR="00DC777F" w:rsidRPr="009B737B" w:rsidRDefault="00DC777F" w:rsidP="00D5774C">
      <w:pPr>
        <w:rPr>
          <w:sz w:val="20"/>
          <w:szCs w:val="20"/>
        </w:rPr>
      </w:pPr>
    </w:p>
    <w:p w:rsidR="00DC777F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The Kendriya Vidyalaya </w:t>
      </w:r>
      <w:proofErr w:type="spellStart"/>
      <w:r w:rsidRPr="009B737B">
        <w:rPr>
          <w:sz w:val="20"/>
          <w:szCs w:val="20"/>
        </w:rPr>
        <w:t>Sangathan</w:t>
      </w:r>
      <w:proofErr w:type="spellEnd"/>
      <w:r w:rsidRPr="009B737B">
        <w:rPr>
          <w:sz w:val="20"/>
          <w:szCs w:val="20"/>
        </w:rPr>
        <w:t xml:space="preserve">, a centrally funded </w:t>
      </w:r>
      <w:r w:rsidR="00DC777F" w:rsidRPr="009B737B">
        <w:rPr>
          <w:sz w:val="20"/>
          <w:szCs w:val="20"/>
        </w:rPr>
        <w:t>Autonomous Body</w:t>
      </w:r>
      <w:r w:rsidRPr="009B737B">
        <w:rPr>
          <w:sz w:val="20"/>
          <w:szCs w:val="20"/>
        </w:rPr>
        <w:t>, is a Society registered under Societies' Registration Act, 1860. The</w:t>
      </w:r>
      <w:r w:rsidR="00A5160B" w:rsidRPr="009B737B">
        <w:rPr>
          <w:sz w:val="20"/>
          <w:szCs w:val="20"/>
        </w:rPr>
        <w:t xml:space="preserve"> </w:t>
      </w:r>
      <w:proofErr w:type="spellStart"/>
      <w:r w:rsidRPr="009B737B">
        <w:rPr>
          <w:sz w:val="20"/>
          <w:szCs w:val="20"/>
        </w:rPr>
        <w:t>Sangathan</w:t>
      </w:r>
      <w:proofErr w:type="spellEnd"/>
      <w:r w:rsidRPr="009B737B">
        <w:rPr>
          <w:sz w:val="20"/>
          <w:szCs w:val="20"/>
        </w:rPr>
        <w:t xml:space="preserve"> administers the Scheme of Kendriya </w:t>
      </w:r>
      <w:r w:rsidR="00DF0669" w:rsidRPr="009B737B">
        <w:rPr>
          <w:sz w:val="20"/>
          <w:szCs w:val="20"/>
        </w:rPr>
        <w:t>Vidyalaya</w:t>
      </w:r>
      <w:r w:rsidRPr="009B737B">
        <w:rPr>
          <w:sz w:val="20"/>
          <w:szCs w:val="20"/>
        </w:rPr>
        <w:t xml:space="preserve"> set up for</w:t>
      </w:r>
      <w:r w:rsidR="00A5160B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imparting education to the children of transferable Central Gov</w:t>
      </w:r>
      <w:r w:rsidR="00DF0669" w:rsidRPr="009B737B">
        <w:rPr>
          <w:sz w:val="20"/>
          <w:szCs w:val="20"/>
        </w:rPr>
        <w:t xml:space="preserve">ernment </w:t>
      </w:r>
      <w:r w:rsidRPr="009B737B">
        <w:rPr>
          <w:sz w:val="20"/>
          <w:szCs w:val="20"/>
        </w:rPr>
        <w:t>Employees among others.</w:t>
      </w:r>
    </w:p>
    <w:p w:rsidR="00E246B7" w:rsidRPr="009B737B" w:rsidRDefault="00E246B7" w:rsidP="003D655B">
      <w:pPr>
        <w:jc w:val="both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2. Sealed competitive Bids are invited by Kendriya </w:t>
      </w:r>
      <w:r w:rsidR="00023A66" w:rsidRPr="009B737B">
        <w:rPr>
          <w:sz w:val="20"/>
          <w:szCs w:val="20"/>
        </w:rPr>
        <w:t xml:space="preserve">Vidyalaya </w:t>
      </w:r>
      <w:r w:rsidR="00E246B7" w:rsidRPr="009B737B">
        <w:rPr>
          <w:sz w:val="20"/>
          <w:szCs w:val="20"/>
        </w:rPr>
        <w:t xml:space="preserve">No.1 </w:t>
      </w:r>
      <w:proofErr w:type="spellStart"/>
      <w:r w:rsidR="00E246B7" w:rsidRPr="009B737B">
        <w:rPr>
          <w:sz w:val="20"/>
          <w:szCs w:val="20"/>
        </w:rPr>
        <w:t>Ishapore</w:t>
      </w:r>
      <w:proofErr w:type="spellEnd"/>
      <w:r w:rsidR="00E246B7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from the reputed/registered Consultant/Service</w:t>
      </w:r>
      <w:r w:rsidR="004A214A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Provider Firm for providing Manpower through service contract initially</w:t>
      </w:r>
      <w:r w:rsidR="004A214A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for a period of 0</w:t>
      </w:r>
      <w:r w:rsidR="003D655B" w:rsidRPr="009B737B">
        <w:rPr>
          <w:sz w:val="20"/>
          <w:szCs w:val="20"/>
        </w:rPr>
        <w:t>1</w:t>
      </w:r>
      <w:r w:rsidRPr="009B737B">
        <w:rPr>
          <w:sz w:val="20"/>
          <w:szCs w:val="20"/>
        </w:rPr>
        <w:t xml:space="preserve"> (</w:t>
      </w:r>
      <w:r w:rsidR="00090979" w:rsidRPr="009B737B">
        <w:rPr>
          <w:sz w:val="20"/>
          <w:szCs w:val="20"/>
        </w:rPr>
        <w:t>one</w:t>
      </w:r>
      <w:r w:rsidR="00E246B7" w:rsidRPr="009B737B">
        <w:rPr>
          <w:sz w:val="20"/>
          <w:szCs w:val="20"/>
        </w:rPr>
        <w:t xml:space="preserve">) year </w:t>
      </w:r>
      <w:r w:rsidRPr="009B737B">
        <w:rPr>
          <w:sz w:val="20"/>
          <w:szCs w:val="20"/>
        </w:rPr>
        <w:t>which may be extended</w:t>
      </w:r>
      <w:r w:rsidR="004A214A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by another one year, as indicated </w:t>
      </w:r>
      <w:proofErr w:type="gramStart"/>
      <w:r w:rsidRPr="009B737B">
        <w:rPr>
          <w:sz w:val="20"/>
          <w:szCs w:val="20"/>
        </w:rPr>
        <w:t>below:-</w:t>
      </w:r>
      <w:proofErr w:type="gramEnd"/>
    </w:p>
    <w:p w:rsidR="00E246B7" w:rsidRPr="009B737B" w:rsidRDefault="00E246B7" w:rsidP="003D655B">
      <w:pPr>
        <w:jc w:val="both"/>
        <w:rPr>
          <w:sz w:val="20"/>
          <w:szCs w:val="20"/>
        </w:rPr>
      </w:pPr>
    </w:p>
    <w:p w:rsidR="003D655B" w:rsidRPr="009B737B" w:rsidRDefault="001C0EB8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The Vidyalaya is having</w:t>
      </w:r>
      <w:r w:rsidR="008725FF" w:rsidRPr="009B737B">
        <w:rPr>
          <w:sz w:val="20"/>
          <w:szCs w:val="20"/>
        </w:rPr>
        <w:t xml:space="preserve"> </w:t>
      </w:r>
      <w:r w:rsidR="00336ABC" w:rsidRPr="009B737B">
        <w:rPr>
          <w:sz w:val="20"/>
          <w:szCs w:val="20"/>
        </w:rPr>
        <w:t>36</w:t>
      </w:r>
      <w:r w:rsidR="003D655B" w:rsidRPr="009B737B">
        <w:rPr>
          <w:sz w:val="20"/>
          <w:szCs w:val="20"/>
        </w:rPr>
        <w:t xml:space="preserve"> class </w:t>
      </w:r>
      <w:r w:rsidR="00D5774C" w:rsidRPr="009B737B">
        <w:rPr>
          <w:sz w:val="20"/>
          <w:szCs w:val="20"/>
        </w:rPr>
        <w:t xml:space="preserve">rooms and </w:t>
      </w:r>
      <w:r w:rsidR="00023A66" w:rsidRPr="009B737B">
        <w:rPr>
          <w:sz w:val="20"/>
          <w:szCs w:val="20"/>
        </w:rPr>
        <w:t>9</w:t>
      </w:r>
      <w:r w:rsidR="00D5774C" w:rsidRPr="009B737B">
        <w:rPr>
          <w:sz w:val="20"/>
          <w:szCs w:val="20"/>
        </w:rPr>
        <w:t xml:space="preserve"> toilets</w:t>
      </w:r>
      <w:r w:rsidR="003D655B" w:rsidRPr="009B737B">
        <w:rPr>
          <w:sz w:val="20"/>
          <w:szCs w:val="20"/>
        </w:rPr>
        <w:t>,</w:t>
      </w:r>
      <w:r w:rsidR="00E246B7" w:rsidRPr="009B737B">
        <w:rPr>
          <w:sz w:val="20"/>
          <w:szCs w:val="20"/>
        </w:rPr>
        <w:t xml:space="preserve"> </w:t>
      </w:r>
      <w:proofErr w:type="gramStart"/>
      <w:r w:rsidR="00E246B7" w:rsidRPr="009B737B">
        <w:rPr>
          <w:sz w:val="20"/>
          <w:szCs w:val="20"/>
        </w:rPr>
        <w:t>Lab(</w:t>
      </w:r>
      <w:proofErr w:type="gramEnd"/>
      <w:r w:rsidR="00023A66" w:rsidRPr="009B737B">
        <w:rPr>
          <w:sz w:val="20"/>
          <w:szCs w:val="20"/>
        </w:rPr>
        <w:t>0</w:t>
      </w:r>
      <w:r w:rsidR="00E246B7" w:rsidRPr="009B737B">
        <w:rPr>
          <w:sz w:val="20"/>
          <w:szCs w:val="20"/>
        </w:rPr>
        <w:t>9 no)</w:t>
      </w:r>
      <w:r w:rsidR="003D655B" w:rsidRPr="009B737B">
        <w:rPr>
          <w:sz w:val="20"/>
          <w:szCs w:val="20"/>
        </w:rPr>
        <w:t>, Department</w:t>
      </w:r>
      <w:r w:rsidR="00023A66" w:rsidRPr="009B737B">
        <w:rPr>
          <w:sz w:val="20"/>
          <w:szCs w:val="20"/>
        </w:rPr>
        <w:t>s</w:t>
      </w:r>
      <w:r w:rsidR="003D655B" w:rsidRPr="009B737B">
        <w:rPr>
          <w:sz w:val="20"/>
          <w:szCs w:val="20"/>
        </w:rPr>
        <w:t>,</w:t>
      </w:r>
      <w:r w:rsidR="004A214A" w:rsidRPr="009B737B">
        <w:rPr>
          <w:sz w:val="20"/>
          <w:szCs w:val="20"/>
        </w:rPr>
        <w:t xml:space="preserve"> </w:t>
      </w:r>
      <w:r w:rsidR="00023A66" w:rsidRPr="009B737B">
        <w:rPr>
          <w:sz w:val="20"/>
          <w:szCs w:val="20"/>
        </w:rPr>
        <w:t>Library,</w:t>
      </w:r>
      <w:r w:rsidR="003D655B" w:rsidRPr="009B737B">
        <w:rPr>
          <w:sz w:val="20"/>
          <w:szCs w:val="20"/>
        </w:rPr>
        <w:t xml:space="preserve"> Staff ro</w:t>
      </w:r>
      <w:r w:rsidR="00E246B7" w:rsidRPr="009B737B">
        <w:rPr>
          <w:sz w:val="20"/>
          <w:szCs w:val="20"/>
        </w:rPr>
        <w:t>om, office, Principal’s chamber</w:t>
      </w:r>
      <w:r w:rsidR="00D5774C" w:rsidRPr="009B737B">
        <w:rPr>
          <w:sz w:val="20"/>
          <w:szCs w:val="20"/>
        </w:rPr>
        <w:t>, corridors, stairs and</w:t>
      </w:r>
      <w:r w:rsidR="004A214A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open areas as well as surrounding</w:t>
      </w:r>
      <w:r w:rsidR="004A214A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areas on the ground floor</w:t>
      </w:r>
      <w:r w:rsidR="004D3B19" w:rsidRPr="009B737B">
        <w:rPr>
          <w:sz w:val="20"/>
          <w:szCs w:val="20"/>
        </w:rPr>
        <w:t xml:space="preserve"> etc</w:t>
      </w:r>
      <w:r w:rsidR="00D5774C" w:rsidRPr="009B737B">
        <w:rPr>
          <w:sz w:val="20"/>
          <w:szCs w:val="20"/>
        </w:rPr>
        <w:t>.</w:t>
      </w:r>
      <w:r w:rsidR="009B737B" w:rsidRPr="009B737B">
        <w:rPr>
          <w:sz w:val="20"/>
          <w:szCs w:val="20"/>
        </w:rPr>
        <w:t xml:space="preserve"> for which S</w:t>
      </w:r>
      <w:r w:rsidR="003D25C3" w:rsidRPr="009B737B">
        <w:rPr>
          <w:sz w:val="20"/>
          <w:szCs w:val="20"/>
        </w:rPr>
        <w:t xml:space="preserve">ecurity </w:t>
      </w:r>
      <w:r w:rsidR="009B737B" w:rsidRPr="009B737B">
        <w:rPr>
          <w:sz w:val="20"/>
          <w:szCs w:val="20"/>
        </w:rPr>
        <w:t>P</w:t>
      </w:r>
      <w:r w:rsidR="003D25C3" w:rsidRPr="009B737B">
        <w:rPr>
          <w:sz w:val="20"/>
          <w:szCs w:val="20"/>
        </w:rPr>
        <w:t>ersonnel,</w:t>
      </w:r>
      <w:r w:rsidR="009B737B" w:rsidRPr="009B737B">
        <w:rPr>
          <w:sz w:val="20"/>
          <w:szCs w:val="20"/>
        </w:rPr>
        <w:t xml:space="preserve"> C</w:t>
      </w:r>
      <w:r w:rsidRPr="009B737B">
        <w:rPr>
          <w:sz w:val="20"/>
          <w:szCs w:val="20"/>
        </w:rPr>
        <w:t>onservancy services</w:t>
      </w:r>
      <w:r w:rsidR="003D25C3" w:rsidRPr="009B737B">
        <w:rPr>
          <w:sz w:val="20"/>
          <w:szCs w:val="20"/>
        </w:rPr>
        <w:t xml:space="preserve"> &amp; Gardening Services</w:t>
      </w:r>
      <w:r w:rsidRPr="009B737B">
        <w:rPr>
          <w:sz w:val="20"/>
          <w:szCs w:val="20"/>
        </w:rPr>
        <w:t xml:space="preserve"> are required.</w:t>
      </w:r>
      <w:r w:rsidR="00D5774C" w:rsidRPr="009B737B">
        <w:rPr>
          <w:sz w:val="20"/>
          <w:szCs w:val="20"/>
        </w:rPr>
        <w:t xml:space="preserve"> Parties are advised</w:t>
      </w:r>
      <w:r w:rsidR="004A214A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to see the Address/Location of the </w:t>
      </w:r>
      <w:r w:rsidR="00023A66" w:rsidRPr="009B737B">
        <w:rPr>
          <w:sz w:val="20"/>
          <w:szCs w:val="20"/>
        </w:rPr>
        <w:t xml:space="preserve">Vidyalaya </w:t>
      </w:r>
      <w:r w:rsidR="00D5774C" w:rsidRPr="009B737B">
        <w:rPr>
          <w:sz w:val="20"/>
          <w:szCs w:val="20"/>
        </w:rPr>
        <w:t xml:space="preserve">Building </w:t>
      </w:r>
      <w:r w:rsidR="00023A66" w:rsidRPr="009B737B">
        <w:rPr>
          <w:sz w:val="20"/>
          <w:szCs w:val="20"/>
        </w:rPr>
        <w:t>at</w:t>
      </w:r>
      <w:r w:rsidR="003D655B" w:rsidRPr="009B737B">
        <w:rPr>
          <w:sz w:val="20"/>
          <w:szCs w:val="20"/>
        </w:rPr>
        <w:t xml:space="preserve"> Kendriya Vidyalaya </w:t>
      </w:r>
      <w:r w:rsidR="00E246B7" w:rsidRPr="009B737B">
        <w:rPr>
          <w:sz w:val="20"/>
          <w:szCs w:val="20"/>
        </w:rPr>
        <w:t xml:space="preserve">No.1 </w:t>
      </w:r>
      <w:proofErr w:type="spellStart"/>
      <w:r w:rsidR="00E246B7" w:rsidRPr="009B737B">
        <w:rPr>
          <w:sz w:val="20"/>
          <w:szCs w:val="20"/>
        </w:rPr>
        <w:t>Ishapore</w:t>
      </w:r>
      <w:proofErr w:type="spellEnd"/>
      <w:r w:rsidR="00E246B7" w:rsidRPr="009B737B">
        <w:rPr>
          <w:sz w:val="20"/>
          <w:szCs w:val="20"/>
        </w:rPr>
        <w:t xml:space="preserve"> </w:t>
      </w:r>
      <w:r w:rsidR="009B737B" w:rsidRPr="009B737B">
        <w:rPr>
          <w:sz w:val="20"/>
          <w:szCs w:val="20"/>
        </w:rPr>
        <w:t xml:space="preserve">inside </w:t>
      </w:r>
      <w:r w:rsidR="00E246B7" w:rsidRPr="009B737B">
        <w:rPr>
          <w:sz w:val="20"/>
          <w:szCs w:val="20"/>
        </w:rPr>
        <w:t xml:space="preserve">Metal &amp; Steel factory, </w:t>
      </w:r>
      <w:proofErr w:type="spellStart"/>
      <w:r w:rsidR="00E246B7" w:rsidRPr="009B737B">
        <w:rPr>
          <w:sz w:val="20"/>
          <w:szCs w:val="20"/>
        </w:rPr>
        <w:t>Ishapore</w:t>
      </w:r>
      <w:proofErr w:type="spellEnd"/>
      <w:r w:rsidR="00E246B7" w:rsidRPr="009B737B">
        <w:rPr>
          <w:sz w:val="20"/>
          <w:szCs w:val="20"/>
        </w:rPr>
        <w:t>.</w:t>
      </w:r>
      <w:r w:rsidRPr="009B737B">
        <w:rPr>
          <w:sz w:val="20"/>
          <w:szCs w:val="20"/>
        </w:rPr>
        <w:t xml:space="preserve"> </w:t>
      </w:r>
    </w:p>
    <w:p w:rsidR="00E246B7" w:rsidRPr="009B737B" w:rsidRDefault="00E246B7" w:rsidP="003D655B">
      <w:pPr>
        <w:jc w:val="both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 xml:space="preserve">B. Man power </w:t>
      </w:r>
      <w:proofErr w:type="gramStart"/>
      <w:r w:rsidRPr="009B737B">
        <w:rPr>
          <w:b/>
          <w:bCs/>
          <w:sz w:val="20"/>
          <w:szCs w:val="20"/>
        </w:rPr>
        <w:t>required:-</w:t>
      </w:r>
      <w:proofErr w:type="gramEnd"/>
    </w:p>
    <w:p w:rsidR="003D655B" w:rsidRPr="009B737B" w:rsidRDefault="003D655B" w:rsidP="003D655B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58"/>
        <w:gridCol w:w="1633"/>
        <w:gridCol w:w="1891"/>
        <w:gridCol w:w="1560"/>
        <w:gridCol w:w="1417"/>
        <w:gridCol w:w="1276"/>
        <w:gridCol w:w="2700"/>
      </w:tblGrid>
      <w:tr w:rsidR="001F3660" w:rsidRPr="009B737B" w:rsidTr="001F3660">
        <w:tc>
          <w:tcPr>
            <w:tcW w:w="558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633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Category of man power</w:t>
            </w:r>
          </w:p>
        </w:tc>
        <w:tc>
          <w:tcPr>
            <w:tcW w:w="1891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Minimum qualification</w:t>
            </w:r>
          </w:p>
        </w:tc>
        <w:tc>
          <w:tcPr>
            <w:tcW w:w="1560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No. of Personnel required</w:t>
            </w:r>
          </w:p>
        </w:tc>
        <w:tc>
          <w:tcPr>
            <w:tcW w:w="1417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Duration of Contract</w:t>
            </w:r>
          </w:p>
        </w:tc>
        <w:tc>
          <w:tcPr>
            <w:tcW w:w="1276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No. of Working Days</w:t>
            </w:r>
          </w:p>
        </w:tc>
        <w:tc>
          <w:tcPr>
            <w:tcW w:w="2700" w:type="dxa"/>
          </w:tcPr>
          <w:p w:rsidR="00101F05" w:rsidRPr="009B737B" w:rsidRDefault="00101F05" w:rsidP="00E246B7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No of person  to be engaged in shift</w:t>
            </w:r>
          </w:p>
        </w:tc>
      </w:tr>
      <w:tr w:rsidR="001F3660" w:rsidRPr="009B737B" w:rsidTr="001F3660">
        <w:tc>
          <w:tcPr>
            <w:tcW w:w="558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1</w:t>
            </w:r>
          </w:p>
        </w:tc>
        <w:tc>
          <w:tcPr>
            <w:tcW w:w="1633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Security personnel</w:t>
            </w:r>
          </w:p>
        </w:tc>
        <w:tc>
          <w:tcPr>
            <w:tcW w:w="1891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Literate</w:t>
            </w:r>
          </w:p>
        </w:tc>
        <w:tc>
          <w:tcPr>
            <w:tcW w:w="1560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04</w:t>
            </w:r>
          </w:p>
        </w:tc>
        <w:tc>
          <w:tcPr>
            <w:tcW w:w="1417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01 year</w:t>
            </w:r>
          </w:p>
        </w:tc>
        <w:tc>
          <w:tcPr>
            <w:tcW w:w="1276" w:type="dxa"/>
            <w:vAlign w:val="center"/>
          </w:tcPr>
          <w:p w:rsidR="00101F05" w:rsidRPr="009B737B" w:rsidRDefault="00A13987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365 days</w:t>
            </w:r>
          </w:p>
        </w:tc>
        <w:tc>
          <w:tcPr>
            <w:tcW w:w="2700" w:type="dxa"/>
          </w:tcPr>
          <w:p w:rsidR="00101F05" w:rsidRPr="009B737B" w:rsidRDefault="00101F05" w:rsidP="003D655B">
            <w:pPr>
              <w:jc w:val="both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1</w:t>
            </w:r>
            <w:r w:rsidRPr="009B737B">
              <w:rPr>
                <w:sz w:val="20"/>
                <w:szCs w:val="20"/>
                <w:vertAlign w:val="superscript"/>
              </w:rPr>
              <w:t>st</w:t>
            </w:r>
            <w:r w:rsidRPr="009B737B">
              <w:rPr>
                <w:sz w:val="20"/>
                <w:szCs w:val="20"/>
              </w:rPr>
              <w:t xml:space="preserve">- </w:t>
            </w:r>
            <w:proofErr w:type="gramStart"/>
            <w:r w:rsidRPr="009B737B">
              <w:rPr>
                <w:sz w:val="20"/>
                <w:szCs w:val="20"/>
              </w:rPr>
              <w:t>shift:-</w:t>
            </w:r>
            <w:proofErr w:type="gramEnd"/>
            <w:r w:rsidRPr="009B737B">
              <w:rPr>
                <w:sz w:val="20"/>
                <w:szCs w:val="20"/>
              </w:rPr>
              <w:t xml:space="preserve"> 6.00 am to 2.00 PM- 02</w:t>
            </w:r>
            <w:r w:rsidR="00161ACE" w:rsidRPr="009B737B">
              <w:rPr>
                <w:sz w:val="20"/>
                <w:szCs w:val="20"/>
              </w:rPr>
              <w:t xml:space="preserve"> nos.</w:t>
            </w:r>
          </w:p>
          <w:p w:rsidR="00101F05" w:rsidRPr="009B737B" w:rsidRDefault="00101F05" w:rsidP="003D655B">
            <w:pPr>
              <w:jc w:val="both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2</w:t>
            </w:r>
            <w:r w:rsidRPr="009B737B">
              <w:rPr>
                <w:sz w:val="20"/>
                <w:szCs w:val="20"/>
                <w:vertAlign w:val="superscript"/>
              </w:rPr>
              <w:t>nd</w:t>
            </w:r>
            <w:r w:rsidRPr="009B737B">
              <w:rPr>
                <w:sz w:val="20"/>
                <w:szCs w:val="20"/>
              </w:rPr>
              <w:t xml:space="preserve"> shift – 02.00 P.M. 10.00 PM- 01</w:t>
            </w:r>
            <w:r w:rsidR="00161ACE" w:rsidRPr="009B737B">
              <w:rPr>
                <w:sz w:val="20"/>
                <w:szCs w:val="20"/>
              </w:rPr>
              <w:t>no.</w:t>
            </w:r>
          </w:p>
          <w:p w:rsidR="00101F05" w:rsidRPr="009B737B" w:rsidRDefault="00101F05" w:rsidP="003D655B">
            <w:pPr>
              <w:jc w:val="both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3</w:t>
            </w:r>
            <w:r w:rsidRPr="009B737B">
              <w:rPr>
                <w:sz w:val="20"/>
                <w:szCs w:val="20"/>
                <w:vertAlign w:val="superscript"/>
              </w:rPr>
              <w:t>rd</w:t>
            </w:r>
            <w:r w:rsidRPr="009B737B">
              <w:rPr>
                <w:sz w:val="20"/>
                <w:szCs w:val="20"/>
              </w:rPr>
              <w:t xml:space="preserve"> shift – 10.00 P.M. to 06 A.M- 01</w:t>
            </w:r>
            <w:r w:rsidR="00161ACE" w:rsidRPr="009B737B">
              <w:rPr>
                <w:sz w:val="20"/>
                <w:szCs w:val="20"/>
              </w:rPr>
              <w:t>no.</w:t>
            </w:r>
          </w:p>
        </w:tc>
      </w:tr>
      <w:tr w:rsidR="001F3660" w:rsidRPr="009B737B" w:rsidTr="001F3660">
        <w:trPr>
          <w:trHeight w:val="635"/>
        </w:trPr>
        <w:tc>
          <w:tcPr>
            <w:tcW w:w="558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2</w:t>
            </w:r>
          </w:p>
        </w:tc>
        <w:tc>
          <w:tcPr>
            <w:tcW w:w="1633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Conservancy personnel</w:t>
            </w:r>
          </w:p>
        </w:tc>
        <w:tc>
          <w:tcPr>
            <w:tcW w:w="1891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Literate</w:t>
            </w:r>
          </w:p>
        </w:tc>
        <w:tc>
          <w:tcPr>
            <w:tcW w:w="1560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05</w:t>
            </w:r>
          </w:p>
        </w:tc>
        <w:tc>
          <w:tcPr>
            <w:tcW w:w="1417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01 year</w:t>
            </w:r>
          </w:p>
        </w:tc>
        <w:tc>
          <w:tcPr>
            <w:tcW w:w="1276" w:type="dxa"/>
            <w:vAlign w:val="center"/>
          </w:tcPr>
          <w:p w:rsidR="00101F05" w:rsidRPr="009B737B" w:rsidRDefault="00A13987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313 days</w:t>
            </w:r>
          </w:p>
        </w:tc>
        <w:tc>
          <w:tcPr>
            <w:tcW w:w="2700" w:type="dxa"/>
          </w:tcPr>
          <w:p w:rsidR="00101F05" w:rsidRPr="009B737B" w:rsidRDefault="00101F05" w:rsidP="009B737B">
            <w:pPr>
              <w:jc w:val="both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Out of these 05 contract personnel 04 gents and 01 lady are to be mandatorily deployed in a single shift from 7</w:t>
            </w:r>
            <w:r w:rsidR="009B737B" w:rsidRPr="009B737B">
              <w:rPr>
                <w:sz w:val="20"/>
                <w:szCs w:val="20"/>
              </w:rPr>
              <w:t>.00 A.M.</w:t>
            </w:r>
            <w:r w:rsidRPr="009B737B">
              <w:rPr>
                <w:sz w:val="20"/>
                <w:szCs w:val="20"/>
              </w:rPr>
              <w:t xml:space="preserve"> to 3.00 P.M. </w:t>
            </w:r>
          </w:p>
        </w:tc>
      </w:tr>
      <w:tr w:rsidR="001F3660" w:rsidRPr="009B737B" w:rsidTr="001F3660">
        <w:tc>
          <w:tcPr>
            <w:tcW w:w="558" w:type="dxa"/>
            <w:vAlign w:val="center"/>
          </w:tcPr>
          <w:p w:rsidR="00101F05" w:rsidRPr="009B737B" w:rsidRDefault="001534F1" w:rsidP="008477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33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Gardener</w:t>
            </w:r>
          </w:p>
        </w:tc>
        <w:tc>
          <w:tcPr>
            <w:tcW w:w="1891" w:type="dxa"/>
            <w:vAlign w:val="center"/>
          </w:tcPr>
          <w:p w:rsidR="00101F05" w:rsidRPr="009B737B" w:rsidRDefault="001F3660" w:rsidP="001F3660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The individual should be literate and t</w:t>
            </w:r>
            <w:r w:rsidR="00161ACE" w:rsidRPr="009B737B">
              <w:rPr>
                <w:sz w:val="20"/>
                <w:szCs w:val="20"/>
              </w:rPr>
              <w:t>he agency having prior experience of gardening service</w:t>
            </w:r>
          </w:p>
        </w:tc>
        <w:tc>
          <w:tcPr>
            <w:tcW w:w="1560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01</w:t>
            </w:r>
          </w:p>
        </w:tc>
        <w:tc>
          <w:tcPr>
            <w:tcW w:w="1417" w:type="dxa"/>
            <w:vAlign w:val="center"/>
          </w:tcPr>
          <w:p w:rsidR="00101F05" w:rsidRPr="009B737B" w:rsidRDefault="00101F05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01 year</w:t>
            </w:r>
          </w:p>
        </w:tc>
        <w:tc>
          <w:tcPr>
            <w:tcW w:w="1276" w:type="dxa"/>
            <w:vAlign w:val="center"/>
          </w:tcPr>
          <w:p w:rsidR="00101F05" w:rsidRPr="009B737B" w:rsidRDefault="00A13987" w:rsidP="008477AD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313 days</w:t>
            </w:r>
          </w:p>
        </w:tc>
        <w:tc>
          <w:tcPr>
            <w:tcW w:w="2700" w:type="dxa"/>
            <w:vAlign w:val="center"/>
          </w:tcPr>
          <w:p w:rsidR="00101F05" w:rsidRPr="009B737B" w:rsidRDefault="00101F05" w:rsidP="00F93B8F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01 no in a single shift from 7.00 A.M</w:t>
            </w:r>
            <w:r w:rsidR="009B737B" w:rsidRPr="009B737B">
              <w:rPr>
                <w:sz w:val="20"/>
                <w:szCs w:val="20"/>
              </w:rPr>
              <w:t>.</w:t>
            </w:r>
            <w:r w:rsidRPr="009B737B">
              <w:rPr>
                <w:sz w:val="20"/>
                <w:szCs w:val="20"/>
              </w:rPr>
              <w:t xml:space="preserve"> to 3.P.M.</w:t>
            </w:r>
          </w:p>
        </w:tc>
      </w:tr>
    </w:tbl>
    <w:p w:rsidR="002E5098" w:rsidRPr="009B737B" w:rsidRDefault="003C0EBA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9837ED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="001534F1">
        <w:rPr>
          <w:sz w:val="20"/>
          <w:szCs w:val="20"/>
        </w:rPr>
        <w:t>uitable uniforms clearly indicating the identity of individual and the contractor shall be provided by the contractor for all the three Man power services.</w:t>
      </w:r>
    </w:p>
    <w:p w:rsidR="002E5098" w:rsidRPr="009B737B" w:rsidRDefault="002E5098" w:rsidP="003D655B">
      <w:pPr>
        <w:jc w:val="both"/>
        <w:rPr>
          <w:sz w:val="20"/>
          <w:szCs w:val="20"/>
        </w:rPr>
      </w:pPr>
    </w:p>
    <w:p w:rsidR="001F3660" w:rsidRPr="009B737B" w:rsidRDefault="001F3660" w:rsidP="003D655B">
      <w:pPr>
        <w:jc w:val="both"/>
        <w:rPr>
          <w:sz w:val="20"/>
          <w:szCs w:val="20"/>
        </w:rPr>
      </w:pPr>
    </w:p>
    <w:p w:rsidR="001F3660" w:rsidRPr="009B737B" w:rsidRDefault="001F3660" w:rsidP="003D655B">
      <w:pPr>
        <w:jc w:val="both"/>
        <w:rPr>
          <w:sz w:val="20"/>
          <w:szCs w:val="20"/>
        </w:rPr>
      </w:pPr>
    </w:p>
    <w:p w:rsidR="003D655B" w:rsidRPr="009B737B" w:rsidRDefault="00873E8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 xml:space="preserve">C. Responsibility of man power is detailed </w:t>
      </w:r>
      <w:r w:rsidR="006E0880">
        <w:rPr>
          <w:b/>
          <w:bCs/>
          <w:sz w:val="20"/>
          <w:szCs w:val="20"/>
        </w:rPr>
        <w:t>here</w:t>
      </w:r>
      <w:r w:rsidRPr="009B737B">
        <w:rPr>
          <w:b/>
          <w:bCs/>
          <w:sz w:val="20"/>
          <w:szCs w:val="20"/>
        </w:rPr>
        <w:t xml:space="preserve"> under</w:t>
      </w:r>
    </w:p>
    <w:p w:rsidR="00873E8C" w:rsidRPr="009B737B" w:rsidRDefault="00873E8C" w:rsidP="003D655B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457"/>
        <w:gridCol w:w="7405"/>
      </w:tblGrid>
      <w:tr w:rsidR="00873E8C" w:rsidRPr="009B737B" w:rsidTr="00DF0669">
        <w:tc>
          <w:tcPr>
            <w:tcW w:w="949" w:type="dxa"/>
          </w:tcPr>
          <w:p w:rsidR="00873E8C" w:rsidRPr="009B737B" w:rsidRDefault="00873E8C" w:rsidP="004D3B1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B737B">
              <w:rPr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489" w:type="dxa"/>
          </w:tcPr>
          <w:p w:rsidR="00873E8C" w:rsidRPr="009B737B" w:rsidRDefault="00873E8C" w:rsidP="004D3B19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Category of man power</w:t>
            </w:r>
          </w:p>
        </w:tc>
        <w:tc>
          <w:tcPr>
            <w:tcW w:w="7592" w:type="dxa"/>
          </w:tcPr>
          <w:p w:rsidR="00873E8C" w:rsidRPr="009B737B" w:rsidRDefault="00873E8C" w:rsidP="004D3B19">
            <w:pPr>
              <w:jc w:val="center"/>
              <w:rPr>
                <w:b/>
                <w:bCs/>
                <w:sz w:val="20"/>
                <w:szCs w:val="20"/>
              </w:rPr>
            </w:pPr>
            <w:r w:rsidRPr="009B737B">
              <w:rPr>
                <w:b/>
                <w:bCs/>
                <w:sz w:val="20"/>
                <w:szCs w:val="20"/>
              </w:rPr>
              <w:t>Responsibility</w:t>
            </w:r>
          </w:p>
        </w:tc>
      </w:tr>
      <w:tr w:rsidR="00873E8C" w:rsidRPr="009B737B" w:rsidTr="00DF0669">
        <w:tc>
          <w:tcPr>
            <w:tcW w:w="949" w:type="dxa"/>
          </w:tcPr>
          <w:p w:rsidR="00873E8C" w:rsidRPr="009B737B" w:rsidRDefault="00873E8C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1</w:t>
            </w:r>
          </w:p>
        </w:tc>
        <w:tc>
          <w:tcPr>
            <w:tcW w:w="2489" w:type="dxa"/>
          </w:tcPr>
          <w:p w:rsidR="00873E8C" w:rsidRPr="009B737B" w:rsidRDefault="00873E8C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Security personnel</w:t>
            </w:r>
          </w:p>
        </w:tc>
        <w:tc>
          <w:tcPr>
            <w:tcW w:w="7592" w:type="dxa"/>
          </w:tcPr>
          <w:p w:rsidR="00873E8C" w:rsidRPr="009B737B" w:rsidRDefault="003435B4" w:rsidP="00590BF6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To provide security services wherever is deputed</w:t>
            </w:r>
            <w:r w:rsidR="00FA4469" w:rsidRPr="009B737B">
              <w:rPr>
                <w:sz w:val="20"/>
                <w:szCs w:val="20"/>
              </w:rPr>
              <w:t xml:space="preserve"> for round the clock service in 24 hours</w:t>
            </w:r>
            <w:r w:rsidR="000A7A9D" w:rsidRPr="009B737B">
              <w:rPr>
                <w:sz w:val="20"/>
                <w:szCs w:val="20"/>
              </w:rPr>
              <w:t xml:space="preserve"> for </w:t>
            </w:r>
            <w:r w:rsidR="000A7A9D" w:rsidRPr="009B737B">
              <w:rPr>
                <w:b/>
                <w:sz w:val="20"/>
                <w:szCs w:val="20"/>
              </w:rPr>
              <w:t>365 days</w:t>
            </w:r>
          </w:p>
        </w:tc>
      </w:tr>
      <w:tr w:rsidR="003435B4" w:rsidRPr="009B737B" w:rsidTr="00DF0669">
        <w:tc>
          <w:tcPr>
            <w:tcW w:w="949" w:type="dxa"/>
          </w:tcPr>
          <w:p w:rsidR="003435B4" w:rsidRPr="009B737B" w:rsidRDefault="003435B4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2</w:t>
            </w:r>
          </w:p>
        </w:tc>
        <w:tc>
          <w:tcPr>
            <w:tcW w:w="2489" w:type="dxa"/>
          </w:tcPr>
          <w:p w:rsidR="003435B4" w:rsidRPr="009B737B" w:rsidRDefault="003435B4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Conservancy personnel</w:t>
            </w:r>
          </w:p>
        </w:tc>
        <w:tc>
          <w:tcPr>
            <w:tcW w:w="7592" w:type="dxa"/>
          </w:tcPr>
          <w:p w:rsidR="003435B4" w:rsidRPr="009B737B" w:rsidRDefault="003435B4" w:rsidP="00590BF6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Cleaning of t</w:t>
            </w:r>
            <w:r w:rsidR="004D3B19" w:rsidRPr="009B737B">
              <w:rPr>
                <w:sz w:val="20"/>
                <w:szCs w:val="20"/>
              </w:rPr>
              <w:t>he class rooms , toilets, Lab</w:t>
            </w:r>
            <w:r w:rsidR="00590BF6">
              <w:rPr>
                <w:sz w:val="20"/>
                <w:szCs w:val="20"/>
              </w:rPr>
              <w:t xml:space="preserve"> (09 no.)</w:t>
            </w:r>
            <w:r w:rsidRPr="009B737B">
              <w:rPr>
                <w:sz w:val="20"/>
                <w:szCs w:val="20"/>
              </w:rPr>
              <w:t xml:space="preserve">, Department, </w:t>
            </w:r>
            <w:r w:rsidR="00023A66" w:rsidRPr="009B737B">
              <w:rPr>
                <w:sz w:val="20"/>
                <w:szCs w:val="20"/>
              </w:rPr>
              <w:t xml:space="preserve">Library, </w:t>
            </w:r>
            <w:r w:rsidRPr="009B737B">
              <w:rPr>
                <w:sz w:val="20"/>
                <w:szCs w:val="20"/>
              </w:rPr>
              <w:t>Staff room, office, Principal’s chamber , corridors, stairs and open areas as well as enclosed surrounding areas on the ground floor</w:t>
            </w:r>
            <w:r w:rsidR="004D3B19" w:rsidRPr="009B737B">
              <w:rPr>
                <w:sz w:val="20"/>
                <w:szCs w:val="20"/>
              </w:rPr>
              <w:t xml:space="preserve"> etc.</w:t>
            </w:r>
            <w:r w:rsidR="000A7A9D" w:rsidRPr="009B737B">
              <w:rPr>
                <w:sz w:val="20"/>
                <w:szCs w:val="20"/>
              </w:rPr>
              <w:t xml:space="preserve"> </w:t>
            </w:r>
            <w:r w:rsidR="000A7A9D" w:rsidRPr="009B737B">
              <w:rPr>
                <w:b/>
                <w:sz w:val="20"/>
                <w:szCs w:val="20"/>
              </w:rPr>
              <w:t>for 313 days (Excluding Sunday</w:t>
            </w:r>
            <w:r w:rsidR="008B2161">
              <w:rPr>
                <w:b/>
                <w:sz w:val="20"/>
                <w:szCs w:val="20"/>
              </w:rPr>
              <w:t>s</w:t>
            </w:r>
            <w:r w:rsidR="000A7A9D" w:rsidRPr="009B737B">
              <w:rPr>
                <w:sz w:val="20"/>
                <w:szCs w:val="20"/>
              </w:rPr>
              <w:t>)</w:t>
            </w:r>
          </w:p>
        </w:tc>
      </w:tr>
      <w:tr w:rsidR="003435B4" w:rsidRPr="009B737B" w:rsidTr="00DF0669">
        <w:tc>
          <w:tcPr>
            <w:tcW w:w="949" w:type="dxa"/>
          </w:tcPr>
          <w:p w:rsidR="003435B4" w:rsidRPr="009B737B" w:rsidRDefault="003435B4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3</w:t>
            </w:r>
          </w:p>
        </w:tc>
        <w:tc>
          <w:tcPr>
            <w:tcW w:w="2489" w:type="dxa"/>
          </w:tcPr>
          <w:p w:rsidR="003435B4" w:rsidRPr="009B737B" w:rsidRDefault="003435B4" w:rsidP="00873E8C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>Gardener</w:t>
            </w:r>
          </w:p>
        </w:tc>
        <w:tc>
          <w:tcPr>
            <w:tcW w:w="7592" w:type="dxa"/>
          </w:tcPr>
          <w:p w:rsidR="003435B4" w:rsidRPr="009B737B" w:rsidRDefault="003435B4" w:rsidP="00590BF6">
            <w:pPr>
              <w:jc w:val="center"/>
              <w:rPr>
                <w:sz w:val="20"/>
                <w:szCs w:val="20"/>
              </w:rPr>
            </w:pPr>
            <w:r w:rsidRPr="009B737B">
              <w:rPr>
                <w:sz w:val="20"/>
                <w:szCs w:val="20"/>
              </w:rPr>
              <w:t xml:space="preserve">To render services as gardener towards proper  looking  after the garden of the School </w:t>
            </w:r>
            <w:r w:rsidR="000A7A9D" w:rsidRPr="009B737B">
              <w:rPr>
                <w:b/>
                <w:sz w:val="20"/>
                <w:szCs w:val="20"/>
              </w:rPr>
              <w:t>for 313 days (Excluding Sunday</w:t>
            </w:r>
            <w:r w:rsidR="008B2161">
              <w:rPr>
                <w:b/>
                <w:sz w:val="20"/>
                <w:szCs w:val="20"/>
              </w:rPr>
              <w:t>s</w:t>
            </w:r>
            <w:r w:rsidR="000A7A9D" w:rsidRPr="009B737B">
              <w:rPr>
                <w:sz w:val="20"/>
                <w:szCs w:val="20"/>
              </w:rPr>
              <w:t>)</w:t>
            </w:r>
          </w:p>
        </w:tc>
      </w:tr>
    </w:tbl>
    <w:p w:rsidR="003435B4" w:rsidRPr="009B737B" w:rsidRDefault="003435B4" w:rsidP="003D655B">
      <w:pPr>
        <w:jc w:val="both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>3. Quoted Price:</w:t>
      </w:r>
    </w:p>
    <w:p w:rsidR="004D3B19" w:rsidRPr="009B737B" w:rsidRDefault="004D3B19" w:rsidP="003D655B">
      <w:pPr>
        <w:jc w:val="both"/>
        <w:rPr>
          <w:b/>
          <w:bCs/>
          <w:sz w:val="20"/>
          <w:szCs w:val="20"/>
        </w:rPr>
      </w:pPr>
    </w:p>
    <w:p w:rsidR="007D3DF2" w:rsidRPr="009B737B" w:rsidRDefault="00D5774C" w:rsidP="009B737B">
      <w:pPr>
        <w:jc w:val="both"/>
        <w:rPr>
          <w:rFonts w:cs="Calibri"/>
          <w:b/>
          <w:bCs/>
          <w:sz w:val="20"/>
          <w:szCs w:val="20"/>
          <w:lang w:val="en-GB"/>
        </w:rPr>
      </w:pPr>
      <w:r w:rsidRPr="000B64C4">
        <w:rPr>
          <w:b/>
          <w:bCs/>
          <w:sz w:val="20"/>
          <w:szCs w:val="20"/>
        </w:rPr>
        <w:t>(a)</w:t>
      </w:r>
      <w:r w:rsidRPr="009B737B">
        <w:rPr>
          <w:sz w:val="20"/>
          <w:szCs w:val="20"/>
        </w:rPr>
        <w:t xml:space="preserve"> </w:t>
      </w:r>
      <w:r w:rsidRPr="009B737B">
        <w:rPr>
          <w:b/>
          <w:bCs/>
          <w:sz w:val="20"/>
          <w:szCs w:val="20"/>
        </w:rPr>
        <w:t xml:space="preserve">The Bidder shall quote </w:t>
      </w:r>
      <w:r w:rsidR="007D3DF2" w:rsidRPr="009B737B">
        <w:rPr>
          <w:b/>
          <w:bCs/>
          <w:sz w:val="20"/>
          <w:szCs w:val="20"/>
        </w:rPr>
        <w:t>only</w:t>
      </w:r>
      <w:r w:rsidR="007D3DF2" w:rsidRPr="009B737B">
        <w:rPr>
          <w:b/>
          <w:bCs/>
          <w:color w:val="FF0000"/>
          <w:sz w:val="20"/>
          <w:szCs w:val="20"/>
        </w:rPr>
        <w:t xml:space="preserve"> </w:t>
      </w:r>
      <w:r w:rsidR="007D3DF2" w:rsidRPr="009B737B">
        <w:rPr>
          <w:rFonts w:eastAsia="Times New Roman"/>
          <w:b/>
          <w:bCs/>
          <w:color w:val="000000"/>
          <w:sz w:val="20"/>
          <w:szCs w:val="20"/>
          <w:lang w:val="en-IN" w:eastAsia="en-IN" w:bidi="ar-SA"/>
        </w:rPr>
        <w:t>Service Charge/ Profit amount as mentioned in</w:t>
      </w:r>
      <w:r w:rsidR="007D3DF2" w:rsidRPr="009B737B">
        <w:rPr>
          <w:rFonts w:eastAsia="Times New Roman"/>
          <w:color w:val="000000"/>
          <w:sz w:val="20"/>
          <w:szCs w:val="20"/>
          <w:lang w:val="en-IN" w:eastAsia="en-IN" w:bidi="ar-SA"/>
        </w:rPr>
        <w:t xml:space="preserve"> </w:t>
      </w:r>
      <w:r w:rsidR="007D3DF2" w:rsidRPr="009B737B">
        <w:rPr>
          <w:rFonts w:cs="Arial"/>
          <w:b/>
          <w:bCs/>
          <w:sz w:val="20"/>
          <w:szCs w:val="20"/>
          <w:lang w:bidi="hi-IN"/>
        </w:rPr>
        <w:t xml:space="preserve">Format of the quotations(Annexure-A). </w:t>
      </w:r>
      <w:r w:rsidR="007D3DF2" w:rsidRPr="009B737B">
        <w:rPr>
          <w:rFonts w:cs="Calibri"/>
          <w:b/>
          <w:sz w:val="20"/>
          <w:szCs w:val="20"/>
        </w:rPr>
        <w:t>The Contractor shall have to make Payment of Minimum wages and other statutory payments and levie</w:t>
      </w:r>
      <w:r w:rsidR="001534F1">
        <w:rPr>
          <w:rFonts w:cs="Calibri"/>
          <w:b/>
          <w:sz w:val="20"/>
          <w:szCs w:val="20"/>
        </w:rPr>
        <w:t xml:space="preserve">s as per latest prevalent rates on monthly basis as per statutory provisions of various </w:t>
      </w:r>
      <w:proofErr w:type="spellStart"/>
      <w:r w:rsidR="001534F1">
        <w:rPr>
          <w:rFonts w:cs="Calibri"/>
          <w:b/>
          <w:sz w:val="20"/>
          <w:szCs w:val="20"/>
        </w:rPr>
        <w:t>labour</w:t>
      </w:r>
      <w:proofErr w:type="spellEnd"/>
      <w:r w:rsidR="001534F1">
        <w:rPr>
          <w:rFonts w:cs="Calibri"/>
          <w:b/>
          <w:sz w:val="20"/>
          <w:szCs w:val="20"/>
        </w:rPr>
        <w:t xml:space="preserve"> </w:t>
      </w:r>
      <w:r w:rsidR="000B64C4">
        <w:rPr>
          <w:rFonts w:cs="Calibri"/>
          <w:b/>
          <w:sz w:val="20"/>
          <w:szCs w:val="20"/>
        </w:rPr>
        <w:t>norms.</w:t>
      </w:r>
    </w:p>
    <w:p w:rsidR="000B64C4" w:rsidRDefault="009B737B" w:rsidP="009B737B">
      <w:pPr>
        <w:jc w:val="both"/>
        <w:rPr>
          <w:rFonts w:cs="Calibri"/>
          <w:b/>
          <w:sz w:val="20"/>
          <w:szCs w:val="20"/>
          <w:lang w:val="en-GB"/>
        </w:rPr>
      </w:pPr>
      <w:r>
        <w:rPr>
          <w:rFonts w:cs="Calibri"/>
          <w:b/>
          <w:sz w:val="20"/>
          <w:szCs w:val="20"/>
          <w:lang w:val="en-GB"/>
        </w:rPr>
        <w:t>(b)</w:t>
      </w:r>
      <w:r w:rsidR="000B64C4">
        <w:rPr>
          <w:rFonts w:cs="Calibri"/>
          <w:b/>
          <w:sz w:val="20"/>
          <w:szCs w:val="20"/>
          <w:lang w:val="en-GB"/>
        </w:rPr>
        <w:t xml:space="preserve">Firms are required to quote only </w:t>
      </w:r>
      <w:proofErr w:type="spellStart"/>
      <w:r w:rsidR="000B64C4">
        <w:rPr>
          <w:rFonts w:cs="Calibri"/>
          <w:b/>
          <w:sz w:val="20"/>
          <w:szCs w:val="20"/>
          <w:lang w:val="en-GB"/>
        </w:rPr>
        <w:t>lumpsum</w:t>
      </w:r>
      <w:proofErr w:type="spellEnd"/>
      <w:r w:rsidR="000B64C4">
        <w:rPr>
          <w:rFonts w:cs="Calibri"/>
          <w:b/>
          <w:sz w:val="20"/>
          <w:szCs w:val="20"/>
          <w:lang w:val="en-GB"/>
        </w:rPr>
        <w:t xml:space="preserve"> service charge/ profit for</w:t>
      </w:r>
      <w:r w:rsidR="008B2161">
        <w:rPr>
          <w:rFonts w:cs="Calibri"/>
          <w:b/>
          <w:sz w:val="20"/>
          <w:szCs w:val="20"/>
          <w:lang w:val="en-GB"/>
        </w:rPr>
        <w:t xml:space="preserve"> the</w:t>
      </w:r>
      <w:r w:rsidR="000B64C4">
        <w:rPr>
          <w:rFonts w:cs="Calibri"/>
          <w:b/>
          <w:sz w:val="20"/>
          <w:szCs w:val="20"/>
          <w:lang w:val="en-GB"/>
        </w:rPr>
        <w:t xml:space="preserve"> whole contract as per given format (Annexure-A) which shall be firm and fixed during whole duration of contract. All the required materials for execution of contract shall be provided by KV No.1 </w:t>
      </w:r>
      <w:proofErr w:type="spellStart"/>
      <w:r w:rsidR="000B64C4">
        <w:rPr>
          <w:rFonts w:cs="Calibri"/>
          <w:b/>
          <w:sz w:val="20"/>
          <w:szCs w:val="20"/>
          <w:lang w:val="en-GB"/>
        </w:rPr>
        <w:t>Ishapore</w:t>
      </w:r>
      <w:proofErr w:type="spellEnd"/>
      <w:r w:rsidR="000B64C4">
        <w:rPr>
          <w:rFonts w:cs="Calibri"/>
          <w:b/>
          <w:sz w:val="20"/>
          <w:szCs w:val="20"/>
          <w:lang w:val="en-GB"/>
        </w:rPr>
        <w:t xml:space="preserve">. </w:t>
      </w:r>
    </w:p>
    <w:p w:rsidR="007D3DF2" w:rsidRPr="009B737B" w:rsidRDefault="009B737B" w:rsidP="009B737B">
      <w:pPr>
        <w:jc w:val="both"/>
        <w:rPr>
          <w:rFonts w:cs="Calibri"/>
          <w:b/>
          <w:bCs/>
          <w:sz w:val="20"/>
          <w:szCs w:val="20"/>
          <w:lang w:val="en-GB"/>
        </w:rPr>
      </w:pPr>
      <w:r>
        <w:rPr>
          <w:rFonts w:cs="Calibri"/>
          <w:b/>
          <w:sz w:val="20"/>
          <w:szCs w:val="20"/>
          <w:lang w:val="en-GB"/>
        </w:rPr>
        <w:t xml:space="preserve">(c) </w:t>
      </w:r>
      <w:r w:rsidR="007D3DF2" w:rsidRPr="009B737B">
        <w:rPr>
          <w:rFonts w:cs="Calibri"/>
          <w:b/>
          <w:sz w:val="20"/>
          <w:szCs w:val="20"/>
          <w:lang w:val="en-GB"/>
        </w:rPr>
        <w:t>O</w:t>
      </w:r>
      <w:proofErr w:type="spellStart"/>
      <w:r w:rsidR="007D3DF2" w:rsidRPr="009B737B">
        <w:rPr>
          <w:rFonts w:cs="Calibri"/>
          <w:b/>
          <w:sz w:val="20"/>
          <w:szCs w:val="20"/>
        </w:rPr>
        <w:t>rder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 will be placed taking the prevalent minimum wages rate per day for unskilled </w:t>
      </w:r>
      <w:proofErr w:type="spellStart"/>
      <w:r w:rsidR="007D3DF2" w:rsidRPr="009B737B">
        <w:rPr>
          <w:rFonts w:cs="Calibri"/>
          <w:b/>
          <w:sz w:val="20"/>
          <w:szCs w:val="20"/>
        </w:rPr>
        <w:t>labour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/skilled </w:t>
      </w:r>
      <w:proofErr w:type="spellStart"/>
      <w:r w:rsidR="007D3DF2" w:rsidRPr="009B737B">
        <w:rPr>
          <w:rFonts w:cs="Calibri"/>
          <w:b/>
          <w:sz w:val="20"/>
          <w:szCs w:val="20"/>
        </w:rPr>
        <w:t>labour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. Due to increase of Minimum </w:t>
      </w:r>
      <w:proofErr w:type="spellStart"/>
      <w:r w:rsidR="007D3DF2" w:rsidRPr="009B737B">
        <w:rPr>
          <w:rFonts w:cs="Calibri"/>
          <w:b/>
          <w:sz w:val="20"/>
          <w:szCs w:val="20"/>
        </w:rPr>
        <w:t>Labour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 Rate, cost of the contract (only minimum </w:t>
      </w:r>
      <w:proofErr w:type="spellStart"/>
      <w:r w:rsidR="007D3DF2" w:rsidRPr="009B737B">
        <w:rPr>
          <w:rFonts w:cs="Calibri"/>
          <w:b/>
          <w:sz w:val="20"/>
          <w:szCs w:val="20"/>
        </w:rPr>
        <w:t>labour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 charge, EPF, ESI) will be increased as per notification issued by </w:t>
      </w:r>
      <w:proofErr w:type="spellStart"/>
      <w:r w:rsidR="007D3DF2" w:rsidRPr="009B737B">
        <w:rPr>
          <w:rFonts w:cs="Calibri"/>
          <w:b/>
          <w:sz w:val="20"/>
          <w:szCs w:val="20"/>
        </w:rPr>
        <w:t>labour</w:t>
      </w:r>
      <w:proofErr w:type="spellEnd"/>
      <w:r w:rsidR="007D3DF2" w:rsidRPr="009B737B">
        <w:rPr>
          <w:rFonts w:cs="Calibri"/>
          <w:b/>
          <w:sz w:val="20"/>
          <w:szCs w:val="20"/>
        </w:rPr>
        <w:t xml:space="preserve"> commissioner.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(d) The Bidder shall deposit </w:t>
      </w:r>
      <w:proofErr w:type="spellStart"/>
      <w:r w:rsidR="00044DFF" w:rsidRPr="009B737B">
        <w:rPr>
          <w:sz w:val="20"/>
          <w:szCs w:val="20"/>
        </w:rPr>
        <w:t>Rs</w:t>
      </w:r>
      <w:proofErr w:type="spellEnd"/>
      <w:r w:rsidR="00044DFF" w:rsidRPr="009B737B">
        <w:rPr>
          <w:sz w:val="20"/>
          <w:szCs w:val="20"/>
        </w:rPr>
        <w:t>. 25,000</w:t>
      </w:r>
      <w:r w:rsidRPr="009B737B">
        <w:rPr>
          <w:sz w:val="20"/>
          <w:szCs w:val="20"/>
        </w:rPr>
        <w:t>/- in the form of Bank Guarantee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valid for 135 days after the date of submission of </w:t>
      </w:r>
      <w:r w:rsidRPr="007B5AA9">
        <w:rPr>
          <w:b/>
          <w:bCs/>
          <w:sz w:val="20"/>
          <w:szCs w:val="20"/>
          <w:u w:val="single"/>
        </w:rPr>
        <w:t>bids or DD/ Pay</w:t>
      </w:r>
      <w:r w:rsidR="00E73662" w:rsidRPr="007B5AA9">
        <w:rPr>
          <w:b/>
          <w:bCs/>
          <w:sz w:val="20"/>
          <w:szCs w:val="20"/>
          <w:u w:val="single"/>
        </w:rPr>
        <w:t xml:space="preserve"> </w:t>
      </w:r>
      <w:r w:rsidRPr="007B5AA9">
        <w:rPr>
          <w:b/>
          <w:bCs/>
          <w:sz w:val="20"/>
          <w:szCs w:val="20"/>
          <w:u w:val="single"/>
        </w:rPr>
        <w:t xml:space="preserve">Order drawn in </w:t>
      </w:r>
      <w:proofErr w:type="spellStart"/>
      <w:r w:rsidRPr="007B5AA9">
        <w:rPr>
          <w:b/>
          <w:bCs/>
          <w:sz w:val="20"/>
          <w:szCs w:val="20"/>
          <w:u w:val="single"/>
        </w:rPr>
        <w:t>favour</w:t>
      </w:r>
      <w:proofErr w:type="spellEnd"/>
      <w:r w:rsidRPr="007B5AA9">
        <w:rPr>
          <w:b/>
          <w:bCs/>
          <w:sz w:val="20"/>
          <w:szCs w:val="20"/>
          <w:u w:val="single"/>
        </w:rPr>
        <w:t xml:space="preserve"> of Kendriya Vidyalaya </w:t>
      </w:r>
      <w:r w:rsidR="00044DFF" w:rsidRPr="007B5AA9">
        <w:rPr>
          <w:b/>
          <w:bCs/>
          <w:sz w:val="20"/>
          <w:szCs w:val="20"/>
          <w:u w:val="single"/>
        </w:rPr>
        <w:t xml:space="preserve">No1 </w:t>
      </w:r>
      <w:proofErr w:type="spellStart"/>
      <w:r w:rsidR="00044DFF" w:rsidRPr="007B5AA9">
        <w:rPr>
          <w:b/>
          <w:bCs/>
          <w:sz w:val="20"/>
          <w:szCs w:val="20"/>
          <w:u w:val="single"/>
        </w:rPr>
        <w:t>Ishapore</w:t>
      </w:r>
      <w:proofErr w:type="spellEnd"/>
      <w:r w:rsidR="00044DFF" w:rsidRPr="007B5AA9">
        <w:rPr>
          <w:b/>
          <w:bCs/>
          <w:sz w:val="20"/>
          <w:szCs w:val="20"/>
          <w:u w:val="single"/>
        </w:rPr>
        <w:t xml:space="preserve"> payable</w:t>
      </w:r>
      <w:r w:rsidRPr="007B5AA9">
        <w:rPr>
          <w:b/>
          <w:bCs/>
          <w:sz w:val="20"/>
          <w:szCs w:val="20"/>
          <w:u w:val="single"/>
        </w:rPr>
        <w:t xml:space="preserve"> at </w:t>
      </w:r>
      <w:proofErr w:type="spellStart"/>
      <w:r w:rsidR="00044DFF" w:rsidRPr="007B5AA9">
        <w:rPr>
          <w:b/>
          <w:bCs/>
          <w:sz w:val="20"/>
          <w:szCs w:val="20"/>
          <w:u w:val="single"/>
        </w:rPr>
        <w:t>Ishapore</w:t>
      </w:r>
      <w:proofErr w:type="spellEnd"/>
      <w:r w:rsidRPr="007B5AA9">
        <w:rPr>
          <w:b/>
          <w:bCs/>
          <w:sz w:val="20"/>
          <w:szCs w:val="20"/>
          <w:u w:val="single"/>
        </w:rPr>
        <w:t xml:space="preserve"> as earnest money </w:t>
      </w:r>
      <w:r w:rsidR="003C5EC5" w:rsidRPr="007B5AA9">
        <w:rPr>
          <w:b/>
          <w:bCs/>
          <w:sz w:val="20"/>
          <w:szCs w:val="20"/>
          <w:u w:val="single"/>
        </w:rPr>
        <w:t>along with</w:t>
      </w:r>
      <w:r w:rsidRPr="007B5AA9">
        <w:rPr>
          <w:b/>
          <w:bCs/>
          <w:sz w:val="20"/>
          <w:szCs w:val="20"/>
          <w:u w:val="single"/>
        </w:rPr>
        <w:t xml:space="preserve"> the Bid</w:t>
      </w:r>
      <w:r w:rsidRPr="009B737B">
        <w:rPr>
          <w:sz w:val="20"/>
          <w:szCs w:val="20"/>
        </w:rPr>
        <w:t>. The</w:t>
      </w:r>
      <w:r w:rsid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earnest money </w:t>
      </w:r>
      <w:proofErr w:type="spellStart"/>
      <w:r w:rsidR="009B737B">
        <w:rPr>
          <w:sz w:val="20"/>
          <w:szCs w:val="20"/>
        </w:rPr>
        <w:t>will</w:t>
      </w:r>
      <w:r w:rsidRPr="009B737B">
        <w:rPr>
          <w:sz w:val="20"/>
          <w:szCs w:val="20"/>
        </w:rPr>
        <w:t>l</w:t>
      </w:r>
      <w:proofErr w:type="spellEnd"/>
      <w:r w:rsidRPr="009B737B">
        <w:rPr>
          <w:sz w:val="20"/>
          <w:szCs w:val="20"/>
        </w:rPr>
        <w:t xml:space="preserve"> be returned to the unsuccessful bidders after the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award of the contract.</w:t>
      </w:r>
      <w:r w:rsidR="00245F5C">
        <w:rPr>
          <w:sz w:val="20"/>
          <w:szCs w:val="20"/>
        </w:rPr>
        <w:t xml:space="preserve"> Micro &amp; Small enterprises having </w:t>
      </w:r>
      <w:proofErr w:type="spellStart"/>
      <w:r w:rsidR="00245F5C">
        <w:rPr>
          <w:sz w:val="20"/>
          <w:szCs w:val="20"/>
        </w:rPr>
        <w:t>Udyog</w:t>
      </w:r>
      <w:proofErr w:type="spellEnd"/>
      <w:r w:rsidR="00245F5C">
        <w:rPr>
          <w:sz w:val="20"/>
          <w:szCs w:val="20"/>
        </w:rPr>
        <w:t xml:space="preserve"> </w:t>
      </w:r>
      <w:proofErr w:type="spellStart"/>
      <w:r w:rsidR="00245F5C">
        <w:rPr>
          <w:sz w:val="20"/>
          <w:szCs w:val="20"/>
        </w:rPr>
        <w:t>Aadhar</w:t>
      </w:r>
      <w:proofErr w:type="spellEnd"/>
      <w:r w:rsidR="00245F5C">
        <w:rPr>
          <w:sz w:val="20"/>
          <w:szCs w:val="20"/>
        </w:rPr>
        <w:t xml:space="preserve"> Memorandum (UAM)</w:t>
      </w:r>
      <w:r w:rsidR="00E80724">
        <w:rPr>
          <w:sz w:val="20"/>
          <w:szCs w:val="20"/>
        </w:rPr>
        <w:t xml:space="preserve">, Firms registered with any Ministry/ </w:t>
      </w:r>
      <w:proofErr w:type="spellStart"/>
      <w:r w:rsidR="00E80724">
        <w:rPr>
          <w:sz w:val="20"/>
          <w:szCs w:val="20"/>
        </w:rPr>
        <w:t>Deptt</w:t>
      </w:r>
      <w:proofErr w:type="spellEnd"/>
      <w:r w:rsidR="00E80724">
        <w:rPr>
          <w:sz w:val="20"/>
          <w:szCs w:val="20"/>
        </w:rPr>
        <w:t>. of Govt. of India shall be exempted from paying EMD. However, such EMD exemption shall be granted on submission of valid document</w:t>
      </w:r>
      <w:r w:rsidR="004B1DE9">
        <w:rPr>
          <w:sz w:val="20"/>
          <w:szCs w:val="20"/>
        </w:rPr>
        <w:t>s only</w:t>
      </w:r>
      <w:r w:rsidR="00581F6F">
        <w:rPr>
          <w:sz w:val="20"/>
          <w:szCs w:val="20"/>
        </w:rPr>
        <w:t>,</w:t>
      </w:r>
      <w:r w:rsidR="00E80724">
        <w:rPr>
          <w:sz w:val="20"/>
          <w:szCs w:val="20"/>
        </w:rPr>
        <w:t xml:space="preserve"> at the time of submission of Bids.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(e) The selected firm has to furnish performance security in the form of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Bank Guarantee/DD for an amount of </w:t>
      </w:r>
      <w:proofErr w:type="spellStart"/>
      <w:r w:rsidR="00E9503E" w:rsidRPr="009B737B">
        <w:rPr>
          <w:sz w:val="20"/>
          <w:szCs w:val="20"/>
        </w:rPr>
        <w:t>Rs</w:t>
      </w:r>
      <w:proofErr w:type="spellEnd"/>
      <w:r w:rsidR="00E9503E" w:rsidRPr="009B737B">
        <w:rPr>
          <w:sz w:val="20"/>
          <w:szCs w:val="20"/>
        </w:rPr>
        <w:t>. 75,000</w:t>
      </w:r>
      <w:r w:rsidRPr="009B737B">
        <w:rPr>
          <w:sz w:val="20"/>
          <w:szCs w:val="20"/>
        </w:rPr>
        <w:t xml:space="preserve">/- (Rupees </w:t>
      </w:r>
      <w:proofErr w:type="gramStart"/>
      <w:r w:rsidR="009B737B">
        <w:rPr>
          <w:sz w:val="20"/>
          <w:szCs w:val="20"/>
        </w:rPr>
        <w:t>Seventy F</w:t>
      </w:r>
      <w:r w:rsidR="00936F88" w:rsidRPr="009B737B">
        <w:rPr>
          <w:sz w:val="20"/>
          <w:szCs w:val="20"/>
        </w:rPr>
        <w:t>ive</w:t>
      </w:r>
      <w:proofErr w:type="gramEnd"/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Thousand only) valid for fourteen months from the date of award of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contract. The Performance security shall be submitted within</w:t>
      </w:r>
      <w:r w:rsid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10 days from the date of Notification of Award. The earnest money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shall be </w:t>
      </w:r>
      <w:r w:rsidR="00936F88" w:rsidRPr="009B737B">
        <w:rPr>
          <w:sz w:val="20"/>
          <w:szCs w:val="20"/>
        </w:rPr>
        <w:t>returned</w:t>
      </w:r>
      <w:r w:rsidRPr="009B737B">
        <w:rPr>
          <w:sz w:val="20"/>
          <w:szCs w:val="20"/>
        </w:rPr>
        <w:t xml:space="preserve"> only after the Performance security is submitted by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Contracting Agency.</w:t>
      </w:r>
    </w:p>
    <w:p w:rsidR="00D5774C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(f) Telex or Facsimile Bids are not acceptable.</w:t>
      </w:r>
    </w:p>
    <w:p w:rsidR="009B737B" w:rsidRPr="009B737B" w:rsidRDefault="009B737B" w:rsidP="003D655B">
      <w:pPr>
        <w:jc w:val="both"/>
        <w:rPr>
          <w:sz w:val="20"/>
          <w:szCs w:val="20"/>
        </w:rPr>
      </w:pPr>
    </w:p>
    <w:p w:rsidR="003C5EC5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4. Each Bidder must submit only one Bid.</w:t>
      </w:r>
    </w:p>
    <w:p w:rsidR="003C5EC5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5. Validity of Bid:</w:t>
      </w:r>
      <w:r w:rsidR="00803DB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Bid shall remain valid for a period not less than 90 days after the</w:t>
      </w:r>
      <w:r w:rsidR="00E73662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deadline fixed for submission of Bids.</w:t>
      </w:r>
    </w:p>
    <w:p w:rsidR="00044DFF" w:rsidRPr="009B737B" w:rsidRDefault="00044DFF" w:rsidP="003D655B">
      <w:pPr>
        <w:jc w:val="both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>6. Terms and Conditions:</w:t>
      </w:r>
    </w:p>
    <w:p w:rsidR="00D5774C" w:rsidRPr="009B737B" w:rsidRDefault="00044DFF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a</w:t>
      </w:r>
      <w:r w:rsidR="003C5EC5" w:rsidRPr="009B737B">
        <w:rPr>
          <w:sz w:val="20"/>
          <w:szCs w:val="20"/>
        </w:rPr>
        <w:t xml:space="preserve">) </w:t>
      </w:r>
      <w:r w:rsidR="00D5774C" w:rsidRPr="009B737B">
        <w:rPr>
          <w:sz w:val="20"/>
          <w:szCs w:val="20"/>
        </w:rPr>
        <w:t xml:space="preserve">The Contracting Agency will ensure </w:t>
      </w:r>
      <w:r w:rsidRPr="009B737B">
        <w:rPr>
          <w:sz w:val="20"/>
          <w:szCs w:val="20"/>
        </w:rPr>
        <w:t xml:space="preserve">the </w:t>
      </w:r>
      <w:r w:rsidR="00D5774C" w:rsidRPr="009B737B">
        <w:rPr>
          <w:sz w:val="20"/>
          <w:szCs w:val="20"/>
        </w:rPr>
        <w:t>payment by the 5th of every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succeeding month to their employees</w:t>
      </w:r>
      <w:r w:rsidR="003C5EC5" w:rsidRPr="009B737B">
        <w:rPr>
          <w:sz w:val="20"/>
          <w:szCs w:val="20"/>
        </w:rPr>
        <w:t xml:space="preserve"> through </w:t>
      </w:r>
      <w:proofErr w:type="spellStart"/>
      <w:r w:rsidR="003C5EC5" w:rsidRPr="009B737B">
        <w:rPr>
          <w:sz w:val="20"/>
          <w:szCs w:val="20"/>
        </w:rPr>
        <w:t>cheque</w:t>
      </w:r>
      <w:proofErr w:type="spellEnd"/>
      <w:r w:rsidRPr="009B737B">
        <w:rPr>
          <w:sz w:val="20"/>
          <w:szCs w:val="20"/>
        </w:rPr>
        <w:t>/bank transfer</w:t>
      </w:r>
      <w:r w:rsidR="003C5EC5" w:rsidRPr="009B737B">
        <w:rPr>
          <w:sz w:val="20"/>
          <w:szCs w:val="20"/>
        </w:rPr>
        <w:t xml:space="preserve"> in their bank account </w:t>
      </w:r>
      <w:r w:rsidR="00F73759" w:rsidRPr="009B737B">
        <w:rPr>
          <w:sz w:val="20"/>
          <w:szCs w:val="20"/>
        </w:rPr>
        <w:t xml:space="preserve">through </w:t>
      </w:r>
      <w:r w:rsidRPr="009B737B">
        <w:rPr>
          <w:sz w:val="20"/>
          <w:szCs w:val="20"/>
        </w:rPr>
        <w:t>NEFT/</w:t>
      </w:r>
      <w:r w:rsidR="00F73759" w:rsidRPr="009B737B">
        <w:rPr>
          <w:sz w:val="20"/>
          <w:szCs w:val="20"/>
        </w:rPr>
        <w:t>RTGS</w:t>
      </w:r>
      <w:r w:rsidR="00D5774C" w:rsidRPr="009B737B">
        <w:rPr>
          <w:sz w:val="20"/>
          <w:szCs w:val="20"/>
        </w:rPr>
        <w:t xml:space="preserve"> as per the monthly remuneration</w:t>
      </w:r>
      <w:r w:rsidR="003C5EC5" w:rsidRPr="009B737B">
        <w:rPr>
          <w:sz w:val="20"/>
          <w:szCs w:val="20"/>
        </w:rPr>
        <w:t xml:space="preserve"> quoted without any </w:t>
      </w:r>
      <w:r w:rsidR="00E9503E" w:rsidRPr="009B737B">
        <w:rPr>
          <w:sz w:val="20"/>
          <w:szCs w:val="20"/>
        </w:rPr>
        <w:t>deduction.</w:t>
      </w:r>
    </w:p>
    <w:p w:rsidR="00D5774C" w:rsidRPr="009B737B" w:rsidRDefault="0072169C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="003C5EC5" w:rsidRPr="009B737B">
        <w:rPr>
          <w:sz w:val="20"/>
          <w:szCs w:val="20"/>
        </w:rPr>
        <w:t xml:space="preserve">) </w:t>
      </w:r>
      <w:r w:rsidR="00D5774C" w:rsidRPr="009B737B">
        <w:rPr>
          <w:sz w:val="20"/>
          <w:szCs w:val="20"/>
        </w:rPr>
        <w:t>The Contracting Agency will submit the</w:t>
      </w:r>
      <w:r w:rsidR="00F86789">
        <w:rPr>
          <w:sz w:val="20"/>
          <w:szCs w:val="20"/>
        </w:rPr>
        <w:t xml:space="preserve"> Monthly</w:t>
      </w:r>
      <w:r w:rsidR="00D5774C" w:rsidRPr="009B737B">
        <w:rPr>
          <w:sz w:val="20"/>
          <w:szCs w:val="20"/>
        </w:rPr>
        <w:t xml:space="preserve"> invoice/bill</w:t>
      </w:r>
      <w:r w:rsidR="00E73662" w:rsidRPr="009B737B">
        <w:rPr>
          <w:sz w:val="20"/>
          <w:szCs w:val="20"/>
        </w:rPr>
        <w:t xml:space="preserve"> </w:t>
      </w:r>
      <w:proofErr w:type="spellStart"/>
      <w:r w:rsidR="00D5774C" w:rsidRPr="009B737B">
        <w:rPr>
          <w:sz w:val="20"/>
          <w:szCs w:val="20"/>
        </w:rPr>
        <w:t>alongwith</w:t>
      </w:r>
      <w:proofErr w:type="spellEnd"/>
      <w:r w:rsidR="00D5774C" w:rsidRPr="009B737B">
        <w:rPr>
          <w:sz w:val="20"/>
          <w:szCs w:val="20"/>
        </w:rPr>
        <w:t xml:space="preserve"> proof of disbursement in triplicate after making the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payment to the employees provided to the </w:t>
      </w:r>
      <w:r w:rsidR="003C5EC5" w:rsidRPr="009B737B">
        <w:rPr>
          <w:sz w:val="20"/>
          <w:szCs w:val="20"/>
        </w:rPr>
        <w:t xml:space="preserve">Vidyalaya premises </w:t>
      </w:r>
      <w:r w:rsidR="00D5774C" w:rsidRPr="009B737B">
        <w:rPr>
          <w:sz w:val="20"/>
          <w:szCs w:val="20"/>
        </w:rPr>
        <w:t xml:space="preserve">supported with the following </w:t>
      </w:r>
      <w:proofErr w:type="gramStart"/>
      <w:r w:rsidR="00E9503E" w:rsidRPr="009B737B">
        <w:rPr>
          <w:sz w:val="20"/>
          <w:szCs w:val="20"/>
        </w:rPr>
        <w:t>documents:</w:t>
      </w:r>
      <w:r w:rsidR="00D5774C" w:rsidRPr="009B737B">
        <w:rPr>
          <w:sz w:val="20"/>
          <w:szCs w:val="20"/>
        </w:rPr>
        <w:t>-</w:t>
      </w:r>
      <w:proofErr w:type="gramEnd"/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(</w:t>
      </w:r>
      <w:proofErr w:type="spellStart"/>
      <w:r w:rsidRPr="009B737B">
        <w:rPr>
          <w:sz w:val="20"/>
          <w:szCs w:val="20"/>
        </w:rPr>
        <w:t>i</w:t>
      </w:r>
      <w:proofErr w:type="spellEnd"/>
      <w:r w:rsidRPr="009B737B">
        <w:rPr>
          <w:sz w:val="20"/>
          <w:szCs w:val="20"/>
        </w:rPr>
        <w:t xml:space="preserve">) Details of disbursement made to the staff furnishing </w:t>
      </w:r>
      <w:proofErr w:type="spellStart"/>
      <w:r w:rsidRPr="009B737B">
        <w:rPr>
          <w:sz w:val="20"/>
          <w:szCs w:val="20"/>
        </w:rPr>
        <w:t>cheque</w:t>
      </w:r>
      <w:proofErr w:type="spellEnd"/>
      <w:r w:rsidR="00044DFF" w:rsidRPr="009B737B">
        <w:rPr>
          <w:sz w:val="20"/>
          <w:szCs w:val="20"/>
        </w:rPr>
        <w:t xml:space="preserve">/NEFT/RTGS </w:t>
      </w:r>
      <w:r w:rsidRPr="009B737B">
        <w:rPr>
          <w:sz w:val="20"/>
          <w:szCs w:val="20"/>
        </w:rPr>
        <w:t>details for each payment,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(ii) Proof of payment of statut</w:t>
      </w:r>
      <w:r w:rsidR="00044DFF" w:rsidRPr="009B737B">
        <w:rPr>
          <w:sz w:val="20"/>
          <w:szCs w:val="20"/>
        </w:rPr>
        <w:t>ory obligation such as EPF, ESI as per applicable rates.</w:t>
      </w:r>
    </w:p>
    <w:p w:rsidR="003C5EC5" w:rsidRPr="009B737B" w:rsidRDefault="003C5EC5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iii) </w:t>
      </w:r>
      <w:r w:rsidR="00F73759" w:rsidRPr="009B737B">
        <w:rPr>
          <w:sz w:val="20"/>
          <w:szCs w:val="20"/>
        </w:rPr>
        <w:t>A</w:t>
      </w:r>
      <w:r w:rsidR="00D5774C" w:rsidRPr="009B737B">
        <w:rPr>
          <w:sz w:val="20"/>
          <w:szCs w:val="20"/>
        </w:rPr>
        <w:t>ny other applicable tax.</w:t>
      </w:r>
    </w:p>
    <w:p w:rsidR="00D5774C" w:rsidRPr="009B737B" w:rsidRDefault="0072169C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</w:t>
      </w:r>
      <w:r w:rsidR="003C5EC5" w:rsidRPr="009B737B">
        <w:rPr>
          <w:sz w:val="20"/>
          <w:szCs w:val="20"/>
        </w:rPr>
        <w:t xml:space="preserve">) </w:t>
      </w:r>
      <w:r w:rsidR="00D5774C" w:rsidRPr="009B737B">
        <w:rPr>
          <w:sz w:val="20"/>
          <w:szCs w:val="20"/>
        </w:rPr>
        <w:t>Payment to the Contracting agency will be released within 15</w:t>
      </w:r>
      <w:r w:rsid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days from the date of the receipt of the invoice/bill</w:t>
      </w:r>
      <w:r w:rsidR="00F73759" w:rsidRPr="009B737B">
        <w:rPr>
          <w:sz w:val="20"/>
          <w:szCs w:val="20"/>
        </w:rPr>
        <w:t>.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The Contracting Agency will provide Identity Card to all </w:t>
      </w:r>
      <w:r w:rsidR="00044DFF" w:rsidRPr="009B737B">
        <w:rPr>
          <w:sz w:val="20"/>
          <w:szCs w:val="20"/>
        </w:rPr>
        <w:t xml:space="preserve">the </w:t>
      </w:r>
      <w:r w:rsidR="00D5774C" w:rsidRPr="009B737B">
        <w:rPr>
          <w:sz w:val="20"/>
          <w:szCs w:val="20"/>
        </w:rPr>
        <w:t xml:space="preserve">employees deputed as </w:t>
      </w:r>
      <w:r w:rsidR="00090979" w:rsidRPr="009B737B">
        <w:rPr>
          <w:sz w:val="20"/>
          <w:szCs w:val="20"/>
        </w:rPr>
        <w:t xml:space="preserve">per the format suggested by the </w:t>
      </w:r>
      <w:r w:rsidR="003C5EC5" w:rsidRPr="009B737B">
        <w:rPr>
          <w:sz w:val="20"/>
          <w:szCs w:val="20"/>
        </w:rPr>
        <w:t>i</w:t>
      </w:r>
      <w:r w:rsidR="00D5774C" w:rsidRPr="009B737B">
        <w:rPr>
          <w:sz w:val="20"/>
          <w:szCs w:val="20"/>
        </w:rPr>
        <w:t>ndenting Office valid for the period of contract.</w:t>
      </w:r>
    </w:p>
    <w:p w:rsidR="00D5774C" w:rsidRPr="009B737B" w:rsidRDefault="0072169C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D5774C" w:rsidRPr="009B737B">
        <w:rPr>
          <w:sz w:val="20"/>
          <w:szCs w:val="20"/>
        </w:rPr>
        <w:t>) The Contracting Agency shall comply with all statutory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obligations. Minor variations as per actual calculation will be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borne by the </w:t>
      </w:r>
      <w:r w:rsidR="003C5EC5" w:rsidRPr="009B737B">
        <w:rPr>
          <w:sz w:val="20"/>
          <w:szCs w:val="20"/>
        </w:rPr>
        <w:t>Indenter</w:t>
      </w:r>
      <w:r w:rsidR="00D5774C" w:rsidRPr="009B737B">
        <w:rPr>
          <w:sz w:val="20"/>
          <w:szCs w:val="20"/>
        </w:rPr>
        <w:t>/Client.</w:t>
      </w:r>
    </w:p>
    <w:p w:rsidR="00D5774C" w:rsidRPr="009B737B" w:rsidRDefault="00F8678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3C5EC5" w:rsidRPr="009B737B">
        <w:rPr>
          <w:sz w:val="20"/>
          <w:szCs w:val="20"/>
        </w:rPr>
        <w:t xml:space="preserve">) </w:t>
      </w:r>
      <w:r w:rsidR="00D5774C" w:rsidRPr="009B737B">
        <w:rPr>
          <w:sz w:val="20"/>
          <w:szCs w:val="20"/>
        </w:rPr>
        <w:t>It is mandatory for the Contracting Agency to submit the -attested copy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of license obtained from the </w:t>
      </w:r>
      <w:r w:rsidR="003C5EC5" w:rsidRPr="009B737B">
        <w:rPr>
          <w:sz w:val="20"/>
          <w:szCs w:val="20"/>
        </w:rPr>
        <w:t xml:space="preserve">concerned </w:t>
      </w:r>
      <w:r w:rsidR="00044DFF" w:rsidRPr="009B737B">
        <w:rPr>
          <w:sz w:val="20"/>
          <w:szCs w:val="20"/>
        </w:rPr>
        <w:t>Department</w:t>
      </w:r>
      <w:r w:rsidR="00D5774C" w:rsidRPr="009B737B">
        <w:rPr>
          <w:sz w:val="20"/>
          <w:szCs w:val="20"/>
        </w:rPr>
        <w:t xml:space="preserve"> for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running the business of private security agencies</w:t>
      </w:r>
      <w:r w:rsidR="00CA73E5" w:rsidRPr="009B737B">
        <w:rPr>
          <w:sz w:val="20"/>
          <w:szCs w:val="20"/>
        </w:rPr>
        <w:t xml:space="preserve">/ providing man </w:t>
      </w:r>
      <w:r w:rsidR="00DF0669" w:rsidRPr="009B737B">
        <w:rPr>
          <w:sz w:val="20"/>
          <w:szCs w:val="20"/>
        </w:rPr>
        <w:t>power operating</w:t>
      </w:r>
      <w:r w:rsidR="00D5774C" w:rsidRPr="009B737B">
        <w:rPr>
          <w:sz w:val="20"/>
          <w:szCs w:val="20"/>
        </w:rPr>
        <w:t xml:space="preserve"> in </w:t>
      </w:r>
      <w:r w:rsidR="00CA73E5" w:rsidRPr="009B737B">
        <w:rPr>
          <w:sz w:val="20"/>
          <w:szCs w:val="20"/>
        </w:rPr>
        <w:t>this state</w:t>
      </w:r>
      <w:r w:rsidR="00D5774C" w:rsidRPr="009B737B">
        <w:rPr>
          <w:sz w:val="20"/>
          <w:szCs w:val="20"/>
        </w:rPr>
        <w:t>, failing which the bid will be treated as disqualified/nonresponsive</w:t>
      </w:r>
    </w:p>
    <w:p w:rsidR="00803DB2" w:rsidRPr="009B737B" w:rsidRDefault="00F86789" w:rsidP="000A7A9D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f</w:t>
      </w:r>
      <w:r w:rsidR="000A7A9D" w:rsidRPr="009B737B">
        <w:rPr>
          <w:sz w:val="20"/>
          <w:szCs w:val="20"/>
        </w:rPr>
        <w:t>)</w:t>
      </w:r>
      <w:r w:rsidR="00D5774C" w:rsidRPr="009B737B">
        <w:rPr>
          <w:sz w:val="20"/>
          <w:szCs w:val="20"/>
        </w:rPr>
        <w:t>The</w:t>
      </w:r>
      <w:proofErr w:type="gramEnd"/>
      <w:r w:rsidR="00D5774C" w:rsidRPr="009B737B">
        <w:rPr>
          <w:sz w:val="20"/>
          <w:szCs w:val="20"/>
        </w:rPr>
        <w:t xml:space="preserve"> normal </w:t>
      </w:r>
      <w:r w:rsidR="00CA73E5" w:rsidRPr="009B737B">
        <w:rPr>
          <w:sz w:val="20"/>
          <w:szCs w:val="20"/>
        </w:rPr>
        <w:t xml:space="preserve">School </w:t>
      </w:r>
      <w:r w:rsidR="00D5774C" w:rsidRPr="009B737B">
        <w:rPr>
          <w:sz w:val="20"/>
          <w:szCs w:val="20"/>
        </w:rPr>
        <w:t xml:space="preserve">hours of </w:t>
      </w:r>
      <w:r w:rsidR="000346E3" w:rsidRPr="009B737B">
        <w:rPr>
          <w:sz w:val="20"/>
          <w:szCs w:val="20"/>
        </w:rPr>
        <w:t>the Vidyalay</w:t>
      </w:r>
      <w:r w:rsidR="00CA73E5" w:rsidRPr="009B737B">
        <w:rPr>
          <w:sz w:val="20"/>
          <w:szCs w:val="20"/>
        </w:rPr>
        <w:t xml:space="preserve">a </w:t>
      </w:r>
      <w:r w:rsidR="00D5774C" w:rsidRPr="009B737B">
        <w:rPr>
          <w:sz w:val="20"/>
          <w:szCs w:val="20"/>
        </w:rPr>
        <w:t xml:space="preserve">is from </w:t>
      </w:r>
      <w:r w:rsidR="00044DFF" w:rsidRPr="009B737B">
        <w:rPr>
          <w:sz w:val="20"/>
          <w:szCs w:val="20"/>
        </w:rPr>
        <w:t>8</w:t>
      </w:r>
      <w:r w:rsidR="000A7A9D" w:rsidRPr="009B737B">
        <w:rPr>
          <w:sz w:val="20"/>
          <w:szCs w:val="20"/>
        </w:rPr>
        <w:t>:00 AM</w:t>
      </w:r>
      <w:r w:rsidR="00D5774C" w:rsidRPr="009B737B">
        <w:rPr>
          <w:sz w:val="20"/>
          <w:szCs w:val="20"/>
        </w:rPr>
        <w:t xml:space="preserve"> to </w:t>
      </w:r>
      <w:r w:rsidR="00044DFF" w:rsidRPr="009B737B">
        <w:rPr>
          <w:sz w:val="20"/>
          <w:szCs w:val="20"/>
        </w:rPr>
        <w:t>2</w:t>
      </w:r>
      <w:r w:rsidR="000A7A9D" w:rsidRPr="009B737B">
        <w:rPr>
          <w:sz w:val="20"/>
          <w:szCs w:val="20"/>
        </w:rPr>
        <w:t>:10 P</w:t>
      </w:r>
      <w:r w:rsidR="00E9503E" w:rsidRPr="009B737B">
        <w:rPr>
          <w:sz w:val="20"/>
          <w:szCs w:val="20"/>
        </w:rPr>
        <w:t>M six</w:t>
      </w:r>
      <w:r w:rsidR="00CA73E5" w:rsidRPr="009B737B">
        <w:rPr>
          <w:sz w:val="20"/>
          <w:szCs w:val="20"/>
        </w:rPr>
        <w:t xml:space="preserve"> days from Monday to Saturday </w:t>
      </w:r>
      <w:r w:rsidR="00E9503E" w:rsidRPr="009B737B">
        <w:rPr>
          <w:sz w:val="20"/>
          <w:szCs w:val="20"/>
        </w:rPr>
        <w:t>(except</w:t>
      </w:r>
      <w:r w:rsidR="00CA73E5" w:rsidRPr="009B737B">
        <w:rPr>
          <w:sz w:val="20"/>
          <w:szCs w:val="20"/>
        </w:rPr>
        <w:t xml:space="preserve"> 2</w:t>
      </w:r>
      <w:r w:rsidR="00CA73E5" w:rsidRPr="009B737B">
        <w:rPr>
          <w:sz w:val="20"/>
          <w:szCs w:val="20"/>
          <w:vertAlign w:val="superscript"/>
        </w:rPr>
        <w:t>nd</w:t>
      </w:r>
      <w:r w:rsidR="00CA73E5" w:rsidRPr="009B737B">
        <w:rPr>
          <w:sz w:val="20"/>
          <w:szCs w:val="20"/>
        </w:rPr>
        <w:t xml:space="preserve"> Saturday</w:t>
      </w:r>
      <w:r w:rsidR="00E9503E" w:rsidRPr="009B737B">
        <w:rPr>
          <w:sz w:val="20"/>
          <w:szCs w:val="20"/>
        </w:rPr>
        <w:t xml:space="preserve">). </w:t>
      </w:r>
      <w:r w:rsidR="00CA73E5" w:rsidRPr="009B737B">
        <w:rPr>
          <w:sz w:val="20"/>
          <w:szCs w:val="20"/>
        </w:rPr>
        <w:t xml:space="preserve">The Vidyalaya </w:t>
      </w:r>
      <w:r w:rsidR="00D5774C" w:rsidRPr="009B737B">
        <w:rPr>
          <w:sz w:val="20"/>
          <w:szCs w:val="20"/>
        </w:rPr>
        <w:t>also reserves the right to request for the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services of additional/extra manpower. The Contracting</w:t>
      </w:r>
      <w:r w:rsidR="00044DFF" w:rsidRPr="009B737B">
        <w:rPr>
          <w:sz w:val="20"/>
          <w:szCs w:val="20"/>
        </w:rPr>
        <w:t xml:space="preserve"> agency will be compensated</w:t>
      </w:r>
      <w:r w:rsidR="00D5774C" w:rsidRPr="009B737B">
        <w:rPr>
          <w:sz w:val="20"/>
          <w:szCs w:val="20"/>
        </w:rPr>
        <w:t xml:space="preserve"> for the extra manpower provided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by the Indenting Agency as per the rate quoted.</w:t>
      </w:r>
    </w:p>
    <w:p w:rsidR="00D5774C" w:rsidRPr="009B737B" w:rsidRDefault="00F86789" w:rsidP="00F86789">
      <w:pPr>
        <w:jc w:val="both"/>
        <w:rPr>
          <w:sz w:val="20"/>
          <w:szCs w:val="20"/>
        </w:rPr>
      </w:pPr>
      <w:r>
        <w:rPr>
          <w:sz w:val="20"/>
          <w:szCs w:val="20"/>
        </w:rPr>
        <w:t>g</w:t>
      </w:r>
      <w:r w:rsidR="00D5774C" w:rsidRPr="009B737B">
        <w:rPr>
          <w:sz w:val="20"/>
          <w:szCs w:val="20"/>
        </w:rPr>
        <w:t>) In case of absence on any working day</w:t>
      </w:r>
      <w:r>
        <w:rPr>
          <w:sz w:val="20"/>
          <w:szCs w:val="20"/>
        </w:rPr>
        <w:t xml:space="preserve"> payment shall be done on proportionate to manpower deployed basis.</w:t>
      </w:r>
    </w:p>
    <w:p w:rsidR="00B5137F" w:rsidRPr="009B737B" w:rsidRDefault="00610FF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 w:rsidR="00CA73E5" w:rsidRPr="009B737B">
        <w:rPr>
          <w:sz w:val="20"/>
          <w:szCs w:val="20"/>
        </w:rPr>
        <w:t xml:space="preserve">) </w:t>
      </w:r>
      <w:r w:rsidR="00D50093">
        <w:rPr>
          <w:sz w:val="20"/>
          <w:szCs w:val="20"/>
        </w:rPr>
        <w:t xml:space="preserve">The contractor must </w:t>
      </w:r>
      <w:r w:rsidR="00071B42">
        <w:rPr>
          <w:sz w:val="20"/>
          <w:szCs w:val="20"/>
        </w:rPr>
        <w:t>deplo</w:t>
      </w:r>
      <w:r w:rsidR="00D50093">
        <w:rPr>
          <w:sz w:val="20"/>
          <w:szCs w:val="20"/>
        </w:rPr>
        <w:t xml:space="preserve">y/ depute the suitable contract worker as required. In case of any deviation / deficiency the contractor must replace the candidate </w:t>
      </w:r>
      <w:r w:rsidR="0022743B">
        <w:rPr>
          <w:sz w:val="20"/>
          <w:szCs w:val="20"/>
        </w:rPr>
        <w:t>within</w:t>
      </w:r>
      <w:r w:rsidR="00D50093">
        <w:rPr>
          <w:sz w:val="20"/>
          <w:szCs w:val="20"/>
        </w:rPr>
        <w:t xml:space="preserve"> 02 working days after receipt of complaint from KV No.1 </w:t>
      </w:r>
      <w:proofErr w:type="spellStart"/>
      <w:r w:rsidR="00D50093">
        <w:rPr>
          <w:sz w:val="20"/>
          <w:szCs w:val="20"/>
        </w:rPr>
        <w:t>Ishapore</w:t>
      </w:r>
      <w:proofErr w:type="spellEnd"/>
      <w:r w:rsidR="00D50093">
        <w:rPr>
          <w:sz w:val="20"/>
          <w:szCs w:val="20"/>
        </w:rPr>
        <w:t xml:space="preserve">. </w:t>
      </w:r>
      <w:r w:rsidR="00D5774C" w:rsidRPr="009B737B">
        <w:rPr>
          <w:sz w:val="20"/>
          <w:szCs w:val="20"/>
        </w:rPr>
        <w:t>The contracting Agency will be required to sign a contract with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the </w:t>
      </w:r>
      <w:r w:rsidR="00664575" w:rsidRPr="009B737B">
        <w:rPr>
          <w:sz w:val="20"/>
          <w:szCs w:val="20"/>
        </w:rPr>
        <w:t>Vidyalaya as</w:t>
      </w:r>
      <w:r w:rsidR="00D5774C" w:rsidRPr="009B737B">
        <w:rPr>
          <w:sz w:val="20"/>
          <w:szCs w:val="20"/>
        </w:rPr>
        <w:t xml:space="preserve"> per the Model </w:t>
      </w:r>
      <w:r w:rsidR="0022743B" w:rsidRPr="009B737B">
        <w:rPr>
          <w:sz w:val="20"/>
          <w:szCs w:val="20"/>
        </w:rPr>
        <w:t>Contract.</w:t>
      </w:r>
      <w:r w:rsidR="00D5774C" w:rsidRPr="009B737B">
        <w:rPr>
          <w:sz w:val="20"/>
          <w:szCs w:val="20"/>
        </w:rPr>
        <w:t xml:space="preserve"> The other terms and conditions specified in the Bid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document and accepted bid will also form the part of the Model</w:t>
      </w:r>
      <w:r w:rsidR="00E73662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Agreement.</w:t>
      </w:r>
    </w:p>
    <w:p w:rsidR="009837ED" w:rsidRPr="009B737B" w:rsidRDefault="00610FF9" w:rsidP="003D655B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 w:rsidR="00D5774C" w:rsidRPr="009B737B">
        <w:rPr>
          <w:sz w:val="20"/>
          <w:szCs w:val="20"/>
        </w:rPr>
        <w:t>) In case of any loss, theft / sabotage caused by/attributable to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the personnel deployed, the KVS reserves the right to claim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and recover damages from Contracting Agency.</w:t>
      </w:r>
    </w:p>
    <w:p w:rsidR="00D5774C" w:rsidRPr="009B737B" w:rsidRDefault="0022743B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j</w:t>
      </w:r>
      <w:r w:rsidRPr="009B737B">
        <w:rPr>
          <w:sz w:val="20"/>
          <w:szCs w:val="20"/>
        </w:rPr>
        <w:t>)</w:t>
      </w:r>
      <w:r w:rsidRPr="009B737B">
        <w:rPr>
          <w:b/>
          <w:bCs/>
          <w:sz w:val="20"/>
          <w:szCs w:val="20"/>
        </w:rPr>
        <w:t xml:space="preserve"> The</w:t>
      </w:r>
      <w:r w:rsidR="00E90F89" w:rsidRPr="009B737B">
        <w:rPr>
          <w:b/>
          <w:bCs/>
          <w:sz w:val="20"/>
          <w:szCs w:val="20"/>
        </w:rPr>
        <w:t xml:space="preserve"> </w:t>
      </w:r>
      <w:r w:rsidR="00D5774C" w:rsidRPr="009B737B">
        <w:rPr>
          <w:b/>
          <w:bCs/>
          <w:sz w:val="20"/>
          <w:szCs w:val="20"/>
        </w:rPr>
        <w:t>antecedents of all the workers will be got verified from the</w:t>
      </w:r>
      <w:r w:rsidR="00E90F89" w:rsidRPr="009B737B">
        <w:rPr>
          <w:b/>
          <w:bCs/>
          <w:sz w:val="20"/>
          <w:szCs w:val="20"/>
        </w:rPr>
        <w:t xml:space="preserve"> </w:t>
      </w:r>
      <w:r w:rsidR="00D5774C" w:rsidRPr="009B737B">
        <w:rPr>
          <w:b/>
          <w:bCs/>
          <w:sz w:val="20"/>
          <w:szCs w:val="20"/>
        </w:rPr>
        <w:t>police by the Contracting Agency before deployment for work.</w:t>
      </w:r>
    </w:p>
    <w:p w:rsidR="00B5137F" w:rsidRPr="009B737B" w:rsidRDefault="00610FF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B5137F" w:rsidRPr="009B737B">
        <w:rPr>
          <w:sz w:val="20"/>
          <w:szCs w:val="20"/>
        </w:rPr>
        <w:t xml:space="preserve">) </w:t>
      </w:r>
      <w:r w:rsidR="00D5774C" w:rsidRPr="009B737B">
        <w:rPr>
          <w:sz w:val="20"/>
          <w:szCs w:val="20"/>
        </w:rPr>
        <w:t>The Contracting Agency will deploy the trained/professional</w:t>
      </w:r>
      <w:r w:rsidR="00E90F89" w:rsidRPr="009B737B">
        <w:rPr>
          <w:sz w:val="20"/>
          <w:szCs w:val="20"/>
        </w:rPr>
        <w:t xml:space="preserve"> </w:t>
      </w:r>
      <w:r w:rsidR="00090979" w:rsidRPr="009B737B">
        <w:rPr>
          <w:sz w:val="20"/>
          <w:szCs w:val="20"/>
        </w:rPr>
        <w:t>s</w:t>
      </w:r>
      <w:r w:rsidR="00D5774C" w:rsidRPr="009B737B">
        <w:rPr>
          <w:sz w:val="20"/>
          <w:szCs w:val="20"/>
        </w:rPr>
        <w:t>ecurity guards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who are below the age of 50 years as well as physically fit and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mentally alert. </w:t>
      </w:r>
    </w:p>
    <w:p w:rsidR="00D5774C" w:rsidRPr="009B737B" w:rsidRDefault="00610FF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B5137F" w:rsidRPr="009B737B">
        <w:rPr>
          <w:sz w:val="20"/>
          <w:szCs w:val="20"/>
        </w:rPr>
        <w:t>) T</w:t>
      </w:r>
      <w:r w:rsidR="00D5774C" w:rsidRPr="009B737B">
        <w:rPr>
          <w:sz w:val="20"/>
          <w:szCs w:val="20"/>
        </w:rPr>
        <w:t>he Contracting Agency will also ensure that the security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guards/</w:t>
      </w:r>
      <w:r w:rsidR="00B5137F" w:rsidRPr="009B737B">
        <w:rPr>
          <w:sz w:val="20"/>
          <w:szCs w:val="20"/>
        </w:rPr>
        <w:t xml:space="preserve">other </w:t>
      </w:r>
      <w:r w:rsidR="00664575" w:rsidRPr="009B737B">
        <w:rPr>
          <w:sz w:val="20"/>
          <w:szCs w:val="20"/>
        </w:rPr>
        <w:t>employees are</w:t>
      </w:r>
      <w:r w:rsidR="00D5774C" w:rsidRPr="009B737B">
        <w:rPr>
          <w:sz w:val="20"/>
          <w:szCs w:val="20"/>
        </w:rPr>
        <w:t xml:space="preserve"> free from </w:t>
      </w:r>
      <w:r w:rsidR="00664575" w:rsidRPr="009B737B">
        <w:rPr>
          <w:b/>
          <w:bCs/>
          <w:sz w:val="20"/>
          <w:szCs w:val="20"/>
        </w:rPr>
        <w:t>AIDS</w:t>
      </w:r>
      <w:r w:rsidR="00D5774C" w:rsidRPr="009B737B">
        <w:rPr>
          <w:sz w:val="20"/>
          <w:szCs w:val="20"/>
        </w:rPr>
        <w:t xml:space="preserve"> or any other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infectious disease before deployment for work.</w:t>
      </w:r>
    </w:p>
    <w:p w:rsidR="00D5774C" w:rsidRPr="009B737B" w:rsidRDefault="00610FF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D5774C" w:rsidRPr="009B737B">
        <w:rPr>
          <w:sz w:val="20"/>
          <w:szCs w:val="20"/>
        </w:rPr>
        <w:t xml:space="preserve">) The </w:t>
      </w:r>
      <w:r w:rsidR="00664575" w:rsidRPr="009B737B">
        <w:rPr>
          <w:sz w:val="20"/>
          <w:szCs w:val="20"/>
        </w:rPr>
        <w:t>Vidyalaya shall</w:t>
      </w:r>
      <w:r w:rsidR="00D5774C" w:rsidRPr="009B737B">
        <w:rPr>
          <w:sz w:val="20"/>
          <w:szCs w:val="20"/>
        </w:rPr>
        <w:t xml:space="preserve"> provide a small guard room /space for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Security Guards deployed by the</w:t>
      </w:r>
      <w:r w:rsidR="00E90F89" w:rsidRPr="009B737B">
        <w:rPr>
          <w:sz w:val="20"/>
          <w:szCs w:val="20"/>
        </w:rPr>
        <w:t xml:space="preserve"> </w:t>
      </w:r>
      <w:r w:rsidR="00664575" w:rsidRPr="009B737B">
        <w:rPr>
          <w:sz w:val="20"/>
          <w:szCs w:val="20"/>
        </w:rPr>
        <w:t>Contracting Agency</w:t>
      </w:r>
      <w:r w:rsidR="00D5774C" w:rsidRPr="009B737B">
        <w:rPr>
          <w:sz w:val="20"/>
          <w:szCs w:val="20"/>
        </w:rPr>
        <w:t>. No name plate of agency shall be allowed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on the room and nobody will be allowed to stay in the </w:t>
      </w:r>
      <w:r w:rsidR="00664575" w:rsidRPr="009B737B">
        <w:rPr>
          <w:sz w:val="20"/>
          <w:szCs w:val="20"/>
        </w:rPr>
        <w:t>office except</w:t>
      </w:r>
      <w:r w:rsidR="00D5774C" w:rsidRPr="009B737B">
        <w:rPr>
          <w:sz w:val="20"/>
          <w:szCs w:val="20"/>
        </w:rPr>
        <w:t xml:space="preserve"> the staff of Contracting Agency on duty.</w:t>
      </w:r>
    </w:p>
    <w:p w:rsidR="00B0119A" w:rsidRDefault="00610FF9" w:rsidP="003D655B">
      <w:p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="00D5774C" w:rsidRPr="009B737B">
        <w:rPr>
          <w:sz w:val="20"/>
          <w:szCs w:val="20"/>
        </w:rPr>
        <w:t>) The Contracting Agency shall provide to their security personnel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with impressive summer uniform as well as winter uniform with</w:t>
      </w:r>
      <w:r w:rsidR="00E90F89" w:rsidRPr="009B737B">
        <w:rPr>
          <w:sz w:val="20"/>
          <w:szCs w:val="20"/>
        </w:rPr>
        <w:t xml:space="preserve"> </w:t>
      </w:r>
      <w:r w:rsidR="00090979" w:rsidRPr="009B737B">
        <w:rPr>
          <w:sz w:val="20"/>
          <w:szCs w:val="20"/>
        </w:rPr>
        <w:t>Insignia</w:t>
      </w:r>
      <w:r w:rsidR="00D5774C" w:rsidRPr="009B737B">
        <w:rPr>
          <w:sz w:val="20"/>
          <w:szCs w:val="20"/>
        </w:rPr>
        <w:t>.</w:t>
      </w:r>
    </w:p>
    <w:p w:rsidR="009408BF" w:rsidRPr="009408BF" w:rsidRDefault="009837ED" w:rsidP="009837ED">
      <w:pPr>
        <w:jc w:val="both"/>
        <w:rPr>
          <w:b/>
          <w:bCs/>
          <w:sz w:val="20"/>
          <w:szCs w:val="20"/>
        </w:rPr>
      </w:pPr>
      <w:r w:rsidRPr="009408BF">
        <w:rPr>
          <w:b/>
          <w:bCs/>
          <w:sz w:val="20"/>
          <w:szCs w:val="20"/>
        </w:rPr>
        <w:t>o)</w:t>
      </w:r>
      <w:r w:rsidR="00C70E48" w:rsidRPr="009408BF">
        <w:rPr>
          <w:b/>
          <w:bCs/>
          <w:sz w:val="20"/>
          <w:szCs w:val="20"/>
        </w:rPr>
        <w:t xml:space="preserve"> </w:t>
      </w:r>
      <w:r w:rsidRPr="009408BF">
        <w:rPr>
          <w:b/>
          <w:bCs/>
          <w:sz w:val="20"/>
          <w:szCs w:val="20"/>
        </w:rPr>
        <w:t xml:space="preserve">TDS shall be deducted @ 2% </w:t>
      </w:r>
      <w:r w:rsidR="00C70E48" w:rsidRPr="009408BF">
        <w:rPr>
          <w:b/>
          <w:bCs/>
          <w:sz w:val="20"/>
          <w:szCs w:val="20"/>
        </w:rPr>
        <w:t xml:space="preserve">on wages </w:t>
      </w:r>
      <w:r w:rsidRPr="009408BF">
        <w:rPr>
          <w:b/>
          <w:bCs/>
          <w:sz w:val="20"/>
          <w:szCs w:val="20"/>
        </w:rPr>
        <w:t>while making payments to the contr</w:t>
      </w:r>
      <w:r w:rsidR="00C70E48" w:rsidRPr="009408BF">
        <w:rPr>
          <w:b/>
          <w:bCs/>
          <w:sz w:val="20"/>
          <w:szCs w:val="20"/>
        </w:rPr>
        <w:t xml:space="preserve">actor as per Govt. </w:t>
      </w:r>
      <w:r w:rsidR="009408BF" w:rsidRPr="009408BF">
        <w:rPr>
          <w:b/>
          <w:bCs/>
          <w:sz w:val="20"/>
          <w:szCs w:val="20"/>
        </w:rPr>
        <w:t>Rules.</w:t>
      </w:r>
    </w:p>
    <w:p w:rsidR="009837ED" w:rsidRPr="009408BF" w:rsidRDefault="009408BF" w:rsidP="009837ED">
      <w:pPr>
        <w:jc w:val="both"/>
        <w:rPr>
          <w:b/>
          <w:bCs/>
          <w:sz w:val="20"/>
          <w:szCs w:val="20"/>
        </w:rPr>
      </w:pPr>
      <w:r w:rsidRPr="009408BF">
        <w:rPr>
          <w:b/>
          <w:bCs/>
          <w:sz w:val="20"/>
          <w:szCs w:val="20"/>
        </w:rPr>
        <w:t xml:space="preserve">p) </w:t>
      </w:r>
      <w:r w:rsidR="00C70E48" w:rsidRPr="009408BF">
        <w:rPr>
          <w:b/>
          <w:bCs/>
          <w:sz w:val="20"/>
          <w:szCs w:val="20"/>
        </w:rPr>
        <w:t xml:space="preserve">Service Charge should not be less than 1% of Wages. </w:t>
      </w:r>
    </w:p>
    <w:p w:rsidR="009408BF" w:rsidRPr="00C70E48" w:rsidRDefault="009408BF" w:rsidP="009837ED">
      <w:pPr>
        <w:jc w:val="both"/>
        <w:rPr>
          <w:b/>
          <w:bCs/>
          <w:sz w:val="20"/>
          <w:szCs w:val="20"/>
        </w:rPr>
      </w:pPr>
    </w:p>
    <w:p w:rsidR="00D5774C" w:rsidRPr="009B737B" w:rsidRDefault="00D5774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 xml:space="preserve">7. Evaluation </w:t>
      </w:r>
      <w:r w:rsidR="00974ED2">
        <w:rPr>
          <w:b/>
          <w:bCs/>
          <w:sz w:val="20"/>
          <w:szCs w:val="20"/>
        </w:rPr>
        <w:t xml:space="preserve">criteria </w:t>
      </w:r>
      <w:r w:rsidRPr="009B737B">
        <w:rPr>
          <w:b/>
          <w:bCs/>
          <w:sz w:val="20"/>
          <w:szCs w:val="20"/>
        </w:rPr>
        <w:t>of Bid</w:t>
      </w:r>
      <w:r w:rsidR="00974ED2">
        <w:rPr>
          <w:b/>
          <w:bCs/>
          <w:sz w:val="20"/>
          <w:szCs w:val="20"/>
        </w:rPr>
        <w:t>s</w:t>
      </w:r>
      <w:r w:rsidRPr="009B737B">
        <w:rPr>
          <w:b/>
          <w:bCs/>
          <w:sz w:val="20"/>
          <w:szCs w:val="20"/>
        </w:rPr>
        <w:t>: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The indenter will evaluate and compare the Bids determined to be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substantially responsive i.e. which are properly signed, and conform to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terms &amp; conditions in the following manner:</w:t>
      </w:r>
    </w:p>
    <w:p w:rsidR="00D5774C" w:rsidRPr="00581F6F" w:rsidRDefault="00D5774C" w:rsidP="003D655B">
      <w:pPr>
        <w:jc w:val="both"/>
        <w:rPr>
          <w:b/>
          <w:bCs/>
          <w:sz w:val="20"/>
          <w:szCs w:val="20"/>
        </w:rPr>
      </w:pPr>
      <w:r w:rsidRPr="00581F6F">
        <w:rPr>
          <w:b/>
          <w:bCs/>
          <w:sz w:val="20"/>
          <w:szCs w:val="20"/>
        </w:rPr>
        <w:t>(</w:t>
      </w:r>
      <w:proofErr w:type="spellStart"/>
      <w:r w:rsidRPr="00581F6F">
        <w:rPr>
          <w:b/>
          <w:bCs/>
          <w:sz w:val="20"/>
          <w:szCs w:val="20"/>
        </w:rPr>
        <w:t>i</w:t>
      </w:r>
      <w:proofErr w:type="spellEnd"/>
      <w:r w:rsidRPr="00581F6F">
        <w:rPr>
          <w:b/>
          <w:bCs/>
          <w:sz w:val="20"/>
          <w:szCs w:val="20"/>
        </w:rPr>
        <w:t>) The bid will be treated as non-responsive if following documents</w:t>
      </w:r>
      <w:r w:rsidR="00E90F89" w:rsidRPr="00581F6F">
        <w:rPr>
          <w:b/>
          <w:bCs/>
          <w:sz w:val="20"/>
          <w:szCs w:val="20"/>
        </w:rPr>
        <w:t xml:space="preserve"> </w:t>
      </w:r>
      <w:r w:rsidRPr="00581F6F">
        <w:rPr>
          <w:b/>
          <w:bCs/>
          <w:sz w:val="20"/>
          <w:szCs w:val="20"/>
        </w:rPr>
        <w:t xml:space="preserve">are not </w:t>
      </w:r>
      <w:r w:rsidR="0022743B" w:rsidRPr="00581F6F">
        <w:rPr>
          <w:b/>
          <w:bCs/>
          <w:sz w:val="20"/>
          <w:szCs w:val="20"/>
        </w:rPr>
        <w:t>attached: -</w:t>
      </w:r>
    </w:p>
    <w:p w:rsidR="00D5774C" w:rsidRPr="009B737B" w:rsidRDefault="00D5774C" w:rsidP="00664575">
      <w:pPr>
        <w:ind w:left="360" w:hanging="90"/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(a) Attested copy of license obtained from the </w:t>
      </w:r>
      <w:r w:rsidR="00B0119A" w:rsidRPr="009B737B">
        <w:rPr>
          <w:sz w:val="20"/>
          <w:szCs w:val="20"/>
        </w:rPr>
        <w:t>concerned department of this state</w:t>
      </w:r>
      <w:r w:rsidRPr="009B737B">
        <w:rPr>
          <w:sz w:val="20"/>
          <w:szCs w:val="20"/>
        </w:rPr>
        <w:t xml:space="preserve"> for running the business </w:t>
      </w:r>
      <w:r w:rsidR="000346E3" w:rsidRPr="009B737B">
        <w:rPr>
          <w:sz w:val="20"/>
          <w:szCs w:val="20"/>
        </w:rPr>
        <w:t>P</w:t>
      </w:r>
      <w:r w:rsidRPr="009B737B">
        <w:rPr>
          <w:sz w:val="20"/>
          <w:szCs w:val="20"/>
        </w:rPr>
        <w:t xml:space="preserve">rivate security agencies </w:t>
      </w:r>
      <w:r w:rsidR="000346E3" w:rsidRPr="009B737B">
        <w:rPr>
          <w:sz w:val="20"/>
          <w:szCs w:val="20"/>
        </w:rPr>
        <w:t xml:space="preserve">/ providing man power </w:t>
      </w:r>
      <w:r w:rsidRPr="009B737B">
        <w:rPr>
          <w:sz w:val="20"/>
          <w:szCs w:val="20"/>
        </w:rPr>
        <w:t xml:space="preserve">operating in </w:t>
      </w:r>
      <w:r w:rsidR="00B0119A" w:rsidRPr="009B737B">
        <w:rPr>
          <w:sz w:val="20"/>
          <w:szCs w:val="20"/>
        </w:rPr>
        <w:t>the state</w:t>
      </w:r>
      <w:r w:rsidRPr="009B737B">
        <w:rPr>
          <w:sz w:val="20"/>
          <w:szCs w:val="20"/>
        </w:rPr>
        <w:t>.</w:t>
      </w:r>
    </w:p>
    <w:p w:rsidR="00D5774C" w:rsidRPr="009B737B" w:rsidRDefault="00D5774C" w:rsidP="00664575">
      <w:pPr>
        <w:ind w:left="360" w:hanging="90"/>
        <w:jc w:val="both"/>
        <w:rPr>
          <w:sz w:val="20"/>
          <w:szCs w:val="20"/>
        </w:rPr>
      </w:pPr>
      <w:r w:rsidRPr="009B737B">
        <w:rPr>
          <w:sz w:val="20"/>
          <w:szCs w:val="20"/>
        </w:rPr>
        <w:t>(b) Brief profile of the company and evidence to establish that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bidder has successfully executed contracts of similar nature</w:t>
      </w:r>
      <w:r w:rsidR="00407BF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and magnitude in the last 3 (three) years.</w:t>
      </w:r>
    </w:p>
    <w:p w:rsidR="00D5774C" w:rsidRPr="009B737B" w:rsidRDefault="00D5774C" w:rsidP="00664575">
      <w:pPr>
        <w:ind w:left="360" w:hanging="90"/>
        <w:jc w:val="both"/>
        <w:rPr>
          <w:sz w:val="20"/>
          <w:szCs w:val="20"/>
        </w:rPr>
      </w:pPr>
      <w:r w:rsidRPr="009B737B">
        <w:rPr>
          <w:sz w:val="20"/>
          <w:szCs w:val="20"/>
        </w:rPr>
        <w:t>(c) Audited Balance Sheet &amp; Profit and Loss Account.</w:t>
      </w:r>
    </w:p>
    <w:p w:rsidR="00D5774C" w:rsidRPr="009B737B" w:rsidRDefault="00090979" w:rsidP="00664575">
      <w:pPr>
        <w:ind w:left="360" w:hanging="90"/>
        <w:jc w:val="both"/>
        <w:rPr>
          <w:sz w:val="20"/>
          <w:szCs w:val="20"/>
        </w:rPr>
      </w:pPr>
      <w:r w:rsidRPr="009B737B">
        <w:rPr>
          <w:sz w:val="20"/>
          <w:szCs w:val="20"/>
        </w:rPr>
        <w:t>(d) List of clientele</w:t>
      </w:r>
      <w:r w:rsidR="00D5774C" w:rsidRPr="009B737B">
        <w:rPr>
          <w:sz w:val="20"/>
          <w:szCs w:val="20"/>
        </w:rPr>
        <w:t xml:space="preserve"> during last 3 years along with cost of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assignment.</w:t>
      </w:r>
    </w:p>
    <w:p w:rsidR="00D5774C" w:rsidRDefault="00D5774C" w:rsidP="00664575">
      <w:pPr>
        <w:ind w:left="360" w:hanging="90"/>
        <w:jc w:val="both"/>
        <w:rPr>
          <w:sz w:val="20"/>
          <w:szCs w:val="20"/>
        </w:rPr>
      </w:pPr>
      <w:r w:rsidRPr="009B737B">
        <w:rPr>
          <w:sz w:val="20"/>
          <w:szCs w:val="20"/>
        </w:rPr>
        <w:t>(e) PAN No. and Current IT clearance certificate.</w:t>
      </w:r>
    </w:p>
    <w:p w:rsidR="00407BFB" w:rsidRPr="00407BFB" w:rsidRDefault="00407BFB" w:rsidP="00664575">
      <w:pPr>
        <w:ind w:left="360" w:hanging="90"/>
        <w:jc w:val="both"/>
        <w:rPr>
          <w:b/>
          <w:bCs/>
          <w:sz w:val="20"/>
          <w:szCs w:val="20"/>
        </w:rPr>
      </w:pPr>
      <w:r w:rsidRPr="00407BFB">
        <w:rPr>
          <w:b/>
          <w:bCs/>
          <w:sz w:val="20"/>
          <w:szCs w:val="20"/>
        </w:rPr>
        <w:t>(f) GST</w:t>
      </w:r>
      <w:r w:rsidR="00974ED2">
        <w:rPr>
          <w:b/>
          <w:bCs/>
          <w:sz w:val="20"/>
          <w:szCs w:val="20"/>
        </w:rPr>
        <w:t xml:space="preserve"> registration certificate</w:t>
      </w:r>
      <w:r w:rsidR="00DB4F05">
        <w:rPr>
          <w:b/>
          <w:bCs/>
          <w:sz w:val="20"/>
          <w:szCs w:val="20"/>
        </w:rPr>
        <w:t>.</w:t>
      </w:r>
    </w:p>
    <w:p w:rsidR="00D5774C" w:rsidRPr="009B737B" w:rsidRDefault="00407BFB" w:rsidP="00664575">
      <w:pPr>
        <w:ind w:left="360" w:hanging="90"/>
        <w:jc w:val="both"/>
        <w:rPr>
          <w:sz w:val="20"/>
          <w:szCs w:val="20"/>
        </w:rPr>
      </w:pPr>
      <w:r>
        <w:rPr>
          <w:sz w:val="20"/>
          <w:szCs w:val="20"/>
        </w:rPr>
        <w:t>(g</w:t>
      </w:r>
      <w:r w:rsidR="00D5774C" w:rsidRPr="009B737B">
        <w:rPr>
          <w:sz w:val="20"/>
          <w:szCs w:val="20"/>
        </w:rPr>
        <w:t>) Attested copy of proof of EPF registration.</w:t>
      </w:r>
    </w:p>
    <w:p w:rsidR="00D5774C" w:rsidRPr="009B737B" w:rsidRDefault="00407BFB" w:rsidP="00664575">
      <w:pPr>
        <w:ind w:left="360" w:hanging="90"/>
        <w:jc w:val="both"/>
        <w:rPr>
          <w:sz w:val="20"/>
          <w:szCs w:val="20"/>
        </w:rPr>
      </w:pPr>
      <w:r>
        <w:rPr>
          <w:sz w:val="20"/>
          <w:szCs w:val="20"/>
        </w:rPr>
        <w:t>(h</w:t>
      </w:r>
      <w:r w:rsidR="00D5774C" w:rsidRPr="009B737B">
        <w:rPr>
          <w:sz w:val="20"/>
          <w:szCs w:val="20"/>
        </w:rPr>
        <w:t>) Attested co</w:t>
      </w:r>
      <w:r w:rsidR="00974ED2">
        <w:rPr>
          <w:sz w:val="20"/>
          <w:szCs w:val="20"/>
        </w:rPr>
        <w:t>py of proof of ESI registration.</w:t>
      </w:r>
    </w:p>
    <w:p w:rsidR="000A7A9D" w:rsidRDefault="00407BFB" w:rsidP="00407BFB">
      <w:pPr>
        <w:spacing w:line="244" w:lineRule="auto"/>
        <w:ind w:right="20"/>
        <w:jc w:val="both"/>
        <w:rPr>
          <w:rFonts w:eastAsia="Bookman Old Style" w:cs="Calibri"/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07BFB">
        <w:rPr>
          <w:b/>
          <w:bCs/>
          <w:sz w:val="20"/>
          <w:szCs w:val="20"/>
        </w:rPr>
        <w:t>(</w:t>
      </w:r>
      <w:proofErr w:type="spellStart"/>
      <w:r w:rsidRPr="00407BFB">
        <w:rPr>
          <w:b/>
          <w:bCs/>
          <w:sz w:val="20"/>
          <w:szCs w:val="20"/>
        </w:rPr>
        <w:t>i</w:t>
      </w:r>
      <w:proofErr w:type="spellEnd"/>
      <w:r w:rsidR="00F73759" w:rsidRPr="00407BFB">
        <w:rPr>
          <w:b/>
          <w:bCs/>
          <w:sz w:val="20"/>
          <w:szCs w:val="20"/>
        </w:rPr>
        <w:t xml:space="preserve">) </w:t>
      </w:r>
      <w:r w:rsidR="00A575D5" w:rsidRPr="00407BFB">
        <w:rPr>
          <w:rFonts w:eastAsia="Bookman Old Style" w:cs="Calibri"/>
          <w:b/>
          <w:bCs/>
          <w:sz w:val="20"/>
          <w:szCs w:val="20"/>
        </w:rPr>
        <w:t xml:space="preserve">If a bidder quotes Nil </w:t>
      </w:r>
      <w:r w:rsidR="00A575D5" w:rsidRPr="00407BFB">
        <w:rPr>
          <w:b/>
          <w:bCs/>
          <w:sz w:val="20"/>
          <w:szCs w:val="20"/>
        </w:rPr>
        <w:t xml:space="preserve">or absurd </w:t>
      </w:r>
      <w:r w:rsidR="000A7A9D" w:rsidRPr="00407BFB">
        <w:rPr>
          <w:rFonts w:eastAsia="Bookman Old Style" w:cs="Calibri"/>
          <w:b/>
          <w:bCs/>
          <w:sz w:val="20"/>
          <w:szCs w:val="20"/>
        </w:rPr>
        <w:t>charges/consideration, the bid shall be treated as unresponsive and will not be considered.</w:t>
      </w:r>
    </w:p>
    <w:p w:rsidR="00974ED2" w:rsidRPr="00407BFB" w:rsidRDefault="00974ED2" w:rsidP="00407BFB">
      <w:pPr>
        <w:spacing w:line="244" w:lineRule="auto"/>
        <w:ind w:right="20"/>
        <w:jc w:val="both"/>
        <w:rPr>
          <w:rFonts w:eastAsia="Bookman Old Style" w:cs="Calibri"/>
          <w:b/>
          <w:bCs/>
          <w:sz w:val="20"/>
          <w:szCs w:val="20"/>
        </w:rPr>
      </w:pPr>
      <w:r>
        <w:rPr>
          <w:rFonts w:eastAsia="Bookman Old Style" w:cs="Calibri"/>
          <w:b/>
          <w:bCs/>
          <w:sz w:val="20"/>
          <w:szCs w:val="20"/>
        </w:rPr>
        <w:t xml:space="preserve">    (j) Offers without valid EMD as required in Tenders shall be rejected.</w:t>
      </w:r>
    </w:p>
    <w:p w:rsidR="00F73759" w:rsidRPr="009B737B" w:rsidRDefault="00F73759" w:rsidP="00664575">
      <w:pPr>
        <w:ind w:left="360" w:hanging="90"/>
        <w:jc w:val="both"/>
        <w:rPr>
          <w:sz w:val="20"/>
          <w:szCs w:val="20"/>
        </w:rPr>
      </w:pPr>
    </w:p>
    <w:p w:rsidR="00D5774C" w:rsidRDefault="00C76BC6" w:rsidP="00B0119A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(ii) Remuneration of staff, quoted below minimum wages applicable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for Un-skilled, Semi-skilled, Skilled</w:t>
      </w:r>
      <w:r w:rsidR="00B0119A" w:rsidRPr="009B737B">
        <w:rPr>
          <w:sz w:val="20"/>
          <w:szCs w:val="20"/>
        </w:rPr>
        <w:t>, Security</w:t>
      </w:r>
      <w:r w:rsidR="00D5774C" w:rsidRPr="009B737B">
        <w:rPr>
          <w:sz w:val="20"/>
          <w:szCs w:val="20"/>
        </w:rPr>
        <w:t xml:space="preserve">, in the Govt. of </w:t>
      </w:r>
      <w:r w:rsidR="00FD3AD9" w:rsidRPr="009B737B">
        <w:rPr>
          <w:sz w:val="20"/>
          <w:szCs w:val="20"/>
        </w:rPr>
        <w:t>WB/ Central Govt</w:t>
      </w:r>
      <w:r w:rsidR="00E90F89" w:rsidRPr="009B737B">
        <w:rPr>
          <w:sz w:val="20"/>
          <w:szCs w:val="20"/>
        </w:rPr>
        <w:t>.</w:t>
      </w:r>
      <w:r w:rsidR="00FD3AD9" w:rsidRPr="009B737B">
        <w:rPr>
          <w:sz w:val="20"/>
          <w:szCs w:val="20"/>
        </w:rPr>
        <w:t xml:space="preserve"> </w:t>
      </w:r>
      <w:r w:rsidR="00B0119A" w:rsidRPr="009B737B">
        <w:rPr>
          <w:sz w:val="20"/>
          <w:szCs w:val="20"/>
        </w:rPr>
        <w:t xml:space="preserve"> which is higher) </w:t>
      </w:r>
      <w:r w:rsidR="000346E3" w:rsidRPr="009B737B">
        <w:rPr>
          <w:sz w:val="20"/>
          <w:szCs w:val="20"/>
        </w:rPr>
        <w:t xml:space="preserve">in Calcutta </w:t>
      </w:r>
      <w:r w:rsidR="007B5AA9" w:rsidRPr="009B737B">
        <w:rPr>
          <w:sz w:val="20"/>
          <w:szCs w:val="20"/>
        </w:rPr>
        <w:t>(UA) shall</w:t>
      </w:r>
      <w:r w:rsidR="00D5774C" w:rsidRPr="009B737B">
        <w:rPr>
          <w:sz w:val="20"/>
          <w:szCs w:val="20"/>
        </w:rPr>
        <w:t xml:space="preserve"> render the</w:t>
      </w:r>
      <w:r w:rsidR="00E90F89" w:rsidRPr="009B737B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>Bid disqualified for evaluation.</w:t>
      </w:r>
    </w:p>
    <w:p w:rsidR="00422FB0" w:rsidRPr="00422FB0" w:rsidRDefault="00422FB0" w:rsidP="00B0119A">
      <w:pPr>
        <w:jc w:val="both"/>
        <w:rPr>
          <w:b/>
          <w:bCs/>
          <w:sz w:val="20"/>
          <w:szCs w:val="20"/>
        </w:rPr>
      </w:pPr>
      <w:r w:rsidRPr="00422FB0">
        <w:rPr>
          <w:b/>
          <w:bCs/>
          <w:sz w:val="20"/>
          <w:szCs w:val="20"/>
        </w:rPr>
        <w:t xml:space="preserve">(iii) L1 Bid shall be decided on the basis of minimum </w:t>
      </w:r>
      <w:proofErr w:type="spellStart"/>
      <w:r w:rsidRPr="00422FB0">
        <w:rPr>
          <w:b/>
          <w:bCs/>
          <w:sz w:val="20"/>
          <w:szCs w:val="20"/>
        </w:rPr>
        <w:t>lumpsum</w:t>
      </w:r>
      <w:proofErr w:type="spellEnd"/>
      <w:r w:rsidRPr="00422FB0">
        <w:rPr>
          <w:b/>
          <w:bCs/>
          <w:sz w:val="20"/>
          <w:szCs w:val="20"/>
        </w:rPr>
        <w:t xml:space="preserve"> profit / service charges quoted by Firms separately for all the three services i.e. Security Guard, Conservancy and Gardening. </w:t>
      </w:r>
    </w:p>
    <w:p w:rsidR="00664575" w:rsidRPr="009B737B" w:rsidRDefault="00664575" w:rsidP="00B425EF">
      <w:pPr>
        <w:jc w:val="center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b/>
          <w:bCs/>
          <w:sz w:val="20"/>
          <w:szCs w:val="20"/>
        </w:rPr>
      </w:pPr>
      <w:r w:rsidRPr="009B737B">
        <w:rPr>
          <w:b/>
          <w:bCs/>
          <w:sz w:val="20"/>
          <w:szCs w:val="20"/>
        </w:rPr>
        <w:t>8. Award of Contract: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(a) The </w:t>
      </w:r>
      <w:r w:rsidR="00090979" w:rsidRPr="009B737B">
        <w:rPr>
          <w:sz w:val="20"/>
          <w:szCs w:val="20"/>
        </w:rPr>
        <w:t>Indenter</w:t>
      </w:r>
      <w:r w:rsidRPr="009B737B">
        <w:rPr>
          <w:sz w:val="20"/>
          <w:szCs w:val="20"/>
        </w:rPr>
        <w:t xml:space="preserve"> will award the contract to the bidder whose Bid has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been determined to be substantially responsive and who has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offered the lowest price as per para 7.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(b) The </w:t>
      </w:r>
      <w:r w:rsidR="00090979" w:rsidRPr="009B737B">
        <w:rPr>
          <w:sz w:val="20"/>
          <w:szCs w:val="20"/>
        </w:rPr>
        <w:t>Indenter</w:t>
      </w:r>
      <w:r w:rsidRPr="009B737B">
        <w:rPr>
          <w:sz w:val="20"/>
          <w:szCs w:val="20"/>
        </w:rPr>
        <w:t xml:space="preserve"> reserves the right at the time of award of contract to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increase or decrease the requirement of manpower indicated in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para 2 above.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(c) The </w:t>
      </w:r>
      <w:r w:rsidR="00090979" w:rsidRPr="009B737B">
        <w:rPr>
          <w:sz w:val="20"/>
          <w:szCs w:val="20"/>
        </w:rPr>
        <w:t>indenter</w:t>
      </w:r>
      <w:r w:rsidRPr="009B737B">
        <w:rPr>
          <w:sz w:val="20"/>
          <w:szCs w:val="20"/>
        </w:rPr>
        <w:t xml:space="preserve"> prior to the expiration of the Bid validity period will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notify the bidder whose Bid is accepted for the award of contract.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>The terms of the accepted offer shall be incorporated in the</w:t>
      </w:r>
      <w:r w:rsidR="00B0119A" w:rsidRPr="009B737B">
        <w:rPr>
          <w:sz w:val="20"/>
          <w:szCs w:val="20"/>
        </w:rPr>
        <w:t xml:space="preserve"> c</w:t>
      </w:r>
      <w:r w:rsidRPr="009B737B">
        <w:rPr>
          <w:sz w:val="20"/>
          <w:szCs w:val="20"/>
        </w:rPr>
        <w:t>ontract.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(d) Notwithstanding the above, the </w:t>
      </w:r>
      <w:r w:rsidR="00090979" w:rsidRPr="009B737B">
        <w:rPr>
          <w:sz w:val="20"/>
          <w:szCs w:val="20"/>
        </w:rPr>
        <w:t>Indenter</w:t>
      </w:r>
      <w:r w:rsidRPr="009B737B">
        <w:rPr>
          <w:sz w:val="20"/>
          <w:szCs w:val="20"/>
        </w:rPr>
        <w:t xml:space="preserve"> reserves the right to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accept or reject all Bids and to cancel the biding process and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reject all Bids at any time prior to the award of the contract.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9. </w:t>
      </w:r>
      <w:r w:rsidRPr="009B737B">
        <w:rPr>
          <w:b/>
          <w:bCs/>
          <w:sz w:val="20"/>
          <w:szCs w:val="20"/>
        </w:rPr>
        <w:t xml:space="preserve">Last date and time of receipt of </w:t>
      </w:r>
      <w:proofErr w:type="gramStart"/>
      <w:r w:rsidRPr="009B737B">
        <w:rPr>
          <w:b/>
          <w:bCs/>
          <w:sz w:val="20"/>
          <w:szCs w:val="20"/>
        </w:rPr>
        <w:t>Bids</w:t>
      </w:r>
      <w:r w:rsidR="00B0119A" w:rsidRPr="009B737B">
        <w:rPr>
          <w:b/>
          <w:bCs/>
          <w:sz w:val="20"/>
          <w:szCs w:val="20"/>
        </w:rPr>
        <w:t>:-</w:t>
      </w:r>
      <w:proofErr w:type="gramEnd"/>
      <w:r w:rsidR="00B0119A" w:rsidRPr="009B737B">
        <w:rPr>
          <w:b/>
          <w:bCs/>
          <w:sz w:val="20"/>
          <w:szCs w:val="20"/>
        </w:rPr>
        <w:t xml:space="preserve"> </w:t>
      </w:r>
      <w:r w:rsidR="0022743B">
        <w:rPr>
          <w:b/>
          <w:bCs/>
          <w:sz w:val="20"/>
          <w:szCs w:val="20"/>
        </w:rPr>
        <w:t>07.12</w:t>
      </w:r>
      <w:r w:rsidR="009408BF">
        <w:rPr>
          <w:b/>
          <w:bCs/>
          <w:sz w:val="20"/>
          <w:szCs w:val="20"/>
        </w:rPr>
        <w:t>.2019</w:t>
      </w:r>
      <w:r w:rsidR="00090979" w:rsidRPr="009B737B">
        <w:rPr>
          <w:b/>
          <w:bCs/>
          <w:sz w:val="20"/>
          <w:szCs w:val="20"/>
        </w:rPr>
        <w:t xml:space="preserve"> </w:t>
      </w:r>
      <w:r w:rsidR="00CE1F94">
        <w:rPr>
          <w:b/>
          <w:bCs/>
          <w:sz w:val="20"/>
          <w:szCs w:val="20"/>
        </w:rPr>
        <w:t xml:space="preserve">up to </w:t>
      </w:r>
      <w:r w:rsidR="009408BF">
        <w:rPr>
          <w:b/>
          <w:bCs/>
          <w:sz w:val="20"/>
          <w:szCs w:val="20"/>
        </w:rPr>
        <w:t>1</w:t>
      </w:r>
      <w:r w:rsidR="00CE1F94">
        <w:rPr>
          <w:b/>
          <w:bCs/>
          <w:sz w:val="20"/>
          <w:szCs w:val="20"/>
        </w:rPr>
        <w:t xml:space="preserve">2.00 </w:t>
      </w:r>
      <w:r w:rsidR="009408BF">
        <w:rPr>
          <w:b/>
          <w:bCs/>
          <w:sz w:val="20"/>
          <w:szCs w:val="20"/>
        </w:rPr>
        <w:t>Noon</w:t>
      </w:r>
    </w:p>
    <w:p w:rsidR="00D5774C" w:rsidRPr="00152F7D" w:rsidRDefault="00B0119A" w:rsidP="003D655B">
      <w:pPr>
        <w:jc w:val="both"/>
        <w:rPr>
          <w:b/>
          <w:bCs/>
          <w:sz w:val="20"/>
          <w:szCs w:val="20"/>
        </w:rPr>
      </w:pPr>
      <w:r w:rsidRPr="009B737B">
        <w:rPr>
          <w:sz w:val="20"/>
          <w:szCs w:val="20"/>
        </w:rPr>
        <w:t xml:space="preserve">The </w:t>
      </w:r>
      <w:r w:rsidR="00FD3AD9" w:rsidRPr="009B737B">
        <w:rPr>
          <w:sz w:val="20"/>
          <w:szCs w:val="20"/>
        </w:rPr>
        <w:t>firms to</w:t>
      </w:r>
      <w:r w:rsidR="00D5774C" w:rsidRPr="009B737B">
        <w:rPr>
          <w:sz w:val="20"/>
          <w:szCs w:val="20"/>
        </w:rPr>
        <w:t xml:space="preserve"> submit the Sealed Bids </w:t>
      </w:r>
      <w:r w:rsidRPr="009B737B">
        <w:rPr>
          <w:sz w:val="20"/>
          <w:szCs w:val="20"/>
        </w:rPr>
        <w:t>super scribed</w:t>
      </w:r>
      <w:r w:rsidR="00D5774C" w:rsidRPr="009B737B">
        <w:rPr>
          <w:sz w:val="20"/>
          <w:szCs w:val="20"/>
        </w:rPr>
        <w:t xml:space="preserve"> on</w:t>
      </w:r>
      <w:r w:rsidR="00C76BC6">
        <w:rPr>
          <w:sz w:val="20"/>
          <w:szCs w:val="20"/>
        </w:rPr>
        <w:t xml:space="preserve"> </w:t>
      </w:r>
      <w:r w:rsidR="00D5774C" w:rsidRPr="009B737B">
        <w:rPr>
          <w:sz w:val="20"/>
          <w:szCs w:val="20"/>
        </w:rPr>
        <w:t xml:space="preserve">the envelope as </w:t>
      </w:r>
      <w:r w:rsidR="00D5774C" w:rsidRPr="00152F7D">
        <w:rPr>
          <w:b/>
          <w:bCs/>
          <w:sz w:val="20"/>
          <w:szCs w:val="20"/>
        </w:rPr>
        <w:t>"Bids for providing Security</w:t>
      </w:r>
      <w:r w:rsidR="00E32394" w:rsidRPr="00152F7D">
        <w:rPr>
          <w:b/>
          <w:bCs/>
          <w:sz w:val="20"/>
          <w:szCs w:val="20"/>
        </w:rPr>
        <w:t xml:space="preserve">/ conservancy/ </w:t>
      </w:r>
      <w:r w:rsidR="00336ABC" w:rsidRPr="00152F7D">
        <w:rPr>
          <w:b/>
          <w:bCs/>
          <w:sz w:val="20"/>
          <w:szCs w:val="20"/>
        </w:rPr>
        <w:t>gardening Services</w:t>
      </w:r>
      <w:r w:rsidR="00D5774C" w:rsidRPr="00152F7D">
        <w:rPr>
          <w:b/>
          <w:bCs/>
          <w:sz w:val="20"/>
          <w:szCs w:val="20"/>
        </w:rPr>
        <w:t xml:space="preserve"> in </w:t>
      </w:r>
      <w:r w:rsidRPr="00152F7D">
        <w:rPr>
          <w:b/>
          <w:bCs/>
          <w:sz w:val="20"/>
          <w:szCs w:val="20"/>
        </w:rPr>
        <w:t>K.V.</w:t>
      </w:r>
      <w:r w:rsidR="00FD3AD9" w:rsidRPr="00152F7D">
        <w:rPr>
          <w:b/>
          <w:bCs/>
          <w:sz w:val="20"/>
          <w:szCs w:val="20"/>
        </w:rPr>
        <w:t xml:space="preserve">No.1 </w:t>
      </w:r>
      <w:proofErr w:type="spellStart"/>
      <w:r w:rsidR="00FD3AD9" w:rsidRPr="00152F7D">
        <w:rPr>
          <w:b/>
          <w:bCs/>
          <w:sz w:val="20"/>
          <w:szCs w:val="20"/>
        </w:rPr>
        <w:t>Ishapore</w:t>
      </w:r>
      <w:proofErr w:type="spellEnd"/>
      <w:r w:rsidR="00D5774C" w:rsidRPr="00152F7D">
        <w:rPr>
          <w:b/>
          <w:bCs/>
          <w:sz w:val="20"/>
          <w:szCs w:val="20"/>
        </w:rPr>
        <w:t xml:space="preserve"> </w:t>
      </w:r>
      <w:r w:rsidR="00152F7D" w:rsidRPr="00152F7D">
        <w:rPr>
          <w:b/>
          <w:bCs/>
          <w:sz w:val="20"/>
          <w:szCs w:val="20"/>
        </w:rPr>
        <w:t>“</w:t>
      </w:r>
      <w:r w:rsidR="00152F7D" w:rsidRPr="009B737B">
        <w:rPr>
          <w:sz w:val="20"/>
          <w:szCs w:val="20"/>
        </w:rPr>
        <w:t>.</w:t>
      </w:r>
      <w:r w:rsidR="00152F7D">
        <w:rPr>
          <w:sz w:val="20"/>
          <w:szCs w:val="20"/>
        </w:rPr>
        <w:t xml:space="preserve"> </w:t>
      </w:r>
      <w:r w:rsidR="00152F7D" w:rsidRPr="00152F7D">
        <w:rPr>
          <w:b/>
          <w:bCs/>
          <w:sz w:val="20"/>
          <w:szCs w:val="20"/>
        </w:rPr>
        <w:t xml:space="preserve">The sealed Bids are to be deposited in the Tender Box or to be sent only by Speed post at </w:t>
      </w:r>
    </w:p>
    <w:p w:rsidR="00152F7D" w:rsidRDefault="00152F7D" w:rsidP="003D655B">
      <w:pPr>
        <w:jc w:val="both"/>
        <w:rPr>
          <w:sz w:val="20"/>
          <w:szCs w:val="20"/>
        </w:rPr>
      </w:pPr>
    </w:p>
    <w:p w:rsidR="00152F7D" w:rsidRPr="00152F7D" w:rsidRDefault="00152F7D" w:rsidP="00152F7D">
      <w:pPr>
        <w:jc w:val="center"/>
        <w:rPr>
          <w:rFonts w:eastAsiaTheme="minorHAnsi"/>
          <w:b/>
          <w:bCs/>
          <w:sz w:val="20"/>
          <w:szCs w:val="20"/>
          <w:lang w:bidi="hi-IN"/>
        </w:rPr>
      </w:pPr>
      <w:r w:rsidRPr="00152F7D">
        <w:rPr>
          <w:rFonts w:eastAsiaTheme="minorHAnsi"/>
          <w:b/>
          <w:bCs/>
          <w:sz w:val="20"/>
          <w:szCs w:val="20"/>
          <w:lang w:bidi="hi-IN"/>
        </w:rPr>
        <w:t xml:space="preserve">Kendriya Vidyalaya No.1 </w:t>
      </w:r>
      <w:proofErr w:type="spellStart"/>
      <w:r w:rsidRPr="00152F7D">
        <w:rPr>
          <w:rFonts w:eastAsiaTheme="minorHAnsi"/>
          <w:b/>
          <w:bCs/>
          <w:sz w:val="20"/>
          <w:szCs w:val="20"/>
          <w:lang w:bidi="hi-IN"/>
        </w:rPr>
        <w:t>Ishapore</w:t>
      </w:r>
      <w:proofErr w:type="spellEnd"/>
    </w:p>
    <w:p w:rsidR="00152F7D" w:rsidRPr="00152F7D" w:rsidRDefault="00152F7D" w:rsidP="00152F7D">
      <w:pPr>
        <w:jc w:val="center"/>
        <w:rPr>
          <w:rFonts w:eastAsiaTheme="minorHAnsi"/>
          <w:b/>
          <w:bCs/>
          <w:sz w:val="20"/>
          <w:szCs w:val="20"/>
          <w:lang w:bidi="hi-IN"/>
        </w:rPr>
      </w:pPr>
      <w:r w:rsidRPr="00152F7D">
        <w:rPr>
          <w:rFonts w:eastAsiaTheme="minorHAnsi"/>
          <w:b/>
          <w:bCs/>
          <w:sz w:val="20"/>
          <w:szCs w:val="20"/>
          <w:lang w:bidi="hi-IN"/>
        </w:rPr>
        <w:t xml:space="preserve">4, The Park, </w:t>
      </w:r>
      <w:proofErr w:type="spellStart"/>
      <w:r w:rsidRPr="00152F7D">
        <w:rPr>
          <w:rFonts w:eastAsiaTheme="minorHAnsi"/>
          <w:b/>
          <w:bCs/>
          <w:sz w:val="20"/>
          <w:szCs w:val="20"/>
          <w:lang w:bidi="hi-IN"/>
        </w:rPr>
        <w:t>Ishapore</w:t>
      </w:r>
      <w:proofErr w:type="spellEnd"/>
      <w:r w:rsidRPr="00152F7D">
        <w:rPr>
          <w:rFonts w:eastAsiaTheme="minorHAnsi"/>
          <w:b/>
          <w:bCs/>
          <w:sz w:val="20"/>
          <w:szCs w:val="20"/>
          <w:lang w:bidi="hi-IN"/>
        </w:rPr>
        <w:t xml:space="preserve">, P.O. Nawabganj, </w:t>
      </w:r>
      <w:proofErr w:type="spellStart"/>
      <w:r w:rsidRPr="00152F7D">
        <w:rPr>
          <w:rFonts w:eastAsiaTheme="minorHAnsi"/>
          <w:b/>
          <w:bCs/>
          <w:sz w:val="20"/>
          <w:szCs w:val="20"/>
          <w:lang w:bidi="hi-IN"/>
        </w:rPr>
        <w:t>Ishapore</w:t>
      </w:r>
      <w:proofErr w:type="spellEnd"/>
    </w:p>
    <w:p w:rsidR="00152F7D" w:rsidRPr="00152F7D" w:rsidRDefault="00152F7D" w:rsidP="00152F7D">
      <w:pPr>
        <w:jc w:val="center"/>
        <w:rPr>
          <w:rFonts w:eastAsiaTheme="minorHAnsi"/>
          <w:b/>
          <w:bCs/>
          <w:sz w:val="20"/>
          <w:szCs w:val="20"/>
          <w:lang w:bidi="hi-IN"/>
        </w:rPr>
      </w:pPr>
      <w:r w:rsidRPr="00152F7D">
        <w:rPr>
          <w:rFonts w:eastAsiaTheme="minorHAnsi"/>
          <w:b/>
          <w:bCs/>
          <w:sz w:val="20"/>
          <w:szCs w:val="20"/>
          <w:lang w:bidi="hi-IN"/>
        </w:rPr>
        <w:t xml:space="preserve">Dist. 24 </w:t>
      </w:r>
      <w:proofErr w:type="spellStart"/>
      <w:proofErr w:type="gramStart"/>
      <w:r w:rsidRPr="00152F7D">
        <w:rPr>
          <w:rFonts w:eastAsiaTheme="minorHAnsi"/>
          <w:b/>
          <w:bCs/>
          <w:sz w:val="20"/>
          <w:szCs w:val="20"/>
          <w:lang w:bidi="hi-IN"/>
        </w:rPr>
        <w:t>Parganas</w:t>
      </w:r>
      <w:proofErr w:type="spellEnd"/>
      <w:r w:rsidRPr="00152F7D">
        <w:rPr>
          <w:rFonts w:eastAsiaTheme="minorHAnsi"/>
          <w:b/>
          <w:bCs/>
          <w:sz w:val="20"/>
          <w:szCs w:val="20"/>
          <w:lang w:bidi="hi-IN"/>
        </w:rPr>
        <w:t>( N</w:t>
      </w:r>
      <w:proofErr w:type="gramEnd"/>
      <w:r w:rsidRPr="00152F7D">
        <w:rPr>
          <w:rFonts w:eastAsiaTheme="minorHAnsi"/>
          <w:b/>
          <w:bCs/>
          <w:sz w:val="20"/>
          <w:szCs w:val="20"/>
          <w:lang w:bidi="hi-IN"/>
        </w:rPr>
        <w:t xml:space="preserve"> ), PIN – 743144, ( W.B.)</w:t>
      </w:r>
    </w:p>
    <w:p w:rsidR="00152F7D" w:rsidRDefault="00152F7D" w:rsidP="003D655B">
      <w:pPr>
        <w:jc w:val="both"/>
        <w:rPr>
          <w:sz w:val="20"/>
          <w:szCs w:val="20"/>
        </w:rPr>
      </w:pPr>
    </w:p>
    <w:p w:rsidR="00C76BC6" w:rsidRPr="009B737B" w:rsidRDefault="00C76BC6" w:rsidP="003D655B">
      <w:pPr>
        <w:jc w:val="both"/>
        <w:rPr>
          <w:sz w:val="20"/>
          <w:szCs w:val="20"/>
        </w:rPr>
      </w:pPr>
    </w:p>
    <w:p w:rsidR="00D5774C" w:rsidRPr="009B737B" w:rsidRDefault="00D5774C" w:rsidP="003D655B">
      <w:pPr>
        <w:jc w:val="both"/>
        <w:rPr>
          <w:sz w:val="20"/>
          <w:szCs w:val="20"/>
        </w:rPr>
      </w:pPr>
      <w:r w:rsidRPr="009B737B">
        <w:rPr>
          <w:sz w:val="20"/>
          <w:szCs w:val="20"/>
        </w:rPr>
        <w:t xml:space="preserve">The tenders will be opened at </w:t>
      </w:r>
      <w:r w:rsidR="009408BF">
        <w:rPr>
          <w:sz w:val="20"/>
          <w:szCs w:val="20"/>
        </w:rPr>
        <w:t>1</w:t>
      </w:r>
      <w:r w:rsidRPr="009B737B">
        <w:rPr>
          <w:sz w:val="20"/>
          <w:szCs w:val="20"/>
        </w:rPr>
        <w:t>.00 PM at</w:t>
      </w:r>
      <w:r w:rsidR="00B0119A" w:rsidRPr="009B737B">
        <w:rPr>
          <w:sz w:val="20"/>
          <w:szCs w:val="20"/>
        </w:rPr>
        <w:t xml:space="preserve"> the chamber of the Principal of this Vidyalaya </w:t>
      </w:r>
      <w:r w:rsidRPr="009B737B">
        <w:rPr>
          <w:sz w:val="20"/>
          <w:szCs w:val="20"/>
        </w:rPr>
        <w:t>in the presence of bidders on last date of submission</w:t>
      </w:r>
      <w:r w:rsidR="007B5AA9">
        <w:rPr>
          <w:sz w:val="20"/>
          <w:szCs w:val="20"/>
        </w:rPr>
        <w:t xml:space="preserve"> (07.12</w:t>
      </w:r>
      <w:r w:rsidR="009408BF">
        <w:rPr>
          <w:sz w:val="20"/>
          <w:szCs w:val="20"/>
        </w:rPr>
        <w:t>.2019)</w:t>
      </w:r>
      <w:r w:rsidRPr="009B737B">
        <w:rPr>
          <w:sz w:val="20"/>
          <w:szCs w:val="20"/>
        </w:rPr>
        <w:t xml:space="preserve"> of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tenders. If the last date of depositing and opening of tenders happens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to be declared Holiday, then the tenders will be deposited/opened on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the next working day, other terms and conditions and the time schedule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 xml:space="preserve">remaining unchanged. </w:t>
      </w:r>
      <w:r w:rsidRPr="0022743B">
        <w:rPr>
          <w:b/>
          <w:bCs/>
          <w:sz w:val="20"/>
          <w:szCs w:val="20"/>
          <w:u w:val="single"/>
        </w:rPr>
        <w:t xml:space="preserve">An earnest money of </w:t>
      </w:r>
      <w:proofErr w:type="spellStart"/>
      <w:r w:rsidR="00FD3AD9" w:rsidRPr="0022743B">
        <w:rPr>
          <w:b/>
          <w:bCs/>
          <w:sz w:val="20"/>
          <w:szCs w:val="20"/>
          <w:u w:val="single"/>
        </w:rPr>
        <w:t>Rs</w:t>
      </w:r>
      <w:proofErr w:type="spellEnd"/>
      <w:r w:rsidR="00FD3AD9" w:rsidRPr="0022743B">
        <w:rPr>
          <w:b/>
          <w:bCs/>
          <w:sz w:val="20"/>
          <w:szCs w:val="20"/>
          <w:u w:val="single"/>
        </w:rPr>
        <w:t>. 25,000</w:t>
      </w:r>
      <w:r w:rsidRPr="0022743B">
        <w:rPr>
          <w:b/>
          <w:bCs/>
          <w:sz w:val="20"/>
          <w:szCs w:val="20"/>
          <w:u w:val="single"/>
        </w:rPr>
        <w:t xml:space="preserve">/- (Rupees </w:t>
      </w:r>
      <w:r w:rsidR="00667976" w:rsidRPr="0022743B">
        <w:rPr>
          <w:b/>
          <w:bCs/>
          <w:sz w:val="20"/>
          <w:szCs w:val="20"/>
          <w:u w:val="single"/>
        </w:rPr>
        <w:t>Twenty</w:t>
      </w:r>
      <w:r w:rsidR="00E90F89" w:rsidRPr="0022743B">
        <w:rPr>
          <w:b/>
          <w:bCs/>
          <w:sz w:val="20"/>
          <w:szCs w:val="20"/>
          <w:u w:val="single"/>
        </w:rPr>
        <w:t xml:space="preserve"> </w:t>
      </w:r>
      <w:proofErr w:type="gramStart"/>
      <w:r w:rsidR="00936F88" w:rsidRPr="0022743B">
        <w:rPr>
          <w:b/>
          <w:bCs/>
          <w:sz w:val="20"/>
          <w:szCs w:val="20"/>
          <w:u w:val="single"/>
        </w:rPr>
        <w:t>five</w:t>
      </w:r>
      <w:proofErr w:type="gramEnd"/>
      <w:r w:rsidR="00E90F89" w:rsidRPr="0022743B">
        <w:rPr>
          <w:b/>
          <w:bCs/>
          <w:sz w:val="20"/>
          <w:szCs w:val="20"/>
          <w:u w:val="single"/>
        </w:rPr>
        <w:t xml:space="preserve"> </w:t>
      </w:r>
      <w:r w:rsidRPr="0022743B">
        <w:rPr>
          <w:b/>
          <w:bCs/>
          <w:sz w:val="20"/>
          <w:szCs w:val="20"/>
          <w:u w:val="single"/>
        </w:rPr>
        <w:t>Thousand only)</w:t>
      </w:r>
      <w:r w:rsidRPr="009B737B">
        <w:rPr>
          <w:sz w:val="20"/>
          <w:szCs w:val="20"/>
        </w:rPr>
        <w:t xml:space="preserve"> is to be deposited </w:t>
      </w:r>
      <w:r w:rsidR="0022743B" w:rsidRPr="009B737B">
        <w:rPr>
          <w:sz w:val="20"/>
          <w:szCs w:val="20"/>
        </w:rPr>
        <w:t>along with</w:t>
      </w:r>
      <w:r w:rsidRPr="009B737B">
        <w:rPr>
          <w:sz w:val="20"/>
          <w:szCs w:val="20"/>
        </w:rPr>
        <w:t xml:space="preserve"> tende</w:t>
      </w:r>
      <w:r w:rsidR="000346E3" w:rsidRPr="009B737B">
        <w:rPr>
          <w:sz w:val="20"/>
          <w:szCs w:val="20"/>
        </w:rPr>
        <w:t xml:space="preserve">r documents. </w:t>
      </w:r>
      <w:r w:rsidRPr="009B737B">
        <w:rPr>
          <w:sz w:val="20"/>
          <w:szCs w:val="20"/>
        </w:rPr>
        <w:t xml:space="preserve">The </w:t>
      </w:r>
      <w:r w:rsidR="00FD3AD9" w:rsidRPr="009B737B">
        <w:rPr>
          <w:sz w:val="20"/>
          <w:szCs w:val="20"/>
        </w:rPr>
        <w:t>Indenter</w:t>
      </w:r>
      <w:r w:rsidRPr="009B737B">
        <w:rPr>
          <w:sz w:val="20"/>
          <w:szCs w:val="20"/>
        </w:rPr>
        <w:t xml:space="preserve"> looks forward to receive the Bid in the format of Bid</w:t>
      </w:r>
      <w:r w:rsidR="00E90F89" w:rsidRPr="009B737B">
        <w:rPr>
          <w:sz w:val="20"/>
          <w:szCs w:val="20"/>
        </w:rPr>
        <w:t xml:space="preserve"> </w:t>
      </w:r>
      <w:r w:rsidRPr="009B737B">
        <w:rPr>
          <w:sz w:val="20"/>
          <w:szCs w:val="20"/>
        </w:rPr>
        <w:t>attached only and appreciate the interest of the service provider in th</w:t>
      </w:r>
      <w:r w:rsidR="000346E3" w:rsidRPr="009B737B">
        <w:rPr>
          <w:sz w:val="20"/>
          <w:szCs w:val="20"/>
        </w:rPr>
        <w:t>is Kendriya Vidyalaya.</w:t>
      </w:r>
    </w:p>
    <w:p w:rsidR="00416837" w:rsidRPr="009B737B" w:rsidRDefault="00416837" w:rsidP="000346E3">
      <w:pPr>
        <w:jc w:val="right"/>
        <w:rPr>
          <w:sz w:val="20"/>
          <w:szCs w:val="20"/>
        </w:rPr>
      </w:pPr>
    </w:p>
    <w:p w:rsidR="000346E3" w:rsidRDefault="000346E3" w:rsidP="000346E3">
      <w:pPr>
        <w:jc w:val="right"/>
        <w:rPr>
          <w:sz w:val="20"/>
          <w:szCs w:val="20"/>
        </w:rPr>
      </w:pPr>
    </w:p>
    <w:p w:rsidR="007B5AA9" w:rsidRPr="009B737B" w:rsidRDefault="007B5AA9" w:rsidP="000346E3">
      <w:pPr>
        <w:jc w:val="right"/>
        <w:rPr>
          <w:sz w:val="20"/>
          <w:szCs w:val="20"/>
        </w:rPr>
      </w:pPr>
    </w:p>
    <w:p w:rsidR="000346E3" w:rsidRPr="009B737B" w:rsidRDefault="000346E3" w:rsidP="000346E3">
      <w:pPr>
        <w:jc w:val="right"/>
        <w:rPr>
          <w:sz w:val="20"/>
          <w:szCs w:val="20"/>
        </w:rPr>
      </w:pPr>
    </w:p>
    <w:p w:rsidR="00D5774C" w:rsidRPr="009B737B" w:rsidRDefault="007B5AA9" w:rsidP="006665AC">
      <w:pPr>
        <w:jc w:val="right"/>
        <w:rPr>
          <w:sz w:val="20"/>
          <w:szCs w:val="20"/>
        </w:rPr>
      </w:pPr>
      <w:r>
        <w:rPr>
          <w:sz w:val="20"/>
          <w:szCs w:val="20"/>
        </w:rPr>
        <w:t>(B.B. MAHATO)</w:t>
      </w:r>
      <w:r w:rsidR="009408BF">
        <w:rPr>
          <w:sz w:val="20"/>
          <w:szCs w:val="20"/>
        </w:rPr>
        <w:t xml:space="preserve"> </w:t>
      </w:r>
    </w:p>
    <w:p w:rsidR="00D5774C" w:rsidRPr="009B737B" w:rsidRDefault="00416837" w:rsidP="006665AC">
      <w:pPr>
        <w:jc w:val="right"/>
        <w:rPr>
          <w:sz w:val="20"/>
          <w:szCs w:val="20"/>
        </w:rPr>
      </w:pPr>
      <w:r w:rsidRPr="009B737B">
        <w:rPr>
          <w:sz w:val="20"/>
          <w:szCs w:val="20"/>
        </w:rPr>
        <w:t xml:space="preserve"> PRINCIPAL</w:t>
      </w:r>
    </w:p>
    <w:p w:rsidR="00D5774C" w:rsidRPr="009B737B" w:rsidRDefault="00D5774C" w:rsidP="003D655B">
      <w:pPr>
        <w:jc w:val="both"/>
        <w:rPr>
          <w:sz w:val="20"/>
          <w:szCs w:val="20"/>
        </w:rPr>
      </w:pPr>
    </w:p>
    <w:p w:rsidR="00522FAA" w:rsidRPr="009B737B" w:rsidRDefault="00522FAA" w:rsidP="000346E3">
      <w:pPr>
        <w:rPr>
          <w:rFonts w:cs="Arial"/>
          <w:sz w:val="20"/>
          <w:szCs w:val="20"/>
          <w:lang w:bidi="hi-IN"/>
        </w:rPr>
      </w:pPr>
    </w:p>
    <w:p w:rsidR="009474A4" w:rsidRPr="009B737B" w:rsidRDefault="009474A4" w:rsidP="00925BAF">
      <w:pPr>
        <w:pStyle w:val="ListParagraph"/>
        <w:rPr>
          <w:rFonts w:ascii="Verdana" w:eastAsia="Times New Roman" w:hAnsi="Verdana" w:cs="Calibri"/>
          <w:color w:val="000000"/>
          <w:sz w:val="20"/>
          <w:szCs w:val="20"/>
          <w:lang w:val="en-IN" w:eastAsia="en-IN" w:bidi="hi-IN"/>
        </w:rPr>
      </w:pPr>
    </w:p>
    <w:p w:rsidR="00803DB2" w:rsidRPr="009B737B" w:rsidRDefault="00803DB2" w:rsidP="00925BAF">
      <w:pPr>
        <w:pStyle w:val="ListParagraph"/>
        <w:rPr>
          <w:rFonts w:ascii="Verdana" w:eastAsia="Times New Roman" w:hAnsi="Verdana" w:cs="Calibri"/>
          <w:color w:val="000000"/>
          <w:sz w:val="20"/>
          <w:szCs w:val="20"/>
          <w:lang w:val="en-IN" w:eastAsia="en-IN" w:bidi="hi-IN"/>
        </w:rPr>
      </w:pPr>
    </w:p>
    <w:p w:rsidR="00803DB2" w:rsidRPr="009B737B" w:rsidRDefault="00803DB2" w:rsidP="00925BAF">
      <w:pPr>
        <w:pStyle w:val="ListParagraph"/>
        <w:rPr>
          <w:rFonts w:ascii="Verdana" w:eastAsia="Times New Roman" w:hAnsi="Verdana" w:cs="Calibri"/>
          <w:color w:val="000000"/>
          <w:sz w:val="20"/>
          <w:szCs w:val="20"/>
          <w:lang w:val="en-IN" w:eastAsia="en-IN" w:bidi="hi-IN"/>
        </w:rPr>
      </w:pPr>
    </w:p>
    <w:p w:rsidR="00803DB2" w:rsidRPr="009B737B" w:rsidRDefault="00803DB2" w:rsidP="00925BAF">
      <w:pPr>
        <w:pStyle w:val="ListParagraph"/>
        <w:rPr>
          <w:rFonts w:ascii="Verdana" w:eastAsia="Times New Roman" w:hAnsi="Verdana" w:cs="Calibri"/>
          <w:color w:val="000000"/>
          <w:sz w:val="20"/>
          <w:szCs w:val="20"/>
          <w:lang w:val="en-IN" w:eastAsia="en-IN" w:bidi="hi-IN"/>
        </w:rPr>
      </w:pPr>
    </w:p>
    <w:p w:rsidR="00403E01" w:rsidRDefault="00403E01">
      <w:pPr>
        <w:spacing w:after="200" w:line="276" w:lineRule="auto"/>
        <w:rPr>
          <w:rFonts w:eastAsia="Calibri" w:cs="Arial"/>
          <w:sz w:val="20"/>
          <w:szCs w:val="20"/>
          <w:lang w:bidi="hi-IN"/>
        </w:rPr>
      </w:pPr>
      <w:r>
        <w:rPr>
          <w:rFonts w:eastAsia="Calibri" w:cs="Arial"/>
          <w:sz w:val="20"/>
          <w:szCs w:val="20"/>
          <w:lang w:bidi="hi-IN"/>
        </w:rPr>
        <w:br w:type="page"/>
      </w:r>
    </w:p>
    <w:p w:rsidR="002E5098" w:rsidRPr="009B737B" w:rsidRDefault="002E5098" w:rsidP="000346E3">
      <w:pPr>
        <w:rPr>
          <w:rFonts w:eastAsia="Calibri" w:cs="Arial"/>
          <w:sz w:val="20"/>
          <w:szCs w:val="20"/>
          <w:lang w:bidi="hi-IN"/>
        </w:rPr>
      </w:pPr>
    </w:p>
    <w:p w:rsidR="00B82288" w:rsidRPr="009B737B" w:rsidRDefault="00B82288" w:rsidP="000346E3">
      <w:pPr>
        <w:rPr>
          <w:rFonts w:cs="Arial"/>
          <w:sz w:val="20"/>
          <w:szCs w:val="20"/>
          <w:lang w:bidi="hi-IN"/>
        </w:rPr>
      </w:pPr>
    </w:p>
    <w:p w:rsidR="0022282C" w:rsidRPr="009B737B" w:rsidRDefault="00B82288" w:rsidP="00B82288">
      <w:pPr>
        <w:jc w:val="center"/>
        <w:rPr>
          <w:rFonts w:cs="Arial"/>
          <w:b/>
          <w:sz w:val="20"/>
          <w:szCs w:val="20"/>
          <w:lang w:bidi="hi-IN"/>
        </w:rPr>
      </w:pPr>
      <w:r w:rsidRPr="009B737B">
        <w:rPr>
          <w:rFonts w:cs="Arial"/>
          <w:b/>
          <w:bCs/>
          <w:sz w:val="20"/>
          <w:szCs w:val="20"/>
          <w:lang w:bidi="hi-IN"/>
        </w:rPr>
        <w:t xml:space="preserve">                                              </w:t>
      </w:r>
      <w:r w:rsidR="0022282C" w:rsidRPr="009B737B">
        <w:rPr>
          <w:rFonts w:cs="Arial"/>
          <w:b/>
          <w:bCs/>
          <w:sz w:val="20"/>
          <w:szCs w:val="20"/>
          <w:lang w:bidi="hi-IN"/>
        </w:rPr>
        <w:t xml:space="preserve">Format of the quotations </w:t>
      </w:r>
      <w:r w:rsidR="00CE77CC" w:rsidRPr="009B737B">
        <w:rPr>
          <w:rFonts w:cs="Arial"/>
          <w:b/>
          <w:bCs/>
          <w:sz w:val="20"/>
          <w:szCs w:val="20"/>
          <w:lang w:bidi="hi-IN"/>
        </w:rPr>
        <w:t xml:space="preserve">     </w:t>
      </w:r>
      <w:r w:rsidRPr="009B737B">
        <w:rPr>
          <w:rFonts w:cs="Arial"/>
          <w:b/>
          <w:bCs/>
          <w:sz w:val="20"/>
          <w:szCs w:val="20"/>
          <w:lang w:bidi="hi-IN"/>
        </w:rPr>
        <w:t xml:space="preserve">         </w:t>
      </w:r>
      <w:r w:rsidR="00CE77CC" w:rsidRPr="009B737B">
        <w:rPr>
          <w:rFonts w:cs="Arial"/>
          <w:b/>
          <w:bCs/>
          <w:sz w:val="20"/>
          <w:szCs w:val="20"/>
          <w:lang w:bidi="hi-IN"/>
        </w:rPr>
        <w:t xml:space="preserve">  </w:t>
      </w:r>
      <w:r w:rsidR="0022282C" w:rsidRPr="009B737B">
        <w:rPr>
          <w:rFonts w:cs="Arial"/>
          <w:b/>
          <w:sz w:val="20"/>
          <w:szCs w:val="20"/>
          <w:lang w:bidi="hi-IN"/>
        </w:rPr>
        <w:t>ANNEXURE-A</w:t>
      </w:r>
    </w:p>
    <w:p w:rsidR="006665AC" w:rsidRPr="0039308F" w:rsidRDefault="006665AC" w:rsidP="0022282C">
      <w:pPr>
        <w:rPr>
          <w:rFonts w:cs="Arial"/>
          <w:b/>
          <w:bCs/>
          <w:sz w:val="20"/>
          <w:szCs w:val="20"/>
          <w:u w:val="single"/>
          <w:lang w:bidi="hi-IN"/>
        </w:rPr>
      </w:pPr>
    </w:p>
    <w:tbl>
      <w:tblPr>
        <w:tblW w:w="1107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141"/>
        <w:gridCol w:w="851"/>
        <w:gridCol w:w="175"/>
        <w:gridCol w:w="817"/>
        <w:gridCol w:w="142"/>
        <w:gridCol w:w="121"/>
        <w:gridCol w:w="810"/>
        <w:gridCol w:w="61"/>
        <w:gridCol w:w="119"/>
        <w:gridCol w:w="791"/>
        <w:gridCol w:w="82"/>
        <w:gridCol w:w="154"/>
        <w:gridCol w:w="1122"/>
        <w:gridCol w:w="851"/>
        <w:gridCol w:w="850"/>
        <w:gridCol w:w="1910"/>
        <w:gridCol w:w="1067"/>
      </w:tblGrid>
      <w:tr w:rsidR="00454DC9" w:rsidRPr="0039308F" w:rsidTr="00FF26C0">
        <w:trPr>
          <w:trHeight w:val="378"/>
        </w:trPr>
        <w:tc>
          <w:tcPr>
            <w:tcW w:w="3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CB1540">
            <w:pPr>
              <w:pStyle w:val="ListParagraph"/>
              <w:numPr>
                <w:ilvl w:val="0"/>
                <w:numId w:val="21"/>
              </w:numPr>
              <w:rPr>
                <w:rFonts w:ascii="Verdana" w:eastAsia="Times New Roman" w:hAnsi="Verdana"/>
                <w:b/>
                <w:color w:val="000000"/>
                <w:sz w:val="14"/>
                <w:szCs w:val="14"/>
                <w:lang w:val="en-IN" w:eastAsia="en-IN"/>
              </w:rPr>
            </w:pPr>
            <w:r w:rsidRPr="0039308F">
              <w:rPr>
                <w:rFonts w:ascii="Verdana" w:eastAsia="Times New Roman" w:hAnsi="Verdana"/>
                <w:b/>
                <w:color w:val="000000"/>
                <w:sz w:val="14"/>
                <w:szCs w:val="14"/>
                <w:lang w:val="en-IN" w:eastAsia="en-IN"/>
              </w:rPr>
              <w:t>Security Services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39308F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54DC9" w:rsidRPr="00FF26C0" w:rsidTr="00FF26C0">
        <w:trPr>
          <w:trHeight w:val="198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Duration of Contract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No of Security Guards Required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Daily Minimum Wages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Currency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Total Period in No of Days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Wages for 04 Security Guards for 365 Days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(4*673*365)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EPF @ 13%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ESI @ 4.75%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CB1540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Service Charge/ Profit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for </w:t>
            </w:r>
            <w:r w:rsidR="00CB154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deploying 04 Security Guards for 365 days. This charge will be fixed during whole duration of contract.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Value of Contract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.(F+G+H+I)</w:t>
            </w:r>
          </w:p>
        </w:tc>
      </w:tr>
      <w:tr w:rsidR="00454DC9" w:rsidRPr="00FF26C0" w:rsidTr="00FF26C0">
        <w:trPr>
          <w:trHeight w:val="39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H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82C" w:rsidRPr="00FF26C0" w:rsidRDefault="00F834AD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J</w:t>
            </w:r>
          </w:p>
        </w:tc>
      </w:tr>
      <w:tr w:rsidR="00454DC9" w:rsidRPr="00FF26C0" w:rsidTr="00FF26C0">
        <w:trPr>
          <w:trHeight w:val="37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01 Year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4065AD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679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INR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365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4065AD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991340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4065AD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12</w:t>
            </w:r>
            <w:r w:rsidR="004065AD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8874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4065AD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4</w:t>
            </w:r>
            <w:r w:rsidR="004065AD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7089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*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 </w:t>
            </w:r>
          </w:p>
        </w:tc>
      </w:tr>
      <w:tr w:rsidR="0022282C" w:rsidRPr="00FF26C0" w:rsidTr="00FF26C0">
        <w:trPr>
          <w:trHeight w:val="302"/>
        </w:trPr>
        <w:tc>
          <w:tcPr>
            <w:tcW w:w="511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1B5C00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* firms to quote the Service Charge/ Profit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amount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22282C" w:rsidRPr="00FF26C0" w:rsidTr="00FF26C0">
        <w:trPr>
          <w:trHeight w:val="302"/>
        </w:trPr>
        <w:tc>
          <w:tcPr>
            <w:tcW w:w="4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This rate will determine L1 Vendor</w:t>
            </w:r>
          </w:p>
          <w:p w:rsidR="00CE77CC" w:rsidRPr="00FF26C0" w:rsidRDefault="00CE77C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22282C" w:rsidRPr="00FF26C0" w:rsidTr="00FF26C0">
        <w:trPr>
          <w:trHeight w:val="378"/>
        </w:trPr>
        <w:tc>
          <w:tcPr>
            <w:tcW w:w="4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CB1540" w:rsidP="0022282C">
            <w:pPr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  <w:t xml:space="preserve">2. </w:t>
            </w:r>
            <w:r w:rsidR="0022282C" w:rsidRPr="00FF26C0"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  <w:t>Conservancy  Services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82C" w:rsidRPr="00FF26C0" w:rsidRDefault="0022282C" w:rsidP="0022282C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D1497" w:rsidRPr="00FF26C0" w:rsidTr="00FF26C0">
        <w:trPr>
          <w:trHeight w:val="18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Duration of Contract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No of Security Guards Required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Daily Minimum Wages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Currency</w:t>
            </w:r>
          </w:p>
        </w:tc>
        <w:tc>
          <w:tcPr>
            <w:tcW w:w="10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Total Period in No of Days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Wages for 04 Security Guards for 365 Days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(4*553*313)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EPF @ 13%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ESI @ 4.75%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Service Charge/ Profit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for </w:t>
            </w: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deploying 05 </w:t>
            </w:r>
            <w:proofErr w:type="gramStart"/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conservancy  for</w:t>
            </w:r>
            <w:proofErr w:type="gramEnd"/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313 days. This charge will be fixed during whole duration of contract.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Value of Contract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. (F+G+H+I)</w:t>
            </w:r>
          </w:p>
        </w:tc>
      </w:tr>
      <w:tr w:rsidR="004D1497" w:rsidRPr="00FF26C0" w:rsidTr="00FF26C0">
        <w:trPr>
          <w:trHeight w:val="37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B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H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J</w:t>
            </w:r>
          </w:p>
        </w:tc>
      </w:tr>
      <w:tr w:rsidR="004D1497" w:rsidRPr="00FF26C0" w:rsidTr="00FF26C0">
        <w:trPr>
          <w:trHeight w:val="37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01 Year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558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INR</w:t>
            </w:r>
          </w:p>
        </w:tc>
        <w:tc>
          <w:tcPr>
            <w:tcW w:w="10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313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873270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11</w:t>
            </w: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3525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4</w:t>
            </w: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1480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*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 </w:t>
            </w:r>
          </w:p>
        </w:tc>
      </w:tr>
      <w:tr w:rsidR="004D1497" w:rsidRPr="00FF26C0" w:rsidTr="00FF26C0">
        <w:trPr>
          <w:trHeight w:val="302"/>
        </w:trPr>
        <w:tc>
          <w:tcPr>
            <w:tcW w:w="511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1B5C00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* firms to quote the Service Charge/ Profit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amount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D1497" w:rsidRPr="00FF26C0" w:rsidTr="00FF26C0">
        <w:trPr>
          <w:trHeight w:val="302"/>
        </w:trPr>
        <w:tc>
          <w:tcPr>
            <w:tcW w:w="4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This rate will determine L1 Vendor</w:t>
            </w:r>
          </w:p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D1497" w:rsidRPr="00FF26C0" w:rsidTr="00FF26C0">
        <w:trPr>
          <w:trHeight w:val="378"/>
        </w:trPr>
        <w:tc>
          <w:tcPr>
            <w:tcW w:w="32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  <w:t xml:space="preserve">3. </w:t>
            </w:r>
            <w:r w:rsidRPr="00FF26C0">
              <w:rPr>
                <w:rFonts w:eastAsia="Times New Roman"/>
                <w:b/>
                <w:color w:val="000000"/>
                <w:sz w:val="14"/>
                <w:szCs w:val="14"/>
                <w:lang w:val="en-IN" w:eastAsia="en-IN" w:bidi="ar-SA"/>
              </w:rPr>
              <w:t>Gardening  Services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D1497" w:rsidRPr="00FF26C0" w:rsidTr="00FF26C0">
        <w:trPr>
          <w:trHeight w:val="189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Duration of Contract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No of Gard</w:t>
            </w:r>
            <w:r w:rsidR="00CB53C2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</w:t>
            </w: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ner Required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Daily Minimum Wages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Currency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Total Period in No of Days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Wages for 04 Security Guards for 365 Days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(1*553*313)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EPF @ 13%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ESI @ 4.75%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Service Charge/ Profit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for </w:t>
            </w: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deploying 01 </w:t>
            </w:r>
            <w:proofErr w:type="gramStart"/>
            <w:r w:rsidR="005F2A82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gardener</w:t>
            </w:r>
            <w:proofErr w:type="gramEnd"/>
            <w:r w:rsidR="005F2A82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for</w:t>
            </w: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313 days. This charge will be fixed during whole duration of contract.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Total Value of Contract in </w:t>
            </w:r>
            <w:proofErr w:type="spellStart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Rs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. (F+G+H+I)</w:t>
            </w:r>
          </w:p>
        </w:tc>
      </w:tr>
      <w:tr w:rsidR="004D1497" w:rsidRPr="00FF26C0" w:rsidTr="00FF26C0">
        <w:trPr>
          <w:trHeight w:val="378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A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B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C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D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H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J</w:t>
            </w:r>
          </w:p>
        </w:tc>
      </w:tr>
      <w:tr w:rsidR="004D1497" w:rsidRPr="00FF26C0" w:rsidTr="00FF26C0">
        <w:trPr>
          <w:trHeight w:val="378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01 Year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558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INR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313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174654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22705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jc w:val="center"/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8296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*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 </w:t>
            </w:r>
          </w:p>
        </w:tc>
      </w:tr>
      <w:tr w:rsidR="004D1497" w:rsidRPr="00FF26C0" w:rsidTr="00FF26C0">
        <w:trPr>
          <w:trHeight w:val="302"/>
        </w:trPr>
        <w:tc>
          <w:tcPr>
            <w:tcW w:w="511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* firms to quote the </w:t>
            </w:r>
            <w:r w:rsidR="001B5C00"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Service Charge/ Profit in </w:t>
            </w:r>
            <w:proofErr w:type="spellStart"/>
            <w:r w:rsidR="001B5C00"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Lumpsum</w:t>
            </w:r>
            <w:proofErr w:type="spellEnd"/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 xml:space="preserve"> amount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  <w:tr w:rsidR="004D1497" w:rsidRPr="00FF26C0" w:rsidTr="00FF26C0">
        <w:trPr>
          <w:trHeight w:val="302"/>
        </w:trPr>
        <w:tc>
          <w:tcPr>
            <w:tcW w:w="50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  <w:r w:rsidRPr="00FF26C0"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  <w:t>This rate will determine L1 Vendor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497" w:rsidRPr="00FF26C0" w:rsidRDefault="004D1497" w:rsidP="004D1497">
            <w:pPr>
              <w:rPr>
                <w:rFonts w:eastAsia="Times New Roman"/>
                <w:color w:val="000000"/>
                <w:sz w:val="14"/>
                <w:szCs w:val="14"/>
                <w:lang w:val="en-IN" w:eastAsia="en-IN" w:bidi="ar-SA"/>
              </w:rPr>
            </w:pPr>
          </w:p>
        </w:tc>
      </w:tr>
    </w:tbl>
    <w:p w:rsidR="00403E01" w:rsidRDefault="00403E01" w:rsidP="00403E01">
      <w:pPr>
        <w:rPr>
          <w:rFonts w:cs="Arial"/>
          <w:b/>
          <w:bCs/>
          <w:sz w:val="16"/>
          <w:szCs w:val="16"/>
          <w:lang w:bidi="hi-IN"/>
        </w:rPr>
      </w:pPr>
    </w:p>
    <w:p w:rsidR="004D1497" w:rsidRDefault="004D1497" w:rsidP="004D1497">
      <w:pPr>
        <w:pStyle w:val="ListParagraph"/>
        <w:numPr>
          <w:ilvl w:val="0"/>
          <w:numId w:val="22"/>
        </w:numPr>
        <w:rPr>
          <w:rFonts w:cs="Arial"/>
          <w:b/>
          <w:bCs/>
          <w:sz w:val="20"/>
          <w:szCs w:val="20"/>
          <w:lang w:bidi="hi-IN"/>
        </w:rPr>
      </w:pPr>
      <w:r w:rsidRPr="004D1497">
        <w:rPr>
          <w:rFonts w:cs="Arial"/>
          <w:b/>
          <w:bCs/>
          <w:sz w:val="20"/>
          <w:szCs w:val="20"/>
          <w:lang w:bidi="hi-IN"/>
        </w:rPr>
        <w:t xml:space="preserve">TDS shall be deducted @ 2% while </w:t>
      </w:r>
      <w:r w:rsidR="00B72FFE" w:rsidRPr="004D1497">
        <w:rPr>
          <w:rFonts w:cs="Arial"/>
          <w:b/>
          <w:bCs/>
          <w:sz w:val="20"/>
          <w:szCs w:val="20"/>
          <w:lang w:bidi="hi-IN"/>
        </w:rPr>
        <w:t>making payments</w:t>
      </w:r>
      <w:r w:rsidRPr="004D1497">
        <w:rPr>
          <w:rFonts w:cs="Arial"/>
          <w:b/>
          <w:bCs/>
          <w:sz w:val="20"/>
          <w:szCs w:val="20"/>
          <w:lang w:bidi="hi-IN"/>
        </w:rPr>
        <w:t xml:space="preserve"> to the contractor as per extent Govt. Rules. </w:t>
      </w:r>
    </w:p>
    <w:p w:rsidR="004D1497" w:rsidRPr="004D1497" w:rsidRDefault="004D1497" w:rsidP="004D1497">
      <w:pPr>
        <w:pStyle w:val="ListParagraph"/>
        <w:numPr>
          <w:ilvl w:val="0"/>
          <w:numId w:val="22"/>
        </w:numPr>
        <w:rPr>
          <w:rFonts w:cs="Arial"/>
          <w:b/>
          <w:bCs/>
          <w:sz w:val="20"/>
          <w:szCs w:val="20"/>
          <w:lang w:bidi="hi-IN"/>
        </w:rPr>
      </w:pPr>
      <w:r>
        <w:rPr>
          <w:rFonts w:cs="Arial"/>
          <w:b/>
          <w:bCs/>
          <w:sz w:val="20"/>
          <w:szCs w:val="20"/>
          <w:lang w:bidi="hi-IN"/>
        </w:rPr>
        <w:t>KVS organization are exempted from paying GST for hi</w:t>
      </w:r>
      <w:r w:rsidR="00467A1E">
        <w:rPr>
          <w:rFonts w:cs="Arial"/>
          <w:b/>
          <w:bCs/>
          <w:sz w:val="20"/>
          <w:szCs w:val="20"/>
          <w:lang w:bidi="hi-IN"/>
        </w:rPr>
        <w:t>ring</w:t>
      </w:r>
      <w:r>
        <w:rPr>
          <w:rFonts w:cs="Arial"/>
          <w:b/>
          <w:bCs/>
          <w:sz w:val="20"/>
          <w:szCs w:val="20"/>
          <w:lang w:bidi="hi-IN"/>
        </w:rPr>
        <w:t xml:space="preserve"> such services. </w:t>
      </w:r>
      <w:r w:rsidR="00B72FFE">
        <w:rPr>
          <w:rFonts w:cs="Arial"/>
          <w:b/>
          <w:bCs/>
          <w:sz w:val="20"/>
          <w:szCs w:val="20"/>
          <w:lang w:bidi="hi-IN"/>
        </w:rPr>
        <w:t>Accordingly,</w:t>
      </w:r>
      <w:r>
        <w:rPr>
          <w:rFonts w:cs="Arial"/>
          <w:b/>
          <w:bCs/>
          <w:sz w:val="20"/>
          <w:szCs w:val="20"/>
          <w:lang w:bidi="hi-IN"/>
        </w:rPr>
        <w:t xml:space="preserve"> no GST shall be paid by KVS.</w:t>
      </w:r>
    </w:p>
    <w:p w:rsidR="004D1497" w:rsidRDefault="004D1497" w:rsidP="00403E01">
      <w:pPr>
        <w:rPr>
          <w:rFonts w:cs="Arial"/>
          <w:b/>
          <w:bCs/>
          <w:sz w:val="16"/>
          <w:szCs w:val="16"/>
          <w:u w:val="single"/>
          <w:lang w:bidi="hi-IN"/>
        </w:rPr>
      </w:pPr>
    </w:p>
    <w:p w:rsidR="00403E01" w:rsidRDefault="00403E01" w:rsidP="00403E01">
      <w:pPr>
        <w:rPr>
          <w:rFonts w:cs="Arial"/>
          <w:b/>
          <w:bCs/>
          <w:sz w:val="16"/>
          <w:szCs w:val="16"/>
          <w:u w:val="single"/>
          <w:lang w:bidi="hi-IN"/>
        </w:rPr>
      </w:pPr>
    </w:p>
    <w:p w:rsidR="00946C4C" w:rsidRPr="000E07A2" w:rsidRDefault="000E07A2" w:rsidP="000E07A2">
      <w:pPr>
        <w:ind w:left="8640"/>
        <w:rPr>
          <w:rFonts w:cs="Arial"/>
          <w:sz w:val="16"/>
          <w:szCs w:val="16"/>
          <w:lang w:bidi="hi-IN"/>
        </w:rPr>
      </w:pPr>
      <w:r>
        <w:rPr>
          <w:rFonts w:cs="Arial"/>
          <w:sz w:val="16"/>
          <w:szCs w:val="16"/>
          <w:lang w:bidi="hi-IN"/>
        </w:rPr>
        <w:t>-</w:t>
      </w:r>
      <w:proofErr w:type="spellStart"/>
      <w:r>
        <w:rPr>
          <w:rFonts w:cs="Arial"/>
          <w:sz w:val="16"/>
          <w:szCs w:val="16"/>
          <w:lang w:bidi="hi-IN"/>
        </w:rPr>
        <w:t>Sd</w:t>
      </w:r>
      <w:proofErr w:type="spellEnd"/>
      <w:r>
        <w:rPr>
          <w:rFonts w:cs="Arial"/>
          <w:sz w:val="16"/>
          <w:szCs w:val="16"/>
          <w:lang w:bidi="hi-IN"/>
        </w:rPr>
        <w:t>-</w:t>
      </w:r>
    </w:p>
    <w:p w:rsidR="00FF6DB9" w:rsidRPr="009B737B" w:rsidRDefault="00FF6DB9" w:rsidP="00FA4469">
      <w:pPr>
        <w:jc w:val="center"/>
        <w:rPr>
          <w:rFonts w:cs="Arial"/>
          <w:b/>
          <w:bCs/>
          <w:sz w:val="20"/>
          <w:szCs w:val="20"/>
          <w:u w:val="single"/>
          <w:lang w:bidi="hi-IN"/>
        </w:rPr>
      </w:pPr>
      <w:bookmarkStart w:id="0" w:name="_GoBack"/>
      <w:bookmarkEnd w:id="0"/>
    </w:p>
    <w:p w:rsidR="0022282C" w:rsidRDefault="00B82288" w:rsidP="00946C4C">
      <w:pPr>
        <w:jc w:val="right"/>
        <w:rPr>
          <w:rFonts w:cs="Arial"/>
          <w:b/>
          <w:bCs/>
          <w:sz w:val="22"/>
          <w:szCs w:val="22"/>
          <w:u w:val="single"/>
          <w:lang w:bidi="hi-IN"/>
        </w:rPr>
      </w:pPr>
      <w:r w:rsidRPr="00403E01">
        <w:rPr>
          <w:rFonts w:cs="Arial"/>
          <w:bCs/>
          <w:sz w:val="16"/>
          <w:szCs w:val="16"/>
          <w:lang w:bidi="hi-IN"/>
        </w:rPr>
        <w:t>Signature of the Tenderer with date and Seal</w:t>
      </w:r>
    </w:p>
    <w:sectPr w:rsidR="0022282C" w:rsidSect="00C200BD">
      <w:footerReference w:type="default" r:id="rId13"/>
      <w:pgSz w:w="12240" w:h="15840" w:code="1"/>
      <w:pgMar w:top="864" w:right="576" w:bottom="432" w:left="85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BD" w:rsidRDefault="005933BD" w:rsidP="0028766D">
      <w:r>
        <w:separator/>
      </w:r>
    </w:p>
  </w:endnote>
  <w:endnote w:type="continuationSeparator" w:id="0">
    <w:p w:rsidR="005933BD" w:rsidRDefault="005933BD" w:rsidP="0028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6479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165" w:rsidRDefault="00754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B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54165" w:rsidRDefault="00754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BD" w:rsidRDefault="005933BD" w:rsidP="0028766D">
      <w:r>
        <w:separator/>
      </w:r>
    </w:p>
  </w:footnote>
  <w:footnote w:type="continuationSeparator" w:id="0">
    <w:p w:rsidR="005933BD" w:rsidRDefault="005933BD" w:rsidP="00287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C06"/>
    <w:multiLevelType w:val="hybridMultilevel"/>
    <w:tmpl w:val="5742F726"/>
    <w:lvl w:ilvl="0" w:tplc="E81622BE">
      <w:start w:val="9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549D"/>
    <w:multiLevelType w:val="hybridMultilevel"/>
    <w:tmpl w:val="088A0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B96"/>
    <w:multiLevelType w:val="hybridMultilevel"/>
    <w:tmpl w:val="3A426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758C6"/>
    <w:multiLevelType w:val="hybridMultilevel"/>
    <w:tmpl w:val="056E8A12"/>
    <w:lvl w:ilvl="0" w:tplc="ABB0E94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691CF846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F4A4C"/>
    <w:multiLevelType w:val="hybridMultilevel"/>
    <w:tmpl w:val="EBB2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63F55"/>
    <w:multiLevelType w:val="hybridMultilevel"/>
    <w:tmpl w:val="2F52D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41D6F"/>
    <w:multiLevelType w:val="hybridMultilevel"/>
    <w:tmpl w:val="813C766C"/>
    <w:lvl w:ilvl="0" w:tplc="04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D34F2"/>
    <w:multiLevelType w:val="hybridMultilevel"/>
    <w:tmpl w:val="F0D6E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C7A"/>
    <w:multiLevelType w:val="hybridMultilevel"/>
    <w:tmpl w:val="B35AF2DA"/>
    <w:lvl w:ilvl="0" w:tplc="F190A7E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F6EDF"/>
    <w:multiLevelType w:val="hybridMultilevel"/>
    <w:tmpl w:val="6C9E87FE"/>
    <w:lvl w:ilvl="0" w:tplc="AB126CB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4C163C1A"/>
    <w:multiLevelType w:val="hybridMultilevel"/>
    <w:tmpl w:val="E7901DCC"/>
    <w:lvl w:ilvl="0" w:tplc="C2E69314">
      <w:start w:val="1"/>
      <w:numFmt w:val="decimal"/>
      <w:lvlText w:val="%1.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>
      <w:start w:val="1"/>
      <w:numFmt w:val="lowerLetter"/>
      <w:lvlText w:val="%5."/>
      <w:lvlJc w:val="left"/>
      <w:pPr>
        <w:ind w:left="3975" w:hanging="360"/>
      </w:pPr>
    </w:lvl>
    <w:lvl w:ilvl="5" w:tplc="0409001B">
      <w:start w:val="1"/>
      <w:numFmt w:val="lowerRoman"/>
      <w:lvlText w:val="%6."/>
      <w:lvlJc w:val="right"/>
      <w:pPr>
        <w:ind w:left="4695" w:hanging="180"/>
      </w:pPr>
    </w:lvl>
    <w:lvl w:ilvl="6" w:tplc="0409000F">
      <w:start w:val="1"/>
      <w:numFmt w:val="decimal"/>
      <w:lvlText w:val="%7."/>
      <w:lvlJc w:val="left"/>
      <w:pPr>
        <w:ind w:left="5415" w:hanging="360"/>
      </w:pPr>
    </w:lvl>
    <w:lvl w:ilvl="7" w:tplc="04090019">
      <w:start w:val="1"/>
      <w:numFmt w:val="lowerLetter"/>
      <w:lvlText w:val="%8."/>
      <w:lvlJc w:val="left"/>
      <w:pPr>
        <w:ind w:left="6135" w:hanging="360"/>
      </w:pPr>
    </w:lvl>
    <w:lvl w:ilvl="8" w:tplc="0409001B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AD0299A"/>
    <w:multiLevelType w:val="hybridMultilevel"/>
    <w:tmpl w:val="B75A7500"/>
    <w:lvl w:ilvl="0" w:tplc="01EAD60E">
      <w:start w:val="1"/>
      <w:numFmt w:val="lowerLetter"/>
      <w:lvlText w:val="(%1)"/>
      <w:lvlJc w:val="left"/>
      <w:pPr>
        <w:tabs>
          <w:tab w:val="num" w:pos="1430"/>
        </w:tabs>
        <w:ind w:left="1430" w:hanging="720"/>
      </w:pPr>
    </w:lvl>
    <w:lvl w:ilvl="1" w:tplc="ABB0E94A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0387D"/>
    <w:multiLevelType w:val="hybridMultilevel"/>
    <w:tmpl w:val="B20E4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90C89"/>
    <w:multiLevelType w:val="hybridMultilevel"/>
    <w:tmpl w:val="38187846"/>
    <w:lvl w:ilvl="0" w:tplc="7E48FA3A">
      <w:start w:val="9"/>
      <w:numFmt w:val="bullet"/>
      <w:lvlText w:val=""/>
      <w:lvlJc w:val="left"/>
      <w:pPr>
        <w:ind w:left="720" w:hanging="360"/>
      </w:pPr>
      <w:rPr>
        <w:rFonts w:ascii="Symbol" w:eastAsia="Verdan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545"/>
    <w:multiLevelType w:val="multilevel"/>
    <w:tmpl w:val="1C7037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D9663AC"/>
    <w:multiLevelType w:val="hybridMultilevel"/>
    <w:tmpl w:val="13200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A0C1E"/>
    <w:multiLevelType w:val="hybridMultilevel"/>
    <w:tmpl w:val="15E4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869D5"/>
    <w:multiLevelType w:val="hybridMultilevel"/>
    <w:tmpl w:val="1352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12FE4"/>
    <w:multiLevelType w:val="hybridMultilevel"/>
    <w:tmpl w:val="ED00C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329E0"/>
    <w:multiLevelType w:val="hybridMultilevel"/>
    <w:tmpl w:val="DC2890D4"/>
    <w:lvl w:ilvl="0" w:tplc="76E0C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9"/>
  </w:num>
  <w:num w:numId="15">
    <w:abstractNumId w:val="9"/>
  </w:num>
  <w:num w:numId="16">
    <w:abstractNumId w:val="3"/>
  </w:num>
  <w:num w:numId="17">
    <w:abstractNumId w:val="7"/>
  </w:num>
  <w:num w:numId="18">
    <w:abstractNumId w:val="2"/>
  </w:num>
  <w:num w:numId="19">
    <w:abstractNumId w:val="6"/>
  </w:num>
  <w:num w:numId="20">
    <w:abstractNumId w:val="4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A"/>
    <w:rsid w:val="00003421"/>
    <w:rsid w:val="00023A66"/>
    <w:rsid w:val="00031072"/>
    <w:rsid w:val="000346E3"/>
    <w:rsid w:val="00041921"/>
    <w:rsid w:val="00044DFF"/>
    <w:rsid w:val="00054D05"/>
    <w:rsid w:val="00057455"/>
    <w:rsid w:val="0006486B"/>
    <w:rsid w:val="00071B42"/>
    <w:rsid w:val="00077518"/>
    <w:rsid w:val="00090979"/>
    <w:rsid w:val="00090BD9"/>
    <w:rsid w:val="000911A3"/>
    <w:rsid w:val="000A256B"/>
    <w:rsid w:val="000A26E6"/>
    <w:rsid w:val="000A7A9D"/>
    <w:rsid w:val="000B1553"/>
    <w:rsid w:val="000B3927"/>
    <w:rsid w:val="000B64C4"/>
    <w:rsid w:val="000C79E6"/>
    <w:rsid w:val="000D7BEA"/>
    <w:rsid w:val="000E07A2"/>
    <w:rsid w:val="00100E19"/>
    <w:rsid w:val="001010C1"/>
    <w:rsid w:val="00101F05"/>
    <w:rsid w:val="00105F2E"/>
    <w:rsid w:val="001210B0"/>
    <w:rsid w:val="00130494"/>
    <w:rsid w:val="00137B4D"/>
    <w:rsid w:val="001417B6"/>
    <w:rsid w:val="00142D49"/>
    <w:rsid w:val="00142E08"/>
    <w:rsid w:val="00152F7D"/>
    <w:rsid w:val="001534F1"/>
    <w:rsid w:val="0015569E"/>
    <w:rsid w:val="0015707A"/>
    <w:rsid w:val="00161ACE"/>
    <w:rsid w:val="00172DB3"/>
    <w:rsid w:val="0017611F"/>
    <w:rsid w:val="001839E2"/>
    <w:rsid w:val="0018792C"/>
    <w:rsid w:val="00194F90"/>
    <w:rsid w:val="001979BF"/>
    <w:rsid w:val="001B5C00"/>
    <w:rsid w:val="001B6AC6"/>
    <w:rsid w:val="001C0EB8"/>
    <w:rsid w:val="001C1DF5"/>
    <w:rsid w:val="001C4C52"/>
    <w:rsid w:val="001D24DF"/>
    <w:rsid w:val="001E451C"/>
    <w:rsid w:val="001E7CDB"/>
    <w:rsid w:val="001F3660"/>
    <w:rsid w:val="00200516"/>
    <w:rsid w:val="0022282C"/>
    <w:rsid w:val="0022743B"/>
    <w:rsid w:val="00242080"/>
    <w:rsid w:val="00245F5C"/>
    <w:rsid w:val="00246715"/>
    <w:rsid w:val="00272C49"/>
    <w:rsid w:val="0028766D"/>
    <w:rsid w:val="00293222"/>
    <w:rsid w:val="002A4D64"/>
    <w:rsid w:val="002B4407"/>
    <w:rsid w:val="002B7FA4"/>
    <w:rsid w:val="002C2723"/>
    <w:rsid w:val="002D3E9D"/>
    <w:rsid w:val="002D5A40"/>
    <w:rsid w:val="002E096C"/>
    <w:rsid w:val="002E5098"/>
    <w:rsid w:val="002E6C22"/>
    <w:rsid w:val="002E6DDB"/>
    <w:rsid w:val="002F0213"/>
    <w:rsid w:val="00300601"/>
    <w:rsid w:val="00321353"/>
    <w:rsid w:val="00322556"/>
    <w:rsid w:val="003303DC"/>
    <w:rsid w:val="003307ED"/>
    <w:rsid w:val="00336ABC"/>
    <w:rsid w:val="003435B4"/>
    <w:rsid w:val="003438D9"/>
    <w:rsid w:val="00345FF1"/>
    <w:rsid w:val="003468F3"/>
    <w:rsid w:val="003505A5"/>
    <w:rsid w:val="00360DA8"/>
    <w:rsid w:val="00367C58"/>
    <w:rsid w:val="0039308F"/>
    <w:rsid w:val="00395E2D"/>
    <w:rsid w:val="003A28B8"/>
    <w:rsid w:val="003A6747"/>
    <w:rsid w:val="003B1B1D"/>
    <w:rsid w:val="003C0EBA"/>
    <w:rsid w:val="003C49D8"/>
    <w:rsid w:val="003C5EC5"/>
    <w:rsid w:val="003C6506"/>
    <w:rsid w:val="003D25C3"/>
    <w:rsid w:val="003D655B"/>
    <w:rsid w:val="003E4DDD"/>
    <w:rsid w:val="003F6049"/>
    <w:rsid w:val="003F774C"/>
    <w:rsid w:val="00403E01"/>
    <w:rsid w:val="004065AD"/>
    <w:rsid w:val="00407BFB"/>
    <w:rsid w:val="00416837"/>
    <w:rsid w:val="004174E2"/>
    <w:rsid w:val="00421873"/>
    <w:rsid w:val="00422FB0"/>
    <w:rsid w:val="0042609E"/>
    <w:rsid w:val="00446599"/>
    <w:rsid w:val="00446C03"/>
    <w:rsid w:val="00454DC9"/>
    <w:rsid w:val="004678FC"/>
    <w:rsid w:val="00467A1E"/>
    <w:rsid w:val="0047039B"/>
    <w:rsid w:val="00474883"/>
    <w:rsid w:val="004A214A"/>
    <w:rsid w:val="004A5996"/>
    <w:rsid w:val="004B1DE9"/>
    <w:rsid w:val="004C0B98"/>
    <w:rsid w:val="004D0199"/>
    <w:rsid w:val="004D1497"/>
    <w:rsid w:val="004D3B19"/>
    <w:rsid w:val="004E5EAF"/>
    <w:rsid w:val="004F629B"/>
    <w:rsid w:val="004F7FD1"/>
    <w:rsid w:val="00512383"/>
    <w:rsid w:val="005125FF"/>
    <w:rsid w:val="0051607F"/>
    <w:rsid w:val="00520380"/>
    <w:rsid w:val="00522FAA"/>
    <w:rsid w:val="00527C60"/>
    <w:rsid w:val="00544444"/>
    <w:rsid w:val="005643BC"/>
    <w:rsid w:val="00581F6F"/>
    <w:rsid w:val="00587854"/>
    <w:rsid w:val="00590BF6"/>
    <w:rsid w:val="00591581"/>
    <w:rsid w:val="005933BD"/>
    <w:rsid w:val="005A76B8"/>
    <w:rsid w:val="005B4BAB"/>
    <w:rsid w:val="005C32D4"/>
    <w:rsid w:val="005C604E"/>
    <w:rsid w:val="005F2A82"/>
    <w:rsid w:val="005F737B"/>
    <w:rsid w:val="00610FF9"/>
    <w:rsid w:val="006132F6"/>
    <w:rsid w:val="00614A6E"/>
    <w:rsid w:val="00616A82"/>
    <w:rsid w:val="0062529E"/>
    <w:rsid w:val="00640DCA"/>
    <w:rsid w:val="00664575"/>
    <w:rsid w:val="006665AC"/>
    <w:rsid w:val="00667976"/>
    <w:rsid w:val="0067355E"/>
    <w:rsid w:val="0067369B"/>
    <w:rsid w:val="00693235"/>
    <w:rsid w:val="006A39F6"/>
    <w:rsid w:val="006A534E"/>
    <w:rsid w:val="006B2772"/>
    <w:rsid w:val="006C0F00"/>
    <w:rsid w:val="006C4B72"/>
    <w:rsid w:val="006D7E28"/>
    <w:rsid w:val="006E0499"/>
    <w:rsid w:val="006E0880"/>
    <w:rsid w:val="007002A3"/>
    <w:rsid w:val="0070070A"/>
    <w:rsid w:val="007208DE"/>
    <w:rsid w:val="0072169C"/>
    <w:rsid w:val="00721D76"/>
    <w:rsid w:val="007271A6"/>
    <w:rsid w:val="00734E3F"/>
    <w:rsid w:val="0074023B"/>
    <w:rsid w:val="00743C47"/>
    <w:rsid w:val="0075337A"/>
    <w:rsid w:val="00754165"/>
    <w:rsid w:val="00771E54"/>
    <w:rsid w:val="007A5993"/>
    <w:rsid w:val="007A7C4D"/>
    <w:rsid w:val="007B46DA"/>
    <w:rsid w:val="007B5AA9"/>
    <w:rsid w:val="007D3DF2"/>
    <w:rsid w:val="007E05C3"/>
    <w:rsid w:val="007E7950"/>
    <w:rsid w:val="007F0D6F"/>
    <w:rsid w:val="007F3988"/>
    <w:rsid w:val="007F74C1"/>
    <w:rsid w:val="007F7D55"/>
    <w:rsid w:val="00803DB2"/>
    <w:rsid w:val="00806ACE"/>
    <w:rsid w:val="008140B7"/>
    <w:rsid w:val="008154FB"/>
    <w:rsid w:val="008225DB"/>
    <w:rsid w:val="0083244F"/>
    <w:rsid w:val="008343A9"/>
    <w:rsid w:val="008477AD"/>
    <w:rsid w:val="008514EC"/>
    <w:rsid w:val="0085455F"/>
    <w:rsid w:val="008648B8"/>
    <w:rsid w:val="008725FF"/>
    <w:rsid w:val="00873E8C"/>
    <w:rsid w:val="008772E7"/>
    <w:rsid w:val="008922EA"/>
    <w:rsid w:val="00895AC0"/>
    <w:rsid w:val="008A7F54"/>
    <w:rsid w:val="008B2161"/>
    <w:rsid w:val="008D029A"/>
    <w:rsid w:val="008D7DFE"/>
    <w:rsid w:val="008E36F6"/>
    <w:rsid w:val="008E71C2"/>
    <w:rsid w:val="008F15FC"/>
    <w:rsid w:val="008F233C"/>
    <w:rsid w:val="00905AE1"/>
    <w:rsid w:val="00905B7D"/>
    <w:rsid w:val="009078FD"/>
    <w:rsid w:val="009162E6"/>
    <w:rsid w:val="00920D2C"/>
    <w:rsid w:val="00922F04"/>
    <w:rsid w:val="00925BAF"/>
    <w:rsid w:val="00936F88"/>
    <w:rsid w:val="009408BF"/>
    <w:rsid w:val="00946C4C"/>
    <w:rsid w:val="009474A4"/>
    <w:rsid w:val="0096631B"/>
    <w:rsid w:val="0097205C"/>
    <w:rsid w:val="00974ED2"/>
    <w:rsid w:val="00975202"/>
    <w:rsid w:val="00981606"/>
    <w:rsid w:val="009837ED"/>
    <w:rsid w:val="00991577"/>
    <w:rsid w:val="009A597B"/>
    <w:rsid w:val="009B2A15"/>
    <w:rsid w:val="009B737B"/>
    <w:rsid w:val="009B73B3"/>
    <w:rsid w:val="009C41C6"/>
    <w:rsid w:val="009D2BB3"/>
    <w:rsid w:val="009D64DE"/>
    <w:rsid w:val="009E5933"/>
    <w:rsid w:val="009E6980"/>
    <w:rsid w:val="009F4BD3"/>
    <w:rsid w:val="00A13987"/>
    <w:rsid w:val="00A21555"/>
    <w:rsid w:val="00A22427"/>
    <w:rsid w:val="00A26407"/>
    <w:rsid w:val="00A3681B"/>
    <w:rsid w:val="00A37DEC"/>
    <w:rsid w:val="00A37F41"/>
    <w:rsid w:val="00A45241"/>
    <w:rsid w:val="00A5160B"/>
    <w:rsid w:val="00A575D5"/>
    <w:rsid w:val="00A63EEA"/>
    <w:rsid w:val="00A70C59"/>
    <w:rsid w:val="00A712A0"/>
    <w:rsid w:val="00AA3E6D"/>
    <w:rsid w:val="00AB2573"/>
    <w:rsid w:val="00AB32C3"/>
    <w:rsid w:val="00AC4B76"/>
    <w:rsid w:val="00AC520A"/>
    <w:rsid w:val="00AD1C44"/>
    <w:rsid w:val="00AD31F0"/>
    <w:rsid w:val="00AE6F4D"/>
    <w:rsid w:val="00AF6A25"/>
    <w:rsid w:val="00B0119A"/>
    <w:rsid w:val="00B30D44"/>
    <w:rsid w:val="00B33204"/>
    <w:rsid w:val="00B34307"/>
    <w:rsid w:val="00B357AA"/>
    <w:rsid w:val="00B425EF"/>
    <w:rsid w:val="00B444EB"/>
    <w:rsid w:val="00B446AE"/>
    <w:rsid w:val="00B45643"/>
    <w:rsid w:val="00B5137F"/>
    <w:rsid w:val="00B60AE0"/>
    <w:rsid w:val="00B65E99"/>
    <w:rsid w:val="00B675D3"/>
    <w:rsid w:val="00B70E77"/>
    <w:rsid w:val="00B72FFE"/>
    <w:rsid w:val="00B82288"/>
    <w:rsid w:val="00BA52D4"/>
    <w:rsid w:val="00BA60E3"/>
    <w:rsid w:val="00BB5189"/>
    <w:rsid w:val="00BB601D"/>
    <w:rsid w:val="00BD0FCA"/>
    <w:rsid w:val="00BD4891"/>
    <w:rsid w:val="00BE3AF6"/>
    <w:rsid w:val="00BE3D64"/>
    <w:rsid w:val="00BF0A78"/>
    <w:rsid w:val="00BF0F99"/>
    <w:rsid w:val="00C05241"/>
    <w:rsid w:val="00C10D60"/>
    <w:rsid w:val="00C17818"/>
    <w:rsid w:val="00C200BD"/>
    <w:rsid w:val="00C21A86"/>
    <w:rsid w:val="00C24CBD"/>
    <w:rsid w:val="00C2705D"/>
    <w:rsid w:val="00C41028"/>
    <w:rsid w:val="00C4136D"/>
    <w:rsid w:val="00C52B38"/>
    <w:rsid w:val="00C55458"/>
    <w:rsid w:val="00C673BB"/>
    <w:rsid w:val="00C70E48"/>
    <w:rsid w:val="00C72A67"/>
    <w:rsid w:val="00C76BC6"/>
    <w:rsid w:val="00C87643"/>
    <w:rsid w:val="00CA523D"/>
    <w:rsid w:val="00CA73E5"/>
    <w:rsid w:val="00CB1540"/>
    <w:rsid w:val="00CB53C2"/>
    <w:rsid w:val="00CC7B40"/>
    <w:rsid w:val="00CE1F94"/>
    <w:rsid w:val="00CE77CC"/>
    <w:rsid w:val="00D13C06"/>
    <w:rsid w:val="00D230D2"/>
    <w:rsid w:val="00D25205"/>
    <w:rsid w:val="00D44B2F"/>
    <w:rsid w:val="00D50093"/>
    <w:rsid w:val="00D5774C"/>
    <w:rsid w:val="00D900DC"/>
    <w:rsid w:val="00D93522"/>
    <w:rsid w:val="00D94E56"/>
    <w:rsid w:val="00D9745B"/>
    <w:rsid w:val="00DA3415"/>
    <w:rsid w:val="00DB4F05"/>
    <w:rsid w:val="00DB5939"/>
    <w:rsid w:val="00DB7ABD"/>
    <w:rsid w:val="00DC45E9"/>
    <w:rsid w:val="00DC777F"/>
    <w:rsid w:val="00DD19EC"/>
    <w:rsid w:val="00DF0669"/>
    <w:rsid w:val="00E13478"/>
    <w:rsid w:val="00E2070C"/>
    <w:rsid w:val="00E22EC9"/>
    <w:rsid w:val="00E246B7"/>
    <w:rsid w:val="00E32394"/>
    <w:rsid w:val="00E73662"/>
    <w:rsid w:val="00E80724"/>
    <w:rsid w:val="00E8440A"/>
    <w:rsid w:val="00E87604"/>
    <w:rsid w:val="00E90F89"/>
    <w:rsid w:val="00E9503E"/>
    <w:rsid w:val="00E969BD"/>
    <w:rsid w:val="00EB1E85"/>
    <w:rsid w:val="00EB3175"/>
    <w:rsid w:val="00EB4804"/>
    <w:rsid w:val="00EC0F82"/>
    <w:rsid w:val="00EC684F"/>
    <w:rsid w:val="00ED23E6"/>
    <w:rsid w:val="00ED24DD"/>
    <w:rsid w:val="00EE2441"/>
    <w:rsid w:val="00EF1B97"/>
    <w:rsid w:val="00F20789"/>
    <w:rsid w:val="00F3274D"/>
    <w:rsid w:val="00F46A35"/>
    <w:rsid w:val="00F55FB3"/>
    <w:rsid w:val="00F73759"/>
    <w:rsid w:val="00F75D24"/>
    <w:rsid w:val="00F834AD"/>
    <w:rsid w:val="00F86789"/>
    <w:rsid w:val="00F93B8F"/>
    <w:rsid w:val="00FA3758"/>
    <w:rsid w:val="00FA4469"/>
    <w:rsid w:val="00FD3AD9"/>
    <w:rsid w:val="00FE277F"/>
    <w:rsid w:val="00FE7AE3"/>
    <w:rsid w:val="00FF26C0"/>
    <w:rsid w:val="00FF6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836C"/>
  <w15:docId w15:val="{B04D92ED-C388-4AB8-BBB0-105091DF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EA"/>
    <w:pPr>
      <w:spacing w:after="0" w:line="240" w:lineRule="auto"/>
    </w:pPr>
    <w:rPr>
      <w:rFonts w:ascii="Verdana" w:eastAsia="Verdana" w:hAnsi="Verdan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63E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EA"/>
    <w:rPr>
      <w:rFonts w:ascii="Tahoma" w:eastAsia="Verdan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0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772E7"/>
    <w:pPr>
      <w:tabs>
        <w:tab w:val="center" w:pos="4680"/>
        <w:tab w:val="right" w:pos="9360"/>
      </w:tabs>
    </w:pPr>
    <w:rPr>
      <w:rFonts w:ascii="Calibri" w:eastAsia="Calibri" w:hAnsi="Calibri" w:cs="Mangal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rsid w:val="008772E7"/>
    <w:rPr>
      <w:rFonts w:ascii="Calibri" w:eastAsia="Calibri" w:hAnsi="Calibri" w:cs="Mangal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772E7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66D"/>
    <w:rPr>
      <w:rFonts w:ascii="Verdana" w:eastAsia="Verdana" w:hAnsi="Verdana" w:cs="Times New Roman"/>
      <w:sz w:val="24"/>
      <w:szCs w:val="24"/>
      <w:lang w:bidi="en-US"/>
    </w:rPr>
  </w:style>
  <w:style w:type="character" w:customStyle="1" w:styleId="apple-converted-space">
    <w:name w:val="apple-converted-space"/>
    <w:basedOn w:val="DefaultParagraphFont"/>
    <w:rsid w:val="001010C1"/>
  </w:style>
  <w:style w:type="character" w:customStyle="1" w:styleId="apple-tab-span">
    <w:name w:val="apple-tab-span"/>
    <w:basedOn w:val="DefaultParagraphFont"/>
    <w:rsid w:val="001010C1"/>
  </w:style>
  <w:style w:type="paragraph" w:styleId="NoSpacing">
    <w:name w:val="No Spacing"/>
    <w:uiPriority w:val="1"/>
    <w:qFormat/>
    <w:rsid w:val="00B33204"/>
    <w:pPr>
      <w:spacing w:after="0" w:line="240" w:lineRule="auto"/>
    </w:pPr>
    <w:rPr>
      <w:rFonts w:eastAsiaTheme="minorEastAsia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0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20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023A66"/>
    <w:pPr>
      <w:jc w:val="center"/>
    </w:pPr>
    <w:rPr>
      <w:rFonts w:ascii="Times New Roman" w:eastAsia="Times New Roman" w:hAnsi="Times New Roman"/>
      <w:color w:val="000080"/>
      <w:sz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023A66"/>
    <w:rPr>
      <w:rFonts w:ascii="Times New Roman" w:eastAsia="Times New Roman" w:hAnsi="Times New Roman" w:cs="Times New Roman"/>
      <w:color w:val="000080"/>
      <w:sz w:val="20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E50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vno1ishapore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vno1ishapor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haporeno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1.bp.blogspot.com/-l0fsWdfiqYU/UzFdKVPPKtI/AAAAAAAABs8/VGpNqT5Be54/s1600/kvs+new+logo+black-whit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204C8-25A5-4453-8DBE-E91BB612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Bharti Ji</cp:lastModifiedBy>
  <cp:revision>2</cp:revision>
  <cp:lastPrinted>2019-01-05T09:04:00Z</cp:lastPrinted>
  <dcterms:created xsi:type="dcterms:W3CDTF">2019-11-23T04:31:00Z</dcterms:created>
  <dcterms:modified xsi:type="dcterms:W3CDTF">2019-11-23T04:31:00Z</dcterms:modified>
</cp:coreProperties>
</file>