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📊 Detailed Financial ML Case Study Report Summary</w:t>
      </w:r>
    </w:p>
    <w:p>
      <w:pPr>
        <w:pStyle w:val="Heading1"/>
      </w:pPr>
      <w:r>
        <w:t>1. Dataset Highlights &amp; Red Flags</w:t>
      </w:r>
    </w:p>
    <w:p>
      <w:r>
        <w:t>• 34,638 people are spending more than their income — a strong sign of financial stress and overspending.</w:t>
      </w:r>
    </w:p>
    <w:p>
      <w:r>
        <w:t>• 67,440 individuals have extremely low disposable income (&lt; ₹1,000/month), indicating vulnerability.</w:t>
      </w:r>
    </w:p>
    <w:p>
      <w:r>
        <w:t>• There is a significant gap between desired savings (~₹7,514) and average disposable income (~₹5,980).</w:t>
      </w:r>
    </w:p>
    <w:p>
      <w:pPr>
        <w:pStyle w:val="Heading1"/>
      </w:pPr>
      <w:r>
        <w:t>2. Savings Behavior Insights</w:t>
      </w:r>
    </w:p>
    <w:p>
      <w:r>
        <w:t>• Most people want to save more than they realistically can.</w:t>
      </w:r>
    </w:p>
    <w:p>
      <w:r>
        <w:t>• This gap suggests unrealistic savings goals and poor financial planning — opportunity for smarter savings prediction models.</w:t>
      </w:r>
    </w:p>
    <w:p>
      <w:pPr>
        <w:pStyle w:val="Heading1"/>
      </w:pPr>
      <w:r>
        <w:t>3. Statistical Skewness in Financial Behavior</w:t>
      </w:r>
    </w:p>
    <w:p>
      <w:r>
        <w:t>• Columns with high positive skewness (&gt;1): Healthcare, Entertainment, Miscellaneous, Education, Eating Out savings.</w:t>
      </w:r>
    </w:p>
    <w:p>
      <w:r>
        <w:t>• Suggests that majority save very little in these, while a few save a lot — right-skewed distribution.</w:t>
      </w:r>
    </w:p>
    <w:p>
      <w:pPr>
        <w:pStyle w:val="Heading1"/>
      </w:pPr>
      <w:r>
        <w:t>4. Strong Feature Correlations</w:t>
      </w:r>
    </w:p>
    <w:p>
      <w:r>
        <w:t>• Healthcare ↔ Potential_Savings_Healthcare: 0.81</w:t>
      </w:r>
    </w:p>
    <w:p>
      <w:r>
        <w:t>• Entertainment ↔ Potential_Savings_Entertainment: 0.78</w:t>
      </w:r>
    </w:p>
    <w:p>
      <w:r>
        <w:t>• Desired_Savings ↔ Desired_Savings_Percentage: 0.79</w:t>
      </w:r>
    </w:p>
    <w:p>
      <w:r>
        <w:t>• Education savings and expenses are also closely linked — indicates redundancy.</w:t>
      </w:r>
    </w:p>
    <w:p>
      <w:pPr>
        <w:pStyle w:val="Heading1"/>
      </w:pPr>
      <w:r>
        <w:t>5. Zero/Anomaly Indicators</w:t>
      </w:r>
    </w:p>
    <w:p>
      <w:r>
        <w:t>• Thousands of users have zero values in key columns like Dependents, Healthcare, Rent, Entertainment — possible data entry issues or actual conditions (e.g., students).</w:t>
      </w:r>
    </w:p>
    <w:p>
      <w:pPr>
        <w:pStyle w:val="Heading1"/>
      </w:pPr>
      <w:r>
        <w:t>6. Inference Testing Results</w:t>
      </w:r>
    </w:p>
    <w:p>
      <w:r>
        <w:t>• ANOVA: Desired_Savings_Percentage varies significantly by Occupation (p &lt; 0.05). Occupation is a good predictor.</w:t>
      </w:r>
    </w:p>
    <w:p>
      <w:r>
        <w:t>• Confidence Interval confirms stability of savings percentage estimation.</w:t>
      </w:r>
    </w:p>
    <w:p>
      <w:r>
        <w:t>• Correlation Test: Income and Education Savings show strong positive correlation with Desired Savings %. Expenses negatively impact it.</w:t>
      </w:r>
    </w:p>
    <w:p>
      <w:pPr>
        <w:pStyle w:val="Heading1"/>
      </w:pPr>
      <w:r>
        <w:t>7. Best ML Models for This Dataset</w:t>
      </w:r>
    </w:p>
    <w:p>
      <w:r>
        <w:t>✓ Linear Regression — baseline, easy to interpret</w:t>
      </w:r>
    </w:p>
    <w:p>
      <w:r>
        <w:t>✓ Ridge/Lasso — handle feature overlap and multicollinearity</w:t>
      </w:r>
    </w:p>
    <w:p>
      <w:r>
        <w:t>✓ Random Forest — great for tabular data, captures nonlinear patterns</w:t>
      </w:r>
    </w:p>
    <w:p>
      <w:r>
        <w:t>✓ Gradient Boosting / XGBoost — high accuracy, real-world ready</w:t>
      </w:r>
    </w:p>
    <w:p>
      <w:r>
        <w:t>✓ Optional: SVR or MLP if dataset scaled and cleaned for advanced learning</w:t>
      </w:r>
    </w:p>
    <w:p>
      <w:pPr>
        <w:pStyle w:val="Heading1"/>
      </w:pPr>
      <w:r>
        <w:t>8. Summary Recommendation</w:t>
      </w:r>
    </w:p>
    <w:p>
      <w:r>
        <w:t>• Start with Linear Regression ✅</w:t>
      </w:r>
    </w:p>
    <w:p>
      <w:r>
        <w:t>• Try Random Forest, then Gradient Boosting</w:t>
      </w:r>
    </w:p>
    <w:p>
      <w:r>
        <w:t>• Choose model with best R² and lowest RMSE on test set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