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9B62C" w14:textId="672E51EB" w:rsidR="00C81F62" w:rsidRPr="00C81F62" w:rsidRDefault="00C81F62" w:rsidP="00C81F62">
      <w:r w:rsidRPr="00C81F62">
        <w:t>.</w:t>
      </w:r>
    </w:p>
    <w:p w14:paraId="7B2E7B97" w14:textId="77777777" w:rsidR="00C81F62" w:rsidRPr="00C81F62" w:rsidRDefault="00C81F62" w:rsidP="00C81F62">
      <w:r w:rsidRPr="00C81F62">
        <w:pict w14:anchorId="2627C26B">
          <v:rect id="_x0000_i1097" style="width:0;height:1.5pt" o:hralign="center" o:hrstd="t" o:hr="t" fillcolor="#a0a0a0" stroked="f"/>
        </w:pict>
      </w:r>
    </w:p>
    <w:p w14:paraId="4148463E" w14:textId="77777777" w:rsidR="00C81F62" w:rsidRPr="00C81F62" w:rsidRDefault="00C81F62" w:rsidP="00C81F62">
      <w:pPr>
        <w:jc w:val="center"/>
        <w:rPr>
          <w:b/>
          <w:bCs/>
          <w:sz w:val="36"/>
          <w:szCs w:val="36"/>
        </w:rPr>
      </w:pPr>
      <w:r w:rsidRPr="00C81F62">
        <w:rPr>
          <w:b/>
          <w:bCs/>
          <w:sz w:val="36"/>
          <w:szCs w:val="36"/>
        </w:rPr>
        <w:t>Executive Summary</w:t>
      </w:r>
    </w:p>
    <w:p w14:paraId="0CBB9211" w14:textId="77777777" w:rsidR="00C81F62" w:rsidRPr="00C81F62" w:rsidRDefault="00C81F62" w:rsidP="00C81F62">
      <w:pPr>
        <w:jc w:val="center"/>
        <w:rPr>
          <w:b/>
          <w:bCs/>
          <w:sz w:val="36"/>
          <w:szCs w:val="36"/>
        </w:rPr>
      </w:pPr>
      <w:r w:rsidRPr="00C81F62">
        <w:rPr>
          <w:b/>
          <w:bCs/>
          <w:sz w:val="36"/>
          <w:szCs w:val="36"/>
        </w:rPr>
        <w:t>Super Store Sales Performance &amp; 15-Day Sales Forecast Dashboard</w:t>
      </w:r>
    </w:p>
    <w:p w14:paraId="12DF4BFA" w14:textId="77777777" w:rsidR="00C81F62" w:rsidRPr="00C81F62" w:rsidRDefault="00C81F62" w:rsidP="00C81F62">
      <w:pPr>
        <w:rPr>
          <w:sz w:val="24"/>
          <w:szCs w:val="24"/>
        </w:rPr>
      </w:pPr>
      <w:r w:rsidRPr="00C81F62">
        <w:rPr>
          <w:sz w:val="24"/>
          <w:szCs w:val="24"/>
        </w:rPr>
        <w:t xml:space="preserve">This project delivers an end-to-end </w:t>
      </w:r>
      <w:r w:rsidRPr="00C81F62">
        <w:rPr>
          <w:b/>
          <w:bCs/>
          <w:sz w:val="24"/>
          <w:szCs w:val="24"/>
        </w:rPr>
        <w:t>sales performance analysis and short-term forecasting solution</w:t>
      </w:r>
      <w:r w:rsidRPr="00C81F62">
        <w:rPr>
          <w:sz w:val="24"/>
          <w:szCs w:val="24"/>
        </w:rPr>
        <w:t xml:space="preserve"> for a Super Store using interactive dashboards. The solution transforms historical sales data into actionable insights for senior management, enabling data-driven decisions across </w:t>
      </w:r>
      <w:r w:rsidRPr="00C81F62">
        <w:rPr>
          <w:b/>
          <w:bCs/>
          <w:sz w:val="24"/>
          <w:szCs w:val="24"/>
        </w:rPr>
        <w:t>sales, profitability, logistics, and regional strategy</w:t>
      </w:r>
      <w:r w:rsidRPr="00C81F62">
        <w:rPr>
          <w:sz w:val="24"/>
          <w:szCs w:val="24"/>
        </w:rPr>
        <w:t>.</w:t>
      </w:r>
    </w:p>
    <w:p w14:paraId="1B727955" w14:textId="77777777" w:rsidR="00C81F62" w:rsidRPr="00C81F62" w:rsidRDefault="00C81F62" w:rsidP="00C81F62">
      <w:r w:rsidRPr="00C81F62">
        <w:pict w14:anchorId="5E5A56F0">
          <v:rect id="_x0000_i1098" style="width:0;height:1.5pt" o:hralign="center" o:hrstd="t" o:hr="t" fillcolor="#a0a0a0" stroked="f"/>
        </w:pict>
      </w:r>
    </w:p>
    <w:p w14:paraId="11A57E9C" w14:textId="77777777" w:rsidR="00C81F62" w:rsidRPr="00C81F62" w:rsidRDefault="00C81F62" w:rsidP="00C81F62">
      <w:pPr>
        <w:rPr>
          <w:b/>
          <w:bCs/>
          <w:sz w:val="28"/>
          <w:szCs w:val="28"/>
        </w:rPr>
      </w:pPr>
      <w:r w:rsidRPr="00C81F62">
        <w:rPr>
          <w:b/>
          <w:bCs/>
          <w:sz w:val="28"/>
          <w:szCs w:val="28"/>
        </w:rPr>
        <w:t>1. Project Objective</w:t>
      </w:r>
    </w:p>
    <w:p w14:paraId="14F6DA27" w14:textId="77777777" w:rsidR="00C81F62" w:rsidRPr="00C81F62" w:rsidRDefault="00C81F62" w:rsidP="00C81F62">
      <w:pPr>
        <w:rPr>
          <w:sz w:val="24"/>
          <w:szCs w:val="24"/>
        </w:rPr>
      </w:pPr>
      <w:r w:rsidRPr="00C81F62">
        <w:rPr>
          <w:sz w:val="24"/>
          <w:szCs w:val="24"/>
        </w:rPr>
        <w:t>The primary objective of this project is to:</w:t>
      </w:r>
    </w:p>
    <w:p w14:paraId="5D1BB57A" w14:textId="77777777" w:rsidR="00C81F62" w:rsidRPr="00C81F62" w:rsidRDefault="00C81F62" w:rsidP="00C81F6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81F62">
        <w:rPr>
          <w:sz w:val="24"/>
          <w:szCs w:val="24"/>
        </w:rPr>
        <w:t>Analyze</w:t>
      </w:r>
      <w:proofErr w:type="spellEnd"/>
      <w:r w:rsidRPr="00C81F62">
        <w:rPr>
          <w:sz w:val="24"/>
          <w:szCs w:val="24"/>
        </w:rPr>
        <w:t xml:space="preserve"> </w:t>
      </w:r>
      <w:r w:rsidRPr="00C81F62">
        <w:rPr>
          <w:b/>
          <w:bCs/>
          <w:sz w:val="24"/>
          <w:szCs w:val="24"/>
        </w:rPr>
        <w:t>historical sales and profit performance</w:t>
      </w:r>
      <w:r w:rsidRPr="00C81F62">
        <w:rPr>
          <w:sz w:val="24"/>
          <w:szCs w:val="24"/>
        </w:rPr>
        <w:t xml:space="preserve"> across multiple dimensions (region, category, segment, ship mode, payment mode).</w:t>
      </w:r>
    </w:p>
    <w:p w14:paraId="0B0DE2B7" w14:textId="77777777" w:rsidR="00C81F62" w:rsidRPr="00C81F62" w:rsidRDefault="00C81F62" w:rsidP="00C81F62">
      <w:pPr>
        <w:numPr>
          <w:ilvl w:val="0"/>
          <w:numId w:val="1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Identify </w:t>
      </w:r>
      <w:r w:rsidRPr="00C81F62">
        <w:rPr>
          <w:b/>
          <w:bCs/>
          <w:sz w:val="24"/>
          <w:szCs w:val="24"/>
        </w:rPr>
        <w:t>key business drivers and trends</w:t>
      </w:r>
      <w:r w:rsidRPr="00C81F62">
        <w:rPr>
          <w:sz w:val="24"/>
          <w:szCs w:val="24"/>
        </w:rPr>
        <w:t xml:space="preserve"> impacting revenue and profitability.</w:t>
      </w:r>
    </w:p>
    <w:p w14:paraId="2EBF2E58" w14:textId="77777777" w:rsidR="00C81F62" w:rsidRPr="00C81F62" w:rsidRDefault="00C81F62" w:rsidP="00C81F62">
      <w:pPr>
        <w:numPr>
          <w:ilvl w:val="0"/>
          <w:numId w:val="1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Provide a </w:t>
      </w:r>
      <w:r w:rsidRPr="00C81F62">
        <w:rPr>
          <w:b/>
          <w:bCs/>
          <w:sz w:val="24"/>
          <w:szCs w:val="24"/>
        </w:rPr>
        <w:t>15-day sales forecast</w:t>
      </w:r>
      <w:r w:rsidRPr="00C81F62">
        <w:rPr>
          <w:sz w:val="24"/>
          <w:szCs w:val="24"/>
        </w:rPr>
        <w:t xml:space="preserve"> to support short-term planning, inventory management, and operational readiness.</w:t>
      </w:r>
    </w:p>
    <w:p w14:paraId="7761B1B8" w14:textId="77777777" w:rsidR="00C81F62" w:rsidRPr="00C81F62" w:rsidRDefault="00C81F62" w:rsidP="00C81F62">
      <w:pPr>
        <w:numPr>
          <w:ilvl w:val="0"/>
          <w:numId w:val="1"/>
        </w:numPr>
      </w:pPr>
      <w:r w:rsidRPr="00C81F62">
        <w:rPr>
          <w:sz w:val="24"/>
          <w:szCs w:val="24"/>
        </w:rPr>
        <w:t xml:space="preserve">Present insights through </w:t>
      </w:r>
      <w:r w:rsidRPr="00C81F62">
        <w:rPr>
          <w:b/>
          <w:bCs/>
          <w:sz w:val="24"/>
          <w:szCs w:val="24"/>
        </w:rPr>
        <w:t>executive-friendly, interactive dashboards</w:t>
      </w:r>
      <w:r w:rsidRPr="00C81F62">
        <w:t>.</w:t>
      </w:r>
    </w:p>
    <w:p w14:paraId="79EBD22E" w14:textId="77777777" w:rsidR="00C81F62" w:rsidRPr="00C81F62" w:rsidRDefault="00C81F62" w:rsidP="00C81F62">
      <w:r w:rsidRPr="00C81F62">
        <w:pict w14:anchorId="4AC62DBF">
          <v:rect id="_x0000_i1099" style="width:0;height:1.5pt" o:hralign="center" o:hrstd="t" o:hr="t" fillcolor="#a0a0a0" stroked="f"/>
        </w:pict>
      </w:r>
    </w:p>
    <w:p w14:paraId="66EB361B" w14:textId="77777777" w:rsidR="00C81F62" w:rsidRPr="00C81F62" w:rsidRDefault="00C81F62" w:rsidP="00C81F62">
      <w:pPr>
        <w:rPr>
          <w:b/>
          <w:bCs/>
        </w:rPr>
      </w:pPr>
      <w:r w:rsidRPr="00C81F62">
        <w:rPr>
          <w:b/>
          <w:bCs/>
        </w:rPr>
        <w:t>2</w:t>
      </w:r>
      <w:r w:rsidRPr="00C81F62">
        <w:rPr>
          <w:b/>
          <w:bCs/>
          <w:sz w:val="28"/>
          <w:szCs w:val="28"/>
        </w:rPr>
        <w:t>. Overall Business Performance Snapshot</w:t>
      </w:r>
    </w:p>
    <w:p w14:paraId="68878C56" w14:textId="77777777" w:rsidR="00C81F62" w:rsidRPr="00C81F62" w:rsidRDefault="00C81F62" w:rsidP="00C81F62">
      <w:pPr>
        <w:numPr>
          <w:ilvl w:val="0"/>
          <w:numId w:val="2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Total Sales:</w:t>
      </w:r>
      <w:r w:rsidRPr="00C81F62">
        <w:rPr>
          <w:sz w:val="24"/>
          <w:szCs w:val="24"/>
        </w:rPr>
        <w:t xml:space="preserve"> </w:t>
      </w:r>
      <w:r w:rsidRPr="00C81F62">
        <w:rPr>
          <w:b/>
          <w:bCs/>
          <w:sz w:val="24"/>
          <w:szCs w:val="24"/>
        </w:rPr>
        <w:t>1.6M</w:t>
      </w:r>
    </w:p>
    <w:p w14:paraId="331FB9FA" w14:textId="77777777" w:rsidR="00C81F62" w:rsidRPr="00C81F62" w:rsidRDefault="00C81F62" w:rsidP="00C81F62">
      <w:pPr>
        <w:numPr>
          <w:ilvl w:val="0"/>
          <w:numId w:val="2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Total Profit:</w:t>
      </w:r>
      <w:r w:rsidRPr="00C81F62">
        <w:rPr>
          <w:sz w:val="24"/>
          <w:szCs w:val="24"/>
        </w:rPr>
        <w:t xml:space="preserve"> </w:t>
      </w:r>
      <w:r w:rsidRPr="00C81F62">
        <w:rPr>
          <w:b/>
          <w:bCs/>
          <w:sz w:val="24"/>
          <w:szCs w:val="24"/>
        </w:rPr>
        <w:t>175K</w:t>
      </w:r>
    </w:p>
    <w:p w14:paraId="632E7386" w14:textId="77777777" w:rsidR="00C81F62" w:rsidRPr="00C81F62" w:rsidRDefault="00C81F62" w:rsidP="00C81F62">
      <w:pPr>
        <w:numPr>
          <w:ilvl w:val="0"/>
          <w:numId w:val="2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Total Orders:</w:t>
      </w:r>
      <w:r w:rsidRPr="00C81F62">
        <w:rPr>
          <w:sz w:val="24"/>
          <w:szCs w:val="24"/>
        </w:rPr>
        <w:t xml:space="preserve"> </w:t>
      </w:r>
      <w:r w:rsidRPr="00C81F62">
        <w:rPr>
          <w:b/>
          <w:bCs/>
          <w:sz w:val="24"/>
          <w:szCs w:val="24"/>
        </w:rPr>
        <w:t>22K</w:t>
      </w:r>
    </w:p>
    <w:p w14:paraId="0812D55E" w14:textId="77777777" w:rsidR="00C81F62" w:rsidRPr="00C81F62" w:rsidRDefault="00C81F62" w:rsidP="00C81F62">
      <w:pPr>
        <w:numPr>
          <w:ilvl w:val="0"/>
          <w:numId w:val="2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Average Shipping Time:</w:t>
      </w:r>
      <w:r w:rsidRPr="00C81F62">
        <w:rPr>
          <w:sz w:val="24"/>
          <w:szCs w:val="24"/>
        </w:rPr>
        <w:t xml:space="preserve"> </w:t>
      </w:r>
      <w:r w:rsidRPr="00C81F62">
        <w:rPr>
          <w:b/>
          <w:bCs/>
          <w:sz w:val="24"/>
          <w:szCs w:val="24"/>
        </w:rPr>
        <w:t>4 days</w:t>
      </w:r>
    </w:p>
    <w:p w14:paraId="55902A06" w14:textId="77777777" w:rsidR="00C81F62" w:rsidRPr="00C81F62" w:rsidRDefault="00C81F62" w:rsidP="00C81F62">
      <w:r w:rsidRPr="00C81F62">
        <w:rPr>
          <w:sz w:val="24"/>
          <w:szCs w:val="24"/>
        </w:rPr>
        <w:t>These KPIs indicate a strong sales volume with consistent order flow and controlled shipping timelines, providing a solid foundation for scaling operations</w:t>
      </w:r>
      <w:r w:rsidRPr="00C81F62">
        <w:t>.</w:t>
      </w:r>
    </w:p>
    <w:p w14:paraId="16A90ED6" w14:textId="77777777" w:rsidR="00C81F62" w:rsidRPr="00C81F62" w:rsidRDefault="00C81F62" w:rsidP="00C81F62">
      <w:r w:rsidRPr="00C81F62">
        <w:pict w14:anchorId="2FD5DC31">
          <v:rect id="_x0000_i1100" style="width:0;height:1.5pt" o:hralign="center" o:hrstd="t" o:hr="t" fillcolor="#a0a0a0" stroked="f"/>
        </w:pict>
      </w:r>
    </w:p>
    <w:p w14:paraId="6EAAD55F" w14:textId="77777777" w:rsidR="00C81F62" w:rsidRPr="00C81F62" w:rsidRDefault="00C81F62" w:rsidP="00C81F62">
      <w:pPr>
        <w:rPr>
          <w:b/>
          <w:bCs/>
          <w:sz w:val="28"/>
          <w:szCs w:val="28"/>
        </w:rPr>
      </w:pPr>
      <w:r w:rsidRPr="00C81F62">
        <w:rPr>
          <w:b/>
          <w:bCs/>
          <w:sz w:val="28"/>
          <w:szCs w:val="28"/>
        </w:rPr>
        <w:t>3. Sales &amp; Profit Trends</w:t>
      </w:r>
    </w:p>
    <w:p w14:paraId="2AC88F1B" w14:textId="77777777" w:rsidR="00C81F62" w:rsidRPr="00C81F62" w:rsidRDefault="00C81F62" w:rsidP="00C81F62">
      <w:pPr>
        <w:rPr>
          <w:b/>
          <w:bCs/>
          <w:sz w:val="24"/>
          <w:szCs w:val="24"/>
        </w:rPr>
      </w:pPr>
      <w:r w:rsidRPr="00C81F62">
        <w:rPr>
          <w:b/>
          <w:bCs/>
          <w:sz w:val="24"/>
          <w:szCs w:val="24"/>
        </w:rPr>
        <w:t>Monthly Sales Performance</w:t>
      </w:r>
    </w:p>
    <w:p w14:paraId="6B26C05E" w14:textId="77777777" w:rsidR="00C81F62" w:rsidRPr="00C81F62" w:rsidRDefault="00C81F62" w:rsidP="00C81F62">
      <w:pPr>
        <w:numPr>
          <w:ilvl w:val="0"/>
          <w:numId w:val="3"/>
        </w:numPr>
        <w:rPr>
          <w:sz w:val="24"/>
          <w:szCs w:val="24"/>
        </w:rPr>
      </w:pPr>
      <w:r w:rsidRPr="00C81F62">
        <w:rPr>
          <w:sz w:val="24"/>
          <w:szCs w:val="24"/>
        </w:rPr>
        <w:lastRenderedPageBreak/>
        <w:t xml:space="preserve">Sales show a </w:t>
      </w:r>
      <w:r w:rsidRPr="00C81F62">
        <w:rPr>
          <w:b/>
          <w:bCs/>
          <w:sz w:val="24"/>
          <w:szCs w:val="24"/>
        </w:rPr>
        <w:t>steady upward trend</w:t>
      </w:r>
      <w:r w:rsidRPr="00C81F62">
        <w:rPr>
          <w:sz w:val="24"/>
          <w:szCs w:val="24"/>
        </w:rPr>
        <w:t xml:space="preserve">, with noticeable acceleration toward the </w:t>
      </w:r>
      <w:r w:rsidRPr="00C81F62">
        <w:rPr>
          <w:b/>
          <w:bCs/>
          <w:sz w:val="24"/>
          <w:szCs w:val="24"/>
        </w:rPr>
        <w:t>end of the year</w:t>
      </w:r>
      <w:r w:rsidRPr="00C81F62">
        <w:rPr>
          <w:sz w:val="24"/>
          <w:szCs w:val="24"/>
        </w:rPr>
        <w:t>, especially in Q4.</w:t>
      </w:r>
    </w:p>
    <w:p w14:paraId="48AED3E1" w14:textId="77777777" w:rsidR="00C81F62" w:rsidRPr="00C81F62" w:rsidRDefault="00C81F62" w:rsidP="00C81F62">
      <w:pPr>
        <w:numPr>
          <w:ilvl w:val="0"/>
          <w:numId w:val="3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2020 outperformed 2019</w:t>
      </w:r>
      <w:r w:rsidRPr="00C81F62">
        <w:rPr>
          <w:sz w:val="24"/>
          <w:szCs w:val="24"/>
        </w:rPr>
        <w:t>, indicating business growth despite potential market volatility.</w:t>
      </w:r>
    </w:p>
    <w:p w14:paraId="760330C8" w14:textId="77777777" w:rsidR="00C81F62" w:rsidRPr="00C81F62" w:rsidRDefault="00C81F62" w:rsidP="00C81F62">
      <w:pPr>
        <w:numPr>
          <w:ilvl w:val="0"/>
          <w:numId w:val="3"/>
        </w:numPr>
        <w:rPr>
          <w:sz w:val="24"/>
          <w:szCs w:val="24"/>
        </w:rPr>
      </w:pPr>
      <w:r w:rsidRPr="00C81F62">
        <w:rPr>
          <w:sz w:val="24"/>
          <w:szCs w:val="24"/>
        </w:rPr>
        <w:t>Seasonal spikes suggest increased demand during festive and year-end periods.</w:t>
      </w:r>
    </w:p>
    <w:p w14:paraId="737364E2" w14:textId="77777777" w:rsidR="00C81F62" w:rsidRPr="00C81F62" w:rsidRDefault="00C81F62" w:rsidP="00C81F62">
      <w:pPr>
        <w:rPr>
          <w:b/>
          <w:bCs/>
          <w:sz w:val="24"/>
          <w:szCs w:val="24"/>
        </w:rPr>
      </w:pPr>
      <w:r w:rsidRPr="00C81F62">
        <w:rPr>
          <w:b/>
          <w:bCs/>
          <w:sz w:val="24"/>
          <w:szCs w:val="24"/>
        </w:rPr>
        <w:t>Monthly Profit Performance</w:t>
      </w:r>
    </w:p>
    <w:p w14:paraId="2CF23899" w14:textId="77777777" w:rsidR="00C81F62" w:rsidRPr="00C81F62" w:rsidRDefault="00C81F62" w:rsidP="00C81F62">
      <w:pPr>
        <w:numPr>
          <w:ilvl w:val="0"/>
          <w:numId w:val="4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Profit trends closely follow sales patterns but reveal </w:t>
      </w:r>
      <w:r w:rsidRPr="00C81F62">
        <w:rPr>
          <w:b/>
          <w:bCs/>
          <w:sz w:val="24"/>
          <w:szCs w:val="24"/>
        </w:rPr>
        <w:t>margin fluctuations</w:t>
      </w:r>
      <w:r w:rsidRPr="00C81F62">
        <w:rPr>
          <w:sz w:val="24"/>
          <w:szCs w:val="24"/>
        </w:rPr>
        <w:t>.</w:t>
      </w:r>
    </w:p>
    <w:p w14:paraId="63722138" w14:textId="77777777" w:rsidR="00C81F62" w:rsidRPr="00C81F62" w:rsidRDefault="00C81F62" w:rsidP="00C81F62">
      <w:pPr>
        <w:numPr>
          <w:ilvl w:val="0"/>
          <w:numId w:val="4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Higher profits in </w:t>
      </w:r>
      <w:r w:rsidRPr="00C81F62">
        <w:rPr>
          <w:b/>
          <w:bCs/>
          <w:sz w:val="24"/>
          <w:szCs w:val="24"/>
        </w:rPr>
        <w:t>September–December</w:t>
      </w:r>
      <w:r w:rsidRPr="00C81F62">
        <w:rPr>
          <w:sz w:val="24"/>
          <w:szCs w:val="24"/>
        </w:rPr>
        <w:t xml:space="preserve"> highlight effective pricing, product mix, or promotional strategies.</w:t>
      </w:r>
    </w:p>
    <w:p w14:paraId="2C7140CE" w14:textId="77777777" w:rsidR="00C81F62" w:rsidRPr="00C81F62" w:rsidRDefault="00C81F62" w:rsidP="00C81F62">
      <w:pPr>
        <w:numPr>
          <w:ilvl w:val="0"/>
          <w:numId w:val="4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Some months show sales growth without proportional profit growth, </w:t>
      </w:r>
      <w:proofErr w:type="spellStart"/>
      <w:r w:rsidRPr="00C81F62">
        <w:rPr>
          <w:sz w:val="24"/>
          <w:szCs w:val="24"/>
        </w:rPr>
        <w:t>signaling</w:t>
      </w:r>
      <w:proofErr w:type="spellEnd"/>
      <w:r w:rsidRPr="00C81F62">
        <w:rPr>
          <w:sz w:val="24"/>
          <w:szCs w:val="24"/>
        </w:rPr>
        <w:t xml:space="preserve"> </w:t>
      </w:r>
      <w:r w:rsidRPr="00C81F62">
        <w:rPr>
          <w:b/>
          <w:bCs/>
          <w:sz w:val="24"/>
          <w:szCs w:val="24"/>
        </w:rPr>
        <w:t>opportunities for cost optimization</w:t>
      </w:r>
      <w:r w:rsidRPr="00C81F62">
        <w:rPr>
          <w:sz w:val="24"/>
          <w:szCs w:val="24"/>
        </w:rPr>
        <w:t>.</w:t>
      </w:r>
    </w:p>
    <w:p w14:paraId="0FCFE20D" w14:textId="77777777" w:rsidR="00C81F62" w:rsidRPr="00C81F62" w:rsidRDefault="00C81F62" w:rsidP="00C81F62">
      <w:r w:rsidRPr="00C81F62">
        <w:pict w14:anchorId="3A6D1B8B">
          <v:rect id="_x0000_i1101" style="width:0;height:1.5pt" o:hralign="center" o:hrstd="t" o:hr="t" fillcolor="#a0a0a0" stroked="f"/>
        </w:pict>
      </w:r>
    </w:p>
    <w:p w14:paraId="351FBD94" w14:textId="77777777" w:rsidR="00C81F62" w:rsidRPr="00C81F62" w:rsidRDefault="00C81F62" w:rsidP="00C81F62">
      <w:pPr>
        <w:rPr>
          <w:b/>
          <w:bCs/>
          <w:sz w:val="28"/>
          <w:szCs w:val="28"/>
        </w:rPr>
      </w:pPr>
      <w:r w:rsidRPr="00C81F62">
        <w:rPr>
          <w:b/>
          <w:bCs/>
          <w:sz w:val="28"/>
          <w:szCs w:val="28"/>
        </w:rPr>
        <w:t>4. Regional Performance Analysis</w:t>
      </w:r>
    </w:p>
    <w:p w14:paraId="1DB89ABA" w14:textId="77777777" w:rsidR="00C81F62" w:rsidRPr="00C81F62" w:rsidRDefault="00C81F62" w:rsidP="00C81F62">
      <w:pPr>
        <w:numPr>
          <w:ilvl w:val="0"/>
          <w:numId w:val="5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West (33%)</w:t>
      </w:r>
      <w:r w:rsidRPr="00C81F62">
        <w:rPr>
          <w:sz w:val="24"/>
          <w:szCs w:val="24"/>
        </w:rPr>
        <w:t xml:space="preserve"> is the highest revenue-contributing region, followed by </w:t>
      </w:r>
      <w:r w:rsidRPr="00C81F62">
        <w:rPr>
          <w:b/>
          <w:bCs/>
          <w:sz w:val="24"/>
          <w:szCs w:val="24"/>
        </w:rPr>
        <w:t>East (29%)</w:t>
      </w:r>
      <w:r w:rsidRPr="00C81F62">
        <w:rPr>
          <w:sz w:val="24"/>
          <w:szCs w:val="24"/>
        </w:rPr>
        <w:t>.</w:t>
      </w:r>
    </w:p>
    <w:p w14:paraId="4E14A1BE" w14:textId="77777777" w:rsidR="00C81F62" w:rsidRPr="00C81F62" w:rsidRDefault="00C81F62" w:rsidP="00C81F62">
      <w:pPr>
        <w:numPr>
          <w:ilvl w:val="0"/>
          <w:numId w:val="5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Central (22%)</w:t>
      </w:r>
      <w:r w:rsidRPr="00C81F62">
        <w:rPr>
          <w:sz w:val="24"/>
          <w:szCs w:val="24"/>
        </w:rPr>
        <w:t xml:space="preserve"> and </w:t>
      </w:r>
      <w:r w:rsidRPr="00C81F62">
        <w:rPr>
          <w:b/>
          <w:bCs/>
          <w:sz w:val="24"/>
          <w:szCs w:val="24"/>
        </w:rPr>
        <w:t>South (16%)</w:t>
      </w:r>
      <w:r w:rsidRPr="00C81F62">
        <w:rPr>
          <w:sz w:val="24"/>
          <w:szCs w:val="24"/>
        </w:rPr>
        <w:t xml:space="preserve"> contribute moderately, indicating potential for targeted growth strategies.</w:t>
      </w:r>
    </w:p>
    <w:p w14:paraId="088DDD81" w14:textId="77777777" w:rsidR="00C81F62" w:rsidRPr="00C81F62" w:rsidRDefault="00C81F62" w:rsidP="00C81F62">
      <w:pPr>
        <w:numPr>
          <w:ilvl w:val="0"/>
          <w:numId w:val="5"/>
        </w:numPr>
        <w:rPr>
          <w:sz w:val="24"/>
          <w:szCs w:val="24"/>
        </w:rPr>
      </w:pPr>
      <w:r w:rsidRPr="00C81F62">
        <w:rPr>
          <w:sz w:val="24"/>
          <w:szCs w:val="24"/>
        </w:rPr>
        <w:t>State-level analysis shows:</w:t>
      </w:r>
    </w:p>
    <w:p w14:paraId="45774B6B" w14:textId="77777777" w:rsidR="00C81F62" w:rsidRPr="00C81F62" w:rsidRDefault="00C81F62" w:rsidP="00C81F62">
      <w:pPr>
        <w:numPr>
          <w:ilvl w:val="1"/>
          <w:numId w:val="5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California</w:t>
      </w:r>
      <w:r w:rsidRPr="00C81F62">
        <w:rPr>
          <w:sz w:val="24"/>
          <w:szCs w:val="24"/>
        </w:rPr>
        <w:t xml:space="preserve"> as the top-performing state.</w:t>
      </w:r>
    </w:p>
    <w:p w14:paraId="0C95327F" w14:textId="77777777" w:rsidR="00C81F62" w:rsidRPr="00C81F62" w:rsidRDefault="00C81F62" w:rsidP="00C81F62">
      <w:pPr>
        <w:numPr>
          <w:ilvl w:val="1"/>
          <w:numId w:val="5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New York and Texas</w:t>
      </w:r>
      <w:r w:rsidRPr="00C81F62">
        <w:rPr>
          <w:sz w:val="24"/>
          <w:szCs w:val="24"/>
        </w:rPr>
        <w:t xml:space="preserve"> as strong secondary markets.</w:t>
      </w:r>
    </w:p>
    <w:p w14:paraId="52BEF7D2" w14:textId="77777777" w:rsidR="00C81F62" w:rsidRPr="00C81F62" w:rsidRDefault="00C81F62" w:rsidP="00C81F62">
      <w:pPr>
        <w:numPr>
          <w:ilvl w:val="1"/>
          <w:numId w:val="5"/>
        </w:numPr>
        <w:rPr>
          <w:sz w:val="24"/>
          <w:szCs w:val="24"/>
        </w:rPr>
      </w:pPr>
      <w:r w:rsidRPr="00C81F62">
        <w:rPr>
          <w:sz w:val="24"/>
          <w:szCs w:val="24"/>
        </w:rPr>
        <w:t>Several mid-performing states with expansion potential.</w:t>
      </w:r>
    </w:p>
    <w:p w14:paraId="03360A49" w14:textId="77777777" w:rsidR="00C81F62" w:rsidRPr="00C81F62" w:rsidRDefault="00C81F62" w:rsidP="00C81F62">
      <w:p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Insight:</w:t>
      </w:r>
      <w:r w:rsidRPr="00C81F62">
        <w:rPr>
          <w:sz w:val="24"/>
          <w:szCs w:val="24"/>
        </w:rPr>
        <w:t xml:space="preserve"> Regional performance is uneven, highlighting opportunities for localized marketing and distribution optimization.</w:t>
      </w:r>
    </w:p>
    <w:p w14:paraId="4B354193" w14:textId="77777777" w:rsidR="00C81F62" w:rsidRPr="00C81F62" w:rsidRDefault="00C81F62" w:rsidP="00C81F62">
      <w:r w:rsidRPr="00C81F62">
        <w:pict w14:anchorId="06C671E0">
          <v:rect id="_x0000_i1102" style="width:0;height:1.5pt" o:hralign="center" o:hrstd="t" o:hr="t" fillcolor="#a0a0a0" stroked="f"/>
        </w:pict>
      </w:r>
    </w:p>
    <w:p w14:paraId="552180F1" w14:textId="77777777" w:rsidR="00C81F62" w:rsidRPr="00C81F62" w:rsidRDefault="00C81F62" w:rsidP="00C81F62">
      <w:pPr>
        <w:rPr>
          <w:b/>
          <w:bCs/>
          <w:sz w:val="28"/>
          <w:szCs w:val="28"/>
        </w:rPr>
      </w:pPr>
      <w:r w:rsidRPr="00C81F62">
        <w:rPr>
          <w:b/>
          <w:bCs/>
          <w:sz w:val="28"/>
          <w:szCs w:val="28"/>
        </w:rPr>
        <w:t>5. Product &amp; Category Insights</w:t>
      </w:r>
    </w:p>
    <w:p w14:paraId="015C748C" w14:textId="77777777" w:rsidR="00C81F62" w:rsidRPr="00C81F62" w:rsidRDefault="00C81F62" w:rsidP="00C81F62">
      <w:pPr>
        <w:rPr>
          <w:b/>
          <w:bCs/>
          <w:sz w:val="24"/>
          <w:szCs w:val="24"/>
        </w:rPr>
      </w:pPr>
      <w:r w:rsidRPr="00C81F62">
        <w:rPr>
          <w:b/>
          <w:bCs/>
          <w:sz w:val="24"/>
          <w:szCs w:val="24"/>
        </w:rPr>
        <w:t>Sales by Category</w:t>
      </w:r>
    </w:p>
    <w:p w14:paraId="52EFCDEA" w14:textId="77777777" w:rsidR="00C81F62" w:rsidRPr="00C81F62" w:rsidRDefault="00C81F62" w:rsidP="00C81F62">
      <w:pPr>
        <w:numPr>
          <w:ilvl w:val="0"/>
          <w:numId w:val="6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Office Supplies (0.64M)</w:t>
      </w:r>
      <w:r w:rsidRPr="00C81F62">
        <w:rPr>
          <w:sz w:val="24"/>
          <w:szCs w:val="24"/>
        </w:rPr>
        <w:t xml:space="preserve"> lead overall sales.</w:t>
      </w:r>
    </w:p>
    <w:p w14:paraId="54BB668B" w14:textId="77777777" w:rsidR="00C81F62" w:rsidRPr="00C81F62" w:rsidRDefault="00C81F62" w:rsidP="00C81F62">
      <w:pPr>
        <w:numPr>
          <w:ilvl w:val="0"/>
          <w:numId w:val="6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Technology (0.47M)</w:t>
      </w:r>
      <w:r w:rsidRPr="00C81F62">
        <w:rPr>
          <w:sz w:val="24"/>
          <w:szCs w:val="24"/>
        </w:rPr>
        <w:t xml:space="preserve"> delivers strong revenue, often associated with higher margins.</w:t>
      </w:r>
    </w:p>
    <w:p w14:paraId="3459D450" w14:textId="77777777" w:rsidR="00C81F62" w:rsidRPr="00C81F62" w:rsidRDefault="00C81F62" w:rsidP="00C81F62">
      <w:pPr>
        <w:numPr>
          <w:ilvl w:val="0"/>
          <w:numId w:val="6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Furniture (0.45M)</w:t>
      </w:r>
      <w:r w:rsidRPr="00C81F62">
        <w:rPr>
          <w:sz w:val="24"/>
          <w:szCs w:val="24"/>
        </w:rPr>
        <w:t xml:space="preserve"> contributes significantly but may require margin improvement.</w:t>
      </w:r>
    </w:p>
    <w:p w14:paraId="7532D787" w14:textId="77777777" w:rsidR="00C81F62" w:rsidRPr="00C81F62" w:rsidRDefault="00C81F62" w:rsidP="00C81F62">
      <w:pPr>
        <w:rPr>
          <w:b/>
          <w:bCs/>
          <w:sz w:val="24"/>
          <w:szCs w:val="24"/>
        </w:rPr>
      </w:pPr>
      <w:r w:rsidRPr="00C81F62">
        <w:rPr>
          <w:b/>
          <w:bCs/>
          <w:sz w:val="24"/>
          <w:szCs w:val="24"/>
        </w:rPr>
        <w:t>Sub-Category Highlights</w:t>
      </w:r>
    </w:p>
    <w:p w14:paraId="3A834769" w14:textId="77777777" w:rsidR="00C81F62" w:rsidRPr="00C81F62" w:rsidRDefault="00C81F62" w:rsidP="00C81F62">
      <w:pPr>
        <w:numPr>
          <w:ilvl w:val="0"/>
          <w:numId w:val="7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Phones, Chairs, and Binders</w:t>
      </w:r>
      <w:r w:rsidRPr="00C81F62">
        <w:rPr>
          <w:sz w:val="24"/>
          <w:szCs w:val="24"/>
        </w:rPr>
        <w:t xml:space="preserve"> are top-performing sub-categories.</w:t>
      </w:r>
    </w:p>
    <w:p w14:paraId="59575A3D" w14:textId="77777777" w:rsidR="00C81F62" w:rsidRPr="00C81F62" w:rsidRDefault="00C81F62" w:rsidP="00C81F62">
      <w:pPr>
        <w:numPr>
          <w:ilvl w:val="0"/>
          <w:numId w:val="7"/>
        </w:numPr>
        <w:rPr>
          <w:sz w:val="24"/>
          <w:szCs w:val="24"/>
        </w:rPr>
      </w:pPr>
      <w:r w:rsidRPr="00C81F62">
        <w:rPr>
          <w:sz w:val="24"/>
          <w:szCs w:val="24"/>
        </w:rPr>
        <w:lastRenderedPageBreak/>
        <w:t>Demand concentration in these items suggests opportunities for:</w:t>
      </w:r>
    </w:p>
    <w:p w14:paraId="072DC0DD" w14:textId="77777777" w:rsidR="00C81F62" w:rsidRPr="00C81F62" w:rsidRDefault="00C81F62" w:rsidP="00C81F62">
      <w:pPr>
        <w:numPr>
          <w:ilvl w:val="1"/>
          <w:numId w:val="7"/>
        </w:numPr>
        <w:rPr>
          <w:sz w:val="24"/>
          <w:szCs w:val="24"/>
        </w:rPr>
      </w:pPr>
      <w:r w:rsidRPr="00C81F62">
        <w:rPr>
          <w:sz w:val="24"/>
          <w:szCs w:val="24"/>
        </w:rPr>
        <w:t>Bundling strategies</w:t>
      </w:r>
    </w:p>
    <w:p w14:paraId="014C8494" w14:textId="77777777" w:rsidR="00C81F62" w:rsidRPr="00C81F62" w:rsidRDefault="00C81F62" w:rsidP="00C81F62">
      <w:pPr>
        <w:numPr>
          <w:ilvl w:val="1"/>
          <w:numId w:val="7"/>
        </w:numPr>
        <w:rPr>
          <w:sz w:val="24"/>
          <w:szCs w:val="24"/>
        </w:rPr>
      </w:pPr>
      <w:r w:rsidRPr="00C81F62">
        <w:rPr>
          <w:sz w:val="24"/>
          <w:szCs w:val="24"/>
        </w:rPr>
        <w:t>Inventory prioritization</w:t>
      </w:r>
    </w:p>
    <w:p w14:paraId="6F86CE45" w14:textId="77777777" w:rsidR="00C81F62" w:rsidRPr="00C81F62" w:rsidRDefault="00C81F62" w:rsidP="00C81F62">
      <w:pPr>
        <w:numPr>
          <w:ilvl w:val="1"/>
          <w:numId w:val="7"/>
        </w:numPr>
      </w:pPr>
      <w:r w:rsidRPr="00C81F62">
        <w:rPr>
          <w:sz w:val="24"/>
          <w:szCs w:val="24"/>
        </w:rPr>
        <w:t>Targeted promotions</w:t>
      </w:r>
    </w:p>
    <w:p w14:paraId="21A4293A" w14:textId="77777777" w:rsidR="00C81F62" w:rsidRPr="00C81F62" w:rsidRDefault="00C81F62" w:rsidP="00C81F62">
      <w:r w:rsidRPr="00C81F62">
        <w:pict w14:anchorId="060B51B4">
          <v:rect id="_x0000_i1103" style="width:0;height:1.5pt" o:hralign="center" o:hrstd="t" o:hr="t" fillcolor="#a0a0a0" stroked="f"/>
        </w:pict>
      </w:r>
    </w:p>
    <w:p w14:paraId="31CE5456" w14:textId="77777777" w:rsidR="00C81F62" w:rsidRPr="00C81F62" w:rsidRDefault="00C81F62" w:rsidP="00C81F62">
      <w:pPr>
        <w:rPr>
          <w:b/>
          <w:bCs/>
        </w:rPr>
      </w:pPr>
      <w:r w:rsidRPr="00C81F62">
        <w:rPr>
          <w:b/>
          <w:bCs/>
        </w:rPr>
        <w:t>6</w:t>
      </w:r>
      <w:r w:rsidRPr="00C81F62">
        <w:rPr>
          <w:b/>
          <w:bCs/>
          <w:sz w:val="28"/>
          <w:szCs w:val="28"/>
        </w:rPr>
        <w:t>. Customer Segment Analysis</w:t>
      </w:r>
    </w:p>
    <w:p w14:paraId="53863EE8" w14:textId="77777777" w:rsidR="00C81F62" w:rsidRPr="00C81F62" w:rsidRDefault="00C81F62" w:rsidP="00C81F62">
      <w:pPr>
        <w:numPr>
          <w:ilvl w:val="0"/>
          <w:numId w:val="8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Consumer Segment (48%)</w:t>
      </w:r>
      <w:r w:rsidRPr="00C81F62">
        <w:rPr>
          <w:sz w:val="24"/>
          <w:szCs w:val="24"/>
        </w:rPr>
        <w:t xml:space="preserve"> is the largest contributor to sales.</w:t>
      </w:r>
    </w:p>
    <w:p w14:paraId="6028380D" w14:textId="77777777" w:rsidR="00C81F62" w:rsidRPr="00C81F62" w:rsidRDefault="00C81F62" w:rsidP="00C81F62">
      <w:pPr>
        <w:numPr>
          <w:ilvl w:val="0"/>
          <w:numId w:val="8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Corporate (33%)</w:t>
      </w:r>
      <w:r w:rsidRPr="00C81F62">
        <w:rPr>
          <w:sz w:val="24"/>
          <w:szCs w:val="24"/>
        </w:rPr>
        <w:t xml:space="preserve"> shows strong and stable demand.</w:t>
      </w:r>
    </w:p>
    <w:p w14:paraId="01FB2889" w14:textId="77777777" w:rsidR="00C81F62" w:rsidRPr="00C81F62" w:rsidRDefault="00C81F62" w:rsidP="00C81F62">
      <w:pPr>
        <w:numPr>
          <w:ilvl w:val="0"/>
          <w:numId w:val="8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Home Office (19%)</w:t>
      </w:r>
      <w:r w:rsidRPr="00C81F62">
        <w:rPr>
          <w:sz w:val="24"/>
          <w:szCs w:val="24"/>
        </w:rPr>
        <w:t xml:space="preserve"> represents a smaller but growing segment.</w:t>
      </w:r>
    </w:p>
    <w:p w14:paraId="1B4ED322" w14:textId="77777777" w:rsidR="00C81F62" w:rsidRPr="00C81F62" w:rsidRDefault="00C81F62" w:rsidP="00C81F62">
      <w:r w:rsidRPr="00C81F62">
        <w:rPr>
          <w:b/>
          <w:bCs/>
          <w:sz w:val="24"/>
          <w:szCs w:val="24"/>
        </w:rPr>
        <w:t>Insight:</w:t>
      </w:r>
      <w:r w:rsidRPr="00C81F62">
        <w:rPr>
          <w:sz w:val="24"/>
          <w:szCs w:val="24"/>
        </w:rPr>
        <w:t xml:space="preserve"> Consumer-focused strategies drive volume, while </w:t>
      </w:r>
      <w:proofErr w:type="gramStart"/>
      <w:r w:rsidRPr="00C81F62">
        <w:rPr>
          <w:sz w:val="24"/>
          <w:szCs w:val="24"/>
        </w:rPr>
        <w:t>Corporate</w:t>
      </w:r>
      <w:proofErr w:type="gramEnd"/>
      <w:r w:rsidRPr="00C81F62">
        <w:rPr>
          <w:sz w:val="24"/>
          <w:szCs w:val="24"/>
        </w:rPr>
        <w:t xml:space="preserve"> customers offer opportunities for high-value contracts and repeat business</w:t>
      </w:r>
      <w:r w:rsidRPr="00C81F62">
        <w:t>.</w:t>
      </w:r>
    </w:p>
    <w:p w14:paraId="3A067E25" w14:textId="77777777" w:rsidR="00C81F62" w:rsidRPr="00C81F62" w:rsidRDefault="00C81F62" w:rsidP="00C81F62">
      <w:r w:rsidRPr="00C81F62">
        <w:pict w14:anchorId="7B4A2A1F">
          <v:rect id="_x0000_i1104" style="width:0;height:1.5pt" o:hralign="center" o:hrstd="t" o:hr="t" fillcolor="#a0a0a0" stroked="f"/>
        </w:pict>
      </w:r>
    </w:p>
    <w:p w14:paraId="2622242A" w14:textId="77777777" w:rsidR="00C81F62" w:rsidRPr="00C81F62" w:rsidRDefault="00C81F62" w:rsidP="00C81F62">
      <w:pPr>
        <w:rPr>
          <w:b/>
          <w:bCs/>
          <w:sz w:val="28"/>
          <w:szCs w:val="28"/>
        </w:rPr>
      </w:pPr>
      <w:r w:rsidRPr="00C81F62">
        <w:rPr>
          <w:b/>
          <w:bCs/>
          <w:sz w:val="28"/>
          <w:szCs w:val="28"/>
        </w:rPr>
        <w:t xml:space="preserve">7. Shipping &amp; Payment </w:t>
      </w:r>
      <w:proofErr w:type="spellStart"/>
      <w:r w:rsidRPr="00C81F62">
        <w:rPr>
          <w:b/>
          <w:bCs/>
          <w:sz w:val="28"/>
          <w:szCs w:val="28"/>
        </w:rPr>
        <w:t>Behavior</w:t>
      </w:r>
      <w:proofErr w:type="spellEnd"/>
    </w:p>
    <w:p w14:paraId="06D2271E" w14:textId="77777777" w:rsidR="00C81F62" w:rsidRPr="00C81F62" w:rsidRDefault="00C81F62" w:rsidP="00C81F62">
      <w:pPr>
        <w:rPr>
          <w:b/>
          <w:bCs/>
          <w:sz w:val="24"/>
          <w:szCs w:val="24"/>
        </w:rPr>
      </w:pPr>
      <w:r w:rsidRPr="00C81F62">
        <w:rPr>
          <w:b/>
          <w:bCs/>
          <w:sz w:val="24"/>
          <w:szCs w:val="24"/>
        </w:rPr>
        <w:t>Shipping Mode</w:t>
      </w:r>
    </w:p>
    <w:p w14:paraId="473364CB" w14:textId="77777777" w:rsidR="00C81F62" w:rsidRPr="00C81F62" w:rsidRDefault="00C81F62" w:rsidP="00C81F62">
      <w:pPr>
        <w:numPr>
          <w:ilvl w:val="0"/>
          <w:numId w:val="9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Standard Class (0.91M)</w:t>
      </w:r>
      <w:r w:rsidRPr="00C81F62">
        <w:rPr>
          <w:sz w:val="24"/>
          <w:szCs w:val="24"/>
        </w:rPr>
        <w:t xml:space="preserve"> dominates shipments, indicating customer preference for cost-effective delivery.</w:t>
      </w:r>
    </w:p>
    <w:p w14:paraId="19AE90BF" w14:textId="77777777" w:rsidR="00C81F62" w:rsidRPr="00C81F62" w:rsidRDefault="00C81F62" w:rsidP="00C81F62">
      <w:pPr>
        <w:numPr>
          <w:ilvl w:val="0"/>
          <w:numId w:val="9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Same Day delivery</w:t>
      </w:r>
      <w:r w:rsidRPr="00C81F62">
        <w:rPr>
          <w:sz w:val="24"/>
          <w:szCs w:val="24"/>
        </w:rPr>
        <w:t xml:space="preserve"> has the lowest adoption, likely due to higher costs.</w:t>
      </w:r>
    </w:p>
    <w:p w14:paraId="58F3B06C" w14:textId="77777777" w:rsidR="00C81F62" w:rsidRPr="00C81F62" w:rsidRDefault="00C81F62" w:rsidP="00C81F62">
      <w:pPr>
        <w:rPr>
          <w:b/>
          <w:bCs/>
          <w:sz w:val="24"/>
          <w:szCs w:val="24"/>
        </w:rPr>
      </w:pPr>
      <w:r w:rsidRPr="00C81F62">
        <w:rPr>
          <w:b/>
          <w:bCs/>
          <w:sz w:val="24"/>
          <w:szCs w:val="24"/>
        </w:rPr>
        <w:t>Payment Mode</w:t>
      </w:r>
    </w:p>
    <w:p w14:paraId="17C4128D" w14:textId="77777777" w:rsidR="00C81F62" w:rsidRPr="00C81F62" w:rsidRDefault="00C81F62" w:rsidP="00C81F62">
      <w:pPr>
        <w:numPr>
          <w:ilvl w:val="0"/>
          <w:numId w:val="10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Cash on Delivery (43%)</w:t>
      </w:r>
      <w:r w:rsidRPr="00C81F62">
        <w:rPr>
          <w:sz w:val="24"/>
          <w:szCs w:val="24"/>
        </w:rPr>
        <w:t xml:space="preserve"> is the most used payment method.</w:t>
      </w:r>
    </w:p>
    <w:p w14:paraId="5808739A" w14:textId="77777777" w:rsidR="00C81F62" w:rsidRPr="00C81F62" w:rsidRDefault="00C81F62" w:rsidP="00C81F62">
      <w:pPr>
        <w:numPr>
          <w:ilvl w:val="0"/>
          <w:numId w:val="10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Online payments (35%)</w:t>
      </w:r>
      <w:r w:rsidRPr="00C81F62">
        <w:rPr>
          <w:sz w:val="24"/>
          <w:szCs w:val="24"/>
        </w:rPr>
        <w:t xml:space="preserve"> show strong adoption.</w:t>
      </w:r>
    </w:p>
    <w:p w14:paraId="5747C69E" w14:textId="77777777" w:rsidR="00C81F62" w:rsidRPr="00C81F62" w:rsidRDefault="00C81F62" w:rsidP="00C81F62">
      <w:pPr>
        <w:numPr>
          <w:ilvl w:val="0"/>
          <w:numId w:val="10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Card payments (22%)</w:t>
      </w:r>
      <w:r w:rsidRPr="00C81F62">
        <w:rPr>
          <w:sz w:val="24"/>
          <w:szCs w:val="24"/>
        </w:rPr>
        <w:t xml:space="preserve"> indicate potential for digital payment incentives.</w:t>
      </w:r>
    </w:p>
    <w:p w14:paraId="779B75E9" w14:textId="77777777" w:rsidR="00C81F62" w:rsidRPr="00C81F62" w:rsidRDefault="00C81F62" w:rsidP="00C81F62">
      <w:r w:rsidRPr="00C81F62">
        <w:rPr>
          <w:b/>
          <w:bCs/>
          <w:sz w:val="24"/>
          <w:szCs w:val="24"/>
        </w:rPr>
        <w:t>Operational Insight:</w:t>
      </w:r>
      <w:r w:rsidRPr="00C81F62">
        <w:rPr>
          <w:sz w:val="24"/>
          <w:szCs w:val="24"/>
        </w:rPr>
        <w:t xml:space="preserve"> Optimizing Standard Class logistics and encouraging digital payments could improve efficiency and cash flow</w:t>
      </w:r>
      <w:r w:rsidRPr="00C81F62">
        <w:t>.</w:t>
      </w:r>
    </w:p>
    <w:p w14:paraId="220755AC" w14:textId="77777777" w:rsidR="00C81F62" w:rsidRPr="00C81F62" w:rsidRDefault="00C81F62" w:rsidP="00C81F62">
      <w:r w:rsidRPr="00C81F62">
        <w:pict w14:anchorId="673EEF41">
          <v:rect id="_x0000_i1105" style="width:0;height:1.5pt" o:hralign="center" o:hrstd="t" o:hr="t" fillcolor="#a0a0a0" stroked="f"/>
        </w:pict>
      </w:r>
    </w:p>
    <w:p w14:paraId="0E6E5BDD" w14:textId="77777777" w:rsidR="00C81F62" w:rsidRPr="00C81F62" w:rsidRDefault="00C81F62" w:rsidP="00C81F62">
      <w:pPr>
        <w:rPr>
          <w:b/>
          <w:bCs/>
          <w:sz w:val="28"/>
          <w:szCs w:val="28"/>
        </w:rPr>
      </w:pPr>
      <w:r w:rsidRPr="00C81F62">
        <w:rPr>
          <w:b/>
          <w:bCs/>
          <w:sz w:val="28"/>
          <w:szCs w:val="28"/>
        </w:rPr>
        <w:t>8. Sales Forecast – 15 Days Outlook</w:t>
      </w:r>
    </w:p>
    <w:p w14:paraId="3AC6DF7D" w14:textId="77777777" w:rsidR="00C81F62" w:rsidRPr="00C81F62" w:rsidRDefault="00C81F62" w:rsidP="00C81F62">
      <w:pPr>
        <w:numPr>
          <w:ilvl w:val="0"/>
          <w:numId w:val="11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The forecasting model projects a </w:t>
      </w:r>
      <w:r w:rsidRPr="00C81F62">
        <w:rPr>
          <w:b/>
          <w:bCs/>
          <w:sz w:val="24"/>
          <w:szCs w:val="24"/>
        </w:rPr>
        <w:t>stable to slightly increasing sales trend</w:t>
      </w:r>
      <w:r w:rsidRPr="00C81F62">
        <w:rPr>
          <w:sz w:val="24"/>
          <w:szCs w:val="24"/>
        </w:rPr>
        <w:t xml:space="preserve"> over the next 15 days.</w:t>
      </w:r>
    </w:p>
    <w:p w14:paraId="7A788CB5" w14:textId="77777777" w:rsidR="00C81F62" w:rsidRPr="00C81F62" w:rsidRDefault="00C81F62" w:rsidP="00C81F62">
      <w:pPr>
        <w:numPr>
          <w:ilvl w:val="0"/>
          <w:numId w:val="11"/>
        </w:numPr>
        <w:rPr>
          <w:sz w:val="24"/>
          <w:szCs w:val="24"/>
        </w:rPr>
      </w:pPr>
      <w:r w:rsidRPr="00C81F62">
        <w:rPr>
          <w:sz w:val="24"/>
          <w:szCs w:val="24"/>
        </w:rPr>
        <w:t>Short-term volatility is present, but no major downturn is expected.</w:t>
      </w:r>
    </w:p>
    <w:p w14:paraId="7DBAF4D6" w14:textId="77777777" w:rsidR="00C81F62" w:rsidRPr="00C81F62" w:rsidRDefault="00C81F62" w:rsidP="00C81F62">
      <w:pPr>
        <w:numPr>
          <w:ilvl w:val="0"/>
          <w:numId w:val="11"/>
        </w:numPr>
        <w:rPr>
          <w:sz w:val="24"/>
          <w:szCs w:val="24"/>
        </w:rPr>
      </w:pPr>
      <w:r w:rsidRPr="00C81F62">
        <w:rPr>
          <w:sz w:val="24"/>
          <w:szCs w:val="24"/>
        </w:rPr>
        <w:t>The forecast supports:</w:t>
      </w:r>
    </w:p>
    <w:p w14:paraId="084FA3F7" w14:textId="77777777" w:rsidR="00C81F62" w:rsidRPr="00C81F62" w:rsidRDefault="00C81F62" w:rsidP="00C81F62">
      <w:pPr>
        <w:numPr>
          <w:ilvl w:val="1"/>
          <w:numId w:val="11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Inventory planning</w:t>
      </w:r>
    </w:p>
    <w:p w14:paraId="7251F5B2" w14:textId="77777777" w:rsidR="00C81F62" w:rsidRPr="00C81F62" w:rsidRDefault="00C81F62" w:rsidP="00C81F62">
      <w:pPr>
        <w:numPr>
          <w:ilvl w:val="1"/>
          <w:numId w:val="11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lastRenderedPageBreak/>
        <w:t>Staffing decisions</w:t>
      </w:r>
    </w:p>
    <w:p w14:paraId="4D4BABFE" w14:textId="77777777" w:rsidR="00C81F62" w:rsidRPr="00C81F62" w:rsidRDefault="00C81F62" w:rsidP="00C81F62">
      <w:pPr>
        <w:numPr>
          <w:ilvl w:val="1"/>
          <w:numId w:val="11"/>
        </w:numPr>
        <w:rPr>
          <w:sz w:val="24"/>
          <w:szCs w:val="24"/>
        </w:rPr>
      </w:pPr>
      <w:r w:rsidRPr="00C81F62">
        <w:rPr>
          <w:b/>
          <w:bCs/>
          <w:sz w:val="24"/>
          <w:szCs w:val="24"/>
        </w:rPr>
        <w:t>Supply chain readiness</w:t>
      </w:r>
    </w:p>
    <w:p w14:paraId="6B1212B3" w14:textId="77777777" w:rsidR="00C81F62" w:rsidRPr="00C81F62" w:rsidRDefault="00C81F62" w:rsidP="00C81F62">
      <w:r w:rsidRPr="00C81F62">
        <w:rPr>
          <w:b/>
          <w:bCs/>
          <w:sz w:val="24"/>
          <w:szCs w:val="24"/>
        </w:rPr>
        <w:t>Business Value:</w:t>
      </w:r>
      <w:r w:rsidRPr="00C81F62">
        <w:rPr>
          <w:sz w:val="24"/>
          <w:szCs w:val="24"/>
        </w:rPr>
        <w:t xml:space="preserve"> Management can proactively align stock and operations with anticipated demand, reducing the risk of stockouts or overstocking</w:t>
      </w:r>
      <w:r w:rsidRPr="00C81F62">
        <w:t>.</w:t>
      </w:r>
    </w:p>
    <w:p w14:paraId="2F645EA8" w14:textId="77777777" w:rsidR="00C81F62" w:rsidRPr="00C81F62" w:rsidRDefault="00C81F62" w:rsidP="00C81F62">
      <w:r w:rsidRPr="00C81F62">
        <w:pict w14:anchorId="746D8486">
          <v:rect id="_x0000_i1106" style="width:0;height:1.5pt" o:hralign="center" o:hrstd="t" o:hr="t" fillcolor="#a0a0a0" stroked="f"/>
        </w:pict>
      </w:r>
    </w:p>
    <w:p w14:paraId="38900FCD" w14:textId="77777777" w:rsidR="00C81F62" w:rsidRPr="00C81F62" w:rsidRDefault="00C81F62" w:rsidP="00C81F62">
      <w:pPr>
        <w:rPr>
          <w:b/>
          <w:bCs/>
        </w:rPr>
      </w:pPr>
      <w:r w:rsidRPr="00C81F62">
        <w:rPr>
          <w:b/>
          <w:bCs/>
        </w:rPr>
        <w:t>9</w:t>
      </w:r>
      <w:r w:rsidRPr="00C81F62">
        <w:rPr>
          <w:b/>
          <w:bCs/>
          <w:sz w:val="28"/>
          <w:szCs w:val="28"/>
        </w:rPr>
        <w:t>. Key Business Takeaways</w:t>
      </w:r>
    </w:p>
    <w:p w14:paraId="09BAEADE" w14:textId="77777777" w:rsidR="00C81F62" w:rsidRPr="00C81F62" w:rsidRDefault="00C81F62" w:rsidP="00C81F62">
      <w:pPr>
        <w:numPr>
          <w:ilvl w:val="0"/>
          <w:numId w:val="12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The business demonstrates </w:t>
      </w:r>
      <w:r w:rsidRPr="00C81F62">
        <w:rPr>
          <w:b/>
          <w:bCs/>
          <w:sz w:val="24"/>
          <w:szCs w:val="24"/>
        </w:rPr>
        <w:t>healthy growth with strong regional and category drivers</w:t>
      </w:r>
      <w:r w:rsidRPr="00C81F62">
        <w:rPr>
          <w:sz w:val="24"/>
          <w:szCs w:val="24"/>
        </w:rPr>
        <w:t>.</w:t>
      </w:r>
    </w:p>
    <w:p w14:paraId="62D0ED62" w14:textId="77777777" w:rsidR="00C81F62" w:rsidRPr="00C81F62" w:rsidRDefault="00C81F62" w:rsidP="00C81F62">
      <w:pPr>
        <w:numPr>
          <w:ilvl w:val="0"/>
          <w:numId w:val="12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Profitability can be further improved through </w:t>
      </w:r>
      <w:r w:rsidRPr="00C81F62">
        <w:rPr>
          <w:b/>
          <w:bCs/>
          <w:sz w:val="24"/>
          <w:szCs w:val="24"/>
        </w:rPr>
        <w:t>cost control and margin-focused strategies</w:t>
      </w:r>
      <w:r w:rsidRPr="00C81F62">
        <w:rPr>
          <w:sz w:val="24"/>
          <w:szCs w:val="24"/>
        </w:rPr>
        <w:t>.</w:t>
      </w:r>
    </w:p>
    <w:p w14:paraId="042FC549" w14:textId="77777777" w:rsidR="00C81F62" w:rsidRPr="00C81F62" w:rsidRDefault="00C81F62" w:rsidP="00C81F62">
      <w:pPr>
        <w:numPr>
          <w:ilvl w:val="0"/>
          <w:numId w:val="12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Regional and segment-level insights enable </w:t>
      </w:r>
      <w:r w:rsidRPr="00C81F62">
        <w:rPr>
          <w:b/>
          <w:bCs/>
          <w:sz w:val="24"/>
          <w:szCs w:val="24"/>
        </w:rPr>
        <w:t>targeted decision-making</w:t>
      </w:r>
      <w:r w:rsidRPr="00C81F62">
        <w:rPr>
          <w:sz w:val="24"/>
          <w:szCs w:val="24"/>
        </w:rPr>
        <w:t>.</w:t>
      </w:r>
    </w:p>
    <w:p w14:paraId="37B03E96" w14:textId="77777777" w:rsidR="00C81F62" w:rsidRPr="00C81F62" w:rsidRDefault="00C81F62" w:rsidP="00C81F62">
      <w:pPr>
        <w:numPr>
          <w:ilvl w:val="0"/>
          <w:numId w:val="12"/>
        </w:numPr>
        <w:rPr>
          <w:sz w:val="24"/>
          <w:szCs w:val="24"/>
        </w:rPr>
      </w:pPr>
      <w:r w:rsidRPr="00C81F62">
        <w:rPr>
          <w:sz w:val="24"/>
          <w:szCs w:val="24"/>
        </w:rPr>
        <w:t xml:space="preserve">The forecasting component adds </w:t>
      </w:r>
      <w:r w:rsidRPr="00C81F62">
        <w:rPr>
          <w:b/>
          <w:bCs/>
          <w:sz w:val="24"/>
          <w:szCs w:val="24"/>
        </w:rPr>
        <w:t>predictive capability</w:t>
      </w:r>
      <w:r w:rsidRPr="00C81F62">
        <w:rPr>
          <w:sz w:val="24"/>
          <w:szCs w:val="24"/>
        </w:rPr>
        <w:t>, enhancing planning confidence.</w:t>
      </w:r>
    </w:p>
    <w:p w14:paraId="7F5DDBC0" w14:textId="77777777" w:rsidR="00C81F62" w:rsidRPr="00C81F62" w:rsidRDefault="00C81F62" w:rsidP="00C81F62">
      <w:r w:rsidRPr="00C81F62">
        <w:pict w14:anchorId="288208CF">
          <v:rect id="_x0000_i1107" style="width:0;height:1.5pt" o:hralign="center" o:hrstd="t" o:hr="t" fillcolor="#a0a0a0" stroked="f"/>
        </w:pict>
      </w:r>
    </w:p>
    <w:p w14:paraId="3D529586" w14:textId="77777777" w:rsidR="00B95EFA" w:rsidRDefault="00B95EFA"/>
    <w:sectPr w:rsidR="00B9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54B8A"/>
    <w:multiLevelType w:val="multilevel"/>
    <w:tmpl w:val="3FE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228"/>
    <w:multiLevelType w:val="multilevel"/>
    <w:tmpl w:val="CC2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27D"/>
    <w:multiLevelType w:val="multilevel"/>
    <w:tmpl w:val="530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6056"/>
    <w:multiLevelType w:val="multilevel"/>
    <w:tmpl w:val="40E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73FFD"/>
    <w:multiLevelType w:val="multilevel"/>
    <w:tmpl w:val="293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D4DC4"/>
    <w:multiLevelType w:val="multilevel"/>
    <w:tmpl w:val="616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501E3"/>
    <w:multiLevelType w:val="multilevel"/>
    <w:tmpl w:val="2E8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1714"/>
    <w:multiLevelType w:val="multilevel"/>
    <w:tmpl w:val="36F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62D4"/>
    <w:multiLevelType w:val="multilevel"/>
    <w:tmpl w:val="76B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50278"/>
    <w:multiLevelType w:val="multilevel"/>
    <w:tmpl w:val="E26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37E79"/>
    <w:multiLevelType w:val="multilevel"/>
    <w:tmpl w:val="6C3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12C9B"/>
    <w:multiLevelType w:val="multilevel"/>
    <w:tmpl w:val="CE4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04A88"/>
    <w:multiLevelType w:val="multilevel"/>
    <w:tmpl w:val="00C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3119">
    <w:abstractNumId w:val="7"/>
  </w:num>
  <w:num w:numId="2" w16cid:durableId="1941453631">
    <w:abstractNumId w:val="8"/>
  </w:num>
  <w:num w:numId="3" w16cid:durableId="1250458043">
    <w:abstractNumId w:val="4"/>
  </w:num>
  <w:num w:numId="4" w16cid:durableId="1844280180">
    <w:abstractNumId w:val="5"/>
  </w:num>
  <w:num w:numId="5" w16cid:durableId="1002471193">
    <w:abstractNumId w:val="10"/>
  </w:num>
  <w:num w:numId="6" w16cid:durableId="646595721">
    <w:abstractNumId w:val="6"/>
  </w:num>
  <w:num w:numId="7" w16cid:durableId="1570192947">
    <w:abstractNumId w:val="12"/>
  </w:num>
  <w:num w:numId="8" w16cid:durableId="274682471">
    <w:abstractNumId w:val="11"/>
  </w:num>
  <w:num w:numId="9" w16cid:durableId="1010260697">
    <w:abstractNumId w:val="3"/>
  </w:num>
  <w:num w:numId="10" w16cid:durableId="930045164">
    <w:abstractNumId w:val="0"/>
  </w:num>
  <w:num w:numId="11" w16cid:durableId="609046816">
    <w:abstractNumId w:val="2"/>
  </w:num>
  <w:num w:numId="12" w16cid:durableId="1433471235">
    <w:abstractNumId w:val="1"/>
  </w:num>
  <w:num w:numId="13" w16cid:durableId="552355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2"/>
    <w:rsid w:val="004C0D2B"/>
    <w:rsid w:val="00536AB6"/>
    <w:rsid w:val="00B95EFA"/>
    <w:rsid w:val="00C81F62"/>
    <w:rsid w:val="00E5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C123"/>
  <w15:chartTrackingRefBased/>
  <w15:docId w15:val="{66452676-F1DF-4EAE-8F6C-C807B765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gupta</dc:creator>
  <cp:keywords/>
  <dc:description/>
  <cp:lastModifiedBy>daksh gupta</cp:lastModifiedBy>
  <cp:revision>1</cp:revision>
  <dcterms:created xsi:type="dcterms:W3CDTF">2026-01-03T11:21:00Z</dcterms:created>
  <dcterms:modified xsi:type="dcterms:W3CDTF">2026-01-03T11:25:00Z</dcterms:modified>
</cp:coreProperties>
</file>