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12F5" w14:textId="43B6DF89" w:rsidR="004939B0" w:rsidRPr="004939B0" w:rsidRDefault="004939B0" w:rsidP="009458E6">
      <w:pPr>
        <w:autoSpaceDE w:val="0"/>
        <w:autoSpaceDN w:val="0"/>
        <w:adjustRightInd w:val="0"/>
        <w:rPr>
          <w:rFonts w:ascii="AppleSystemUIFont" w:hAnsi="AppleSystemUIFont" w:cs="AppleSystemUIFont"/>
          <w:b/>
          <w:bCs/>
          <w:kern w:val="0"/>
          <w:sz w:val="32"/>
          <w:szCs w:val="32"/>
          <w:u w:val="single"/>
          <w:lang w:val="en-US"/>
        </w:rPr>
      </w:pPr>
      <w:r w:rsidRPr="004939B0">
        <w:rPr>
          <w:rFonts w:ascii="AppleSystemUIFont" w:hAnsi="AppleSystemUIFont" w:cs="AppleSystemUIFont"/>
          <w:b/>
          <w:bCs/>
          <w:kern w:val="0"/>
          <w:sz w:val="32"/>
          <w:szCs w:val="32"/>
          <w:u w:val="single"/>
          <w:lang w:val="en-US"/>
        </w:rPr>
        <w:t>Calculation analysis:</w:t>
      </w:r>
    </w:p>
    <w:p w14:paraId="7B4C8A89" w14:textId="77777777" w:rsidR="004939B0" w:rsidRDefault="004939B0" w:rsidP="009458E6">
      <w:pPr>
        <w:autoSpaceDE w:val="0"/>
        <w:autoSpaceDN w:val="0"/>
        <w:adjustRightInd w:val="0"/>
        <w:rPr>
          <w:rFonts w:ascii="AppleSystemUIFont" w:hAnsi="AppleSystemUIFont" w:cs="AppleSystemUIFont"/>
          <w:kern w:val="0"/>
          <w:sz w:val="26"/>
          <w:szCs w:val="26"/>
          <w:lang w:val="en-US"/>
        </w:rPr>
      </w:pPr>
    </w:p>
    <w:p w14:paraId="2FF53C55" w14:textId="54DB20A4" w:rsidR="009458E6" w:rsidRDefault="009458E6" w:rsidP="009458E6">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analysis of the school data is based on various metrics that are critical in evaluating the performance of educational institutions and their students’ performance. These metrics included average math and reading scores, percentages of students passing math and reading, overall passing rates, and were further categorized based on school spending ranges, sizes, and types (Charter vs. District).</w:t>
      </w:r>
    </w:p>
    <w:p w14:paraId="6E185D2C" w14:textId="77777777" w:rsidR="009458E6" w:rsidRDefault="009458E6" w:rsidP="009458E6">
      <w:pPr>
        <w:autoSpaceDE w:val="0"/>
        <w:autoSpaceDN w:val="0"/>
        <w:adjustRightInd w:val="0"/>
        <w:rPr>
          <w:rFonts w:ascii="AppleSystemUIFont" w:hAnsi="AppleSystemUIFont" w:cs="AppleSystemUIFont"/>
          <w:kern w:val="0"/>
          <w:sz w:val="26"/>
          <w:szCs w:val="26"/>
          <w:lang w:val="en-US"/>
        </w:rPr>
      </w:pPr>
    </w:p>
    <w:p w14:paraId="37BB4816" w14:textId="77777777" w:rsidR="009458E6" w:rsidRDefault="009458E6" w:rsidP="009458E6">
      <w:pPr>
        <w:autoSpaceDE w:val="0"/>
        <w:autoSpaceDN w:val="0"/>
        <w:adjustRightInd w:val="0"/>
        <w:rPr>
          <w:rFonts w:ascii="AppleSystemUIFont" w:hAnsi="AppleSystemUIFont" w:cs="AppleSystemUIFont"/>
          <w:kern w:val="0"/>
          <w:sz w:val="26"/>
          <w:szCs w:val="26"/>
          <w:lang w:val="en-US"/>
        </w:rPr>
      </w:pPr>
    </w:p>
    <w:p w14:paraId="26C94B6F" w14:textId="5ECEEF72" w:rsidR="009458E6" w:rsidRDefault="009458E6" w:rsidP="009458E6">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Average Math and Reading Scores:</w:t>
      </w:r>
      <w:r w:rsidR="00C87C9E">
        <w:rPr>
          <w:rFonts w:ascii="AppleSystemUIFont" w:hAnsi="AppleSystemUIFont" w:cs="AppleSystemUIFont"/>
          <w:b/>
          <w:bCs/>
          <w:kern w:val="0"/>
          <w:sz w:val="26"/>
          <w:szCs w:val="26"/>
          <w:lang w:val="en-US"/>
        </w:rPr>
        <w:t xml:space="preserve"> </w:t>
      </w:r>
      <w:r>
        <w:rPr>
          <w:rFonts w:ascii="AppleSystemUIFont" w:hAnsi="AppleSystemUIFont" w:cs="AppleSystemUIFont"/>
          <w:kern w:val="0"/>
          <w:sz w:val="26"/>
          <w:szCs w:val="26"/>
          <w:lang w:val="en-US"/>
        </w:rPr>
        <w:t>The data revealed the average scores in math and reading for each school. These scores were crucial in assessing the academic proficiency in these subjects. While some schools showed exceptionally high scores, others lagged which indicates a disparity in academic achievement across the schools.</w:t>
      </w:r>
    </w:p>
    <w:p w14:paraId="135FBA31" w14:textId="09C4D292" w:rsidR="009458E6" w:rsidRDefault="009458E6" w:rsidP="009458E6">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Percentage Passing in Math and Reading:</w:t>
      </w:r>
      <w:r w:rsidR="00C87C9E">
        <w:rPr>
          <w:rFonts w:ascii="AppleSystemUIFont" w:hAnsi="AppleSystemUIFont" w:cs="AppleSystemUIFont"/>
          <w:b/>
          <w:bCs/>
          <w:kern w:val="0"/>
          <w:sz w:val="26"/>
          <w:szCs w:val="26"/>
          <w:lang w:val="en-US"/>
        </w:rPr>
        <w:t xml:space="preserve"> </w:t>
      </w:r>
      <w:r>
        <w:rPr>
          <w:rFonts w:ascii="AppleSystemUIFont" w:hAnsi="AppleSystemUIFont" w:cs="AppleSystemUIFont"/>
          <w:kern w:val="0"/>
          <w:sz w:val="26"/>
          <w:szCs w:val="26"/>
          <w:lang w:val="en-US"/>
        </w:rPr>
        <w:t>This metric provided insights into the proportion of students meeting or exceeding the proficiency threshold in math and reading. It served as a key indicator of the effectiveness of the teaching methods and curriculum in these subjects.</w:t>
      </w:r>
    </w:p>
    <w:p w14:paraId="5A76AD9C" w14:textId="3525E4BC" w:rsidR="009458E6" w:rsidRDefault="009458E6" w:rsidP="009458E6">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Overall Passing Rates:</w:t>
      </w:r>
      <w:r w:rsidR="00C87C9E">
        <w:rPr>
          <w:rFonts w:ascii="AppleSystemUIFont" w:hAnsi="AppleSystemUIFont" w:cs="AppleSystemUIFont"/>
          <w:b/>
          <w:bCs/>
          <w:kern w:val="0"/>
          <w:sz w:val="26"/>
          <w:szCs w:val="26"/>
          <w:lang w:val="en-US"/>
        </w:rPr>
        <w:t xml:space="preserve"> </w:t>
      </w:r>
      <w:r>
        <w:rPr>
          <w:rFonts w:ascii="AppleSystemUIFont" w:hAnsi="AppleSystemUIFont" w:cs="AppleSystemUIFont"/>
          <w:kern w:val="0"/>
          <w:sz w:val="26"/>
          <w:szCs w:val="26"/>
          <w:lang w:val="en-US"/>
        </w:rPr>
        <w:t>The overall passing rate combined the percentages of students passing both math and reading. This holistic metric was crucial in understanding how schools performed academically as a whole and not just based on very limited subject knowledge.</w:t>
      </w:r>
    </w:p>
    <w:p w14:paraId="15EF2246" w14:textId="732E31CD" w:rsidR="009458E6" w:rsidRDefault="009458E6" w:rsidP="009458E6">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School Spending Analysis:</w:t>
      </w:r>
      <w:r w:rsidR="00C87C9E">
        <w:rPr>
          <w:rFonts w:ascii="AppleSystemUIFont" w:hAnsi="AppleSystemUIFont" w:cs="AppleSystemUIFont"/>
          <w:b/>
          <w:bCs/>
          <w:kern w:val="0"/>
          <w:sz w:val="26"/>
          <w:szCs w:val="26"/>
          <w:lang w:val="en-US"/>
        </w:rPr>
        <w:t xml:space="preserve"> </w:t>
      </w:r>
      <w:r>
        <w:rPr>
          <w:rFonts w:ascii="AppleSystemUIFont" w:hAnsi="AppleSystemUIFont" w:cs="AppleSystemUIFont"/>
          <w:kern w:val="0"/>
          <w:sz w:val="26"/>
          <w:szCs w:val="26"/>
          <w:lang w:val="en-US"/>
        </w:rPr>
        <w:t xml:space="preserve">Schools were categorized into different spending ranges based on the amount spent per student. This analysis sought to explore any potential correlations between the </w:t>
      </w:r>
      <w:r w:rsidR="00C87C9E">
        <w:rPr>
          <w:rFonts w:ascii="AppleSystemUIFont" w:hAnsi="AppleSystemUIFont" w:cs="AppleSystemUIFont"/>
          <w:kern w:val="0"/>
          <w:sz w:val="26"/>
          <w:szCs w:val="26"/>
          <w:lang w:val="en-US"/>
        </w:rPr>
        <w:t>number</w:t>
      </w:r>
      <w:r>
        <w:rPr>
          <w:rFonts w:ascii="AppleSystemUIFont" w:hAnsi="AppleSystemUIFont" w:cs="AppleSystemUIFont"/>
          <w:kern w:val="0"/>
          <w:sz w:val="26"/>
          <w:szCs w:val="26"/>
          <w:lang w:val="en-US"/>
        </w:rPr>
        <w:t xml:space="preserve"> of financial resources allocated per student and the school's academic performance.</w:t>
      </w:r>
    </w:p>
    <w:p w14:paraId="1202A0CA" w14:textId="3A4DB5CE" w:rsidR="009458E6" w:rsidRDefault="009458E6" w:rsidP="009458E6">
      <w:pPr>
        <w:numPr>
          <w:ilvl w:val="0"/>
          <w:numId w:val="2"/>
        </w:numPr>
        <w:autoSpaceDE w:val="0"/>
        <w:autoSpaceDN w:val="0"/>
        <w:adjustRightInd w:val="0"/>
        <w:ind w:left="0" w:firstLine="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School Size Categories:</w:t>
      </w:r>
      <w:r w:rsidR="00C87C9E">
        <w:rPr>
          <w:rFonts w:ascii="AppleSystemUIFont" w:hAnsi="AppleSystemUIFont" w:cs="AppleSystemUIFont"/>
          <w:b/>
          <w:bCs/>
          <w:kern w:val="0"/>
          <w:sz w:val="26"/>
          <w:szCs w:val="26"/>
          <w:lang w:val="en-US"/>
        </w:rPr>
        <w:t xml:space="preserve"> </w:t>
      </w:r>
      <w:r>
        <w:rPr>
          <w:rFonts w:ascii="AppleSystemUIFont" w:hAnsi="AppleSystemUIFont" w:cs="AppleSystemUIFont"/>
          <w:kern w:val="0"/>
          <w:sz w:val="26"/>
          <w:szCs w:val="26"/>
          <w:lang w:val="en-US"/>
        </w:rPr>
        <w:t xml:space="preserve">The schools were divided into three size categories: small (less than 1000 students), medium (1000-2000 students), and large (2000-5000 students) </w:t>
      </w:r>
      <w:r w:rsidR="00C87C9E">
        <w:rPr>
          <w:rFonts w:ascii="AppleSystemUIFont" w:hAnsi="AppleSystemUIFont" w:cs="AppleSystemUIFont"/>
          <w:kern w:val="0"/>
          <w:sz w:val="26"/>
          <w:szCs w:val="26"/>
          <w:lang w:val="en-US"/>
        </w:rPr>
        <w:t>and</w:t>
      </w:r>
      <w:r>
        <w:rPr>
          <w:rFonts w:ascii="AppleSystemUIFont" w:hAnsi="AppleSystemUIFont" w:cs="AppleSystemUIFont"/>
          <w:kern w:val="0"/>
          <w:sz w:val="26"/>
          <w:szCs w:val="26"/>
          <w:lang w:val="en-US"/>
        </w:rPr>
        <w:t xml:space="preserve"> into two different categories of charter and district. This categorization aimed to investigate the performance of the different categories of students while also analyzing the operational outcomes of the two different schooling systems.</w:t>
      </w:r>
    </w:p>
    <w:p w14:paraId="454911C3" w14:textId="77777777" w:rsidR="004939B0" w:rsidRDefault="004939B0" w:rsidP="004939B0">
      <w:pPr>
        <w:autoSpaceDE w:val="0"/>
        <w:autoSpaceDN w:val="0"/>
        <w:adjustRightInd w:val="0"/>
        <w:rPr>
          <w:rFonts w:ascii="AppleSystemUIFont" w:hAnsi="AppleSystemUIFont" w:cs="AppleSystemUIFont"/>
          <w:kern w:val="0"/>
          <w:sz w:val="26"/>
          <w:szCs w:val="26"/>
          <w:lang w:val="en-US"/>
        </w:rPr>
      </w:pPr>
    </w:p>
    <w:p w14:paraId="402086AC" w14:textId="77777777" w:rsidR="004939B0" w:rsidRDefault="004939B0" w:rsidP="004939B0">
      <w:pPr>
        <w:autoSpaceDE w:val="0"/>
        <w:autoSpaceDN w:val="0"/>
        <w:adjustRightInd w:val="0"/>
        <w:rPr>
          <w:rFonts w:ascii="AppleSystemUIFont" w:hAnsi="AppleSystemUIFont" w:cs="AppleSystemUIFont"/>
          <w:kern w:val="0"/>
          <w:sz w:val="26"/>
          <w:szCs w:val="26"/>
          <w:lang w:val="en-US"/>
        </w:rPr>
      </w:pPr>
    </w:p>
    <w:p w14:paraId="5D1EA124"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0271AF91"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7F7A6E86"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6DC317C7"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3089FAEC"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211D3C14"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22C4946E"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0BCB6725" w14:textId="69AB976D" w:rsidR="004939B0" w:rsidRPr="0058003F" w:rsidRDefault="004939B0" w:rsidP="004939B0">
      <w:pPr>
        <w:autoSpaceDE w:val="0"/>
        <w:autoSpaceDN w:val="0"/>
        <w:adjustRightInd w:val="0"/>
        <w:rPr>
          <w:rFonts w:ascii="AppleSystemUIFont" w:hAnsi="AppleSystemUIFont" w:cs="AppleSystemUIFont"/>
          <w:b/>
          <w:bCs/>
          <w:kern w:val="0"/>
          <w:sz w:val="32"/>
          <w:szCs w:val="32"/>
          <w:u w:val="single"/>
          <w:lang w:val="en-US"/>
        </w:rPr>
      </w:pPr>
      <w:r w:rsidRPr="0058003F">
        <w:rPr>
          <w:rFonts w:ascii="AppleSystemUIFont" w:hAnsi="AppleSystemUIFont" w:cs="AppleSystemUIFont"/>
          <w:b/>
          <w:bCs/>
          <w:kern w:val="0"/>
          <w:sz w:val="32"/>
          <w:szCs w:val="32"/>
          <w:u w:val="single"/>
          <w:lang w:val="en-US"/>
        </w:rPr>
        <w:t>Comparison</w:t>
      </w:r>
      <w:r w:rsidR="0058003F" w:rsidRPr="0058003F">
        <w:rPr>
          <w:rFonts w:ascii="AppleSystemUIFont" w:hAnsi="AppleSystemUIFont" w:cs="AppleSystemUIFont"/>
          <w:b/>
          <w:bCs/>
          <w:kern w:val="0"/>
          <w:sz w:val="32"/>
          <w:szCs w:val="32"/>
          <w:u w:val="single"/>
          <w:lang w:val="en-US"/>
        </w:rPr>
        <w:t>s and conclusions:</w:t>
      </w:r>
    </w:p>
    <w:p w14:paraId="1ED11835" w14:textId="77777777" w:rsidR="0058003F" w:rsidRDefault="0058003F" w:rsidP="004939B0">
      <w:pPr>
        <w:autoSpaceDE w:val="0"/>
        <w:autoSpaceDN w:val="0"/>
        <w:adjustRightInd w:val="0"/>
        <w:rPr>
          <w:rFonts w:ascii="AppleSystemUIFont" w:hAnsi="AppleSystemUIFont" w:cs="AppleSystemUIFont"/>
          <w:kern w:val="0"/>
          <w:sz w:val="26"/>
          <w:szCs w:val="26"/>
          <w:lang w:val="en-US"/>
        </w:rPr>
      </w:pPr>
    </w:p>
    <w:p w14:paraId="74C7A891"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The Relationship Between Budget and Academic Performance:</w:t>
      </w:r>
    </w:p>
    <w:p w14:paraId="2A9ACC05"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When looking at the total school budget in relation to student performance it tells us that despite having substantial budgets, some of the larger schools (which typically have higher budgets) do not necessarily yield better academic outcomes compared to schools with smaller budgets. This observation shows that mere financial resources might not be the sole or primary driver of academic excellence.</w:t>
      </w:r>
    </w:p>
    <w:p w14:paraId="0F91B3B6"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p>
    <w:p w14:paraId="63A80310"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School Size and Its Impact on Student Performance:</w:t>
      </w:r>
    </w:p>
    <w:p w14:paraId="3F8A74A0"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When examining the data based on school size, it becomes evident that smaller schools (less than 1000 students) tend to have higher overall passing rates compared to larger schools (2000-5000 students). This could be attributed to the more personalized attention students might receive in a smaller setting, leading to better academic support and engagement. The data suggests that as schools become larger, it might become challenging to maintain the same level of individual student support, which could impact student performance negatively.</w:t>
      </w:r>
    </w:p>
    <w:p w14:paraId="3DA8E29C"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p>
    <w:p w14:paraId="130A5543" w14:textId="77777777" w:rsidR="0058003F" w:rsidRDefault="0058003F" w:rsidP="0058003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Comparative Analysis of Math and Reading Scores:</w:t>
      </w:r>
    </w:p>
    <w:p w14:paraId="7D11EA83" w14:textId="0E75B5F9" w:rsidR="0058003F" w:rsidRDefault="0058003F" w:rsidP="0058003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An analysis of average math and reading scores across different schools shows that, generally, students perform better in reading compared to math. This pattern is consistent across various categories like school size, type, and spending range. This finding suggests a potential area of focus for curriculum development and teacher training, particularly in enhancing math education and support.</w:t>
      </w:r>
    </w:p>
    <w:p w14:paraId="24CB416D" w14:textId="53E88377" w:rsidR="000855F4" w:rsidRPr="00340142" w:rsidRDefault="000855F4" w:rsidP="00340142"/>
    <w:sectPr w:rsidR="000855F4" w:rsidRPr="00340142" w:rsidSect="00B475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6743F9"/>
    <w:multiLevelType w:val="multilevel"/>
    <w:tmpl w:val="F3A6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902597">
    <w:abstractNumId w:val="1"/>
  </w:num>
  <w:num w:numId="2" w16cid:durableId="65873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F4"/>
    <w:rsid w:val="000855F4"/>
    <w:rsid w:val="00340142"/>
    <w:rsid w:val="004939B0"/>
    <w:rsid w:val="0058003F"/>
    <w:rsid w:val="009458E6"/>
    <w:rsid w:val="00C87C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90780F"/>
  <w15:chartTrackingRefBased/>
  <w15:docId w15:val="{906887C7-7A96-F744-BA2C-B591B2C7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5F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5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5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2</cp:revision>
  <dcterms:created xsi:type="dcterms:W3CDTF">2023-11-20T20:24:00Z</dcterms:created>
  <dcterms:modified xsi:type="dcterms:W3CDTF">2023-11-21T02:16:00Z</dcterms:modified>
</cp:coreProperties>
</file>