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65EE1" w14:textId="77777777" w:rsidR="00B13DDE" w:rsidRPr="00E74CF7" w:rsidRDefault="00B13DDE" w:rsidP="00B13DDE">
      <w:pPr>
        <w:rPr>
          <w:rFonts w:asciiTheme="majorHAnsi" w:hAnsiTheme="majorHAnsi" w:cstheme="majorHAnsi"/>
          <w:b/>
          <w:bCs/>
        </w:rPr>
      </w:pPr>
    </w:p>
    <w:p w14:paraId="1A716FDC" w14:textId="77777777" w:rsidR="00E74CF7" w:rsidRPr="00E74CF7" w:rsidRDefault="00E74CF7" w:rsidP="00842A34">
      <w:pPr>
        <w:pStyle w:val="Title"/>
        <w:rPr>
          <w:rFonts w:cstheme="majorHAnsi"/>
          <w:b/>
          <w:bCs/>
          <w:sz w:val="44"/>
          <w:szCs w:val="44"/>
        </w:rPr>
      </w:pPr>
    </w:p>
    <w:p w14:paraId="3275EC44" w14:textId="30B9737A" w:rsidR="00B13DDE" w:rsidRPr="00E74CF7" w:rsidRDefault="00E74CF7" w:rsidP="00E74CF7">
      <w:pPr>
        <w:pStyle w:val="Title"/>
        <w:rPr>
          <w:rFonts w:cstheme="majorHAnsi"/>
          <w:b/>
          <w:bCs/>
          <w:sz w:val="44"/>
          <w:szCs w:val="44"/>
        </w:rPr>
      </w:pPr>
      <w:r w:rsidRPr="00E74CF7">
        <w:rPr>
          <w:rFonts w:cstheme="majorHAnsi"/>
          <w:b/>
          <w:bCs/>
          <w:sz w:val="44"/>
          <w:szCs w:val="44"/>
        </w:rPr>
        <w:t>CUSTOMER ENGAGEMENT &amp; PRODUCT UTILIZATION ANALYTICS FOR RETENTION STRATEGY</w:t>
      </w:r>
    </w:p>
    <w:p w14:paraId="1BCF4236" w14:textId="77777777" w:rsidR="00B13DDE" w:rsidRPr="00E74CF7" w:rsidRDefault="00B13DDE" w:rsidP="00B13DDE">
      <w:pPr>
        <w:rPr>
          <w:rFonts w:asciiTheme="majorHAnsi" w:hAnsiTheme="majorHAnsi" w:cstheme="majorHAnsi"/>
          <w:b/>
          <w:bCs/>
        </w:rPr>
      </w:pPr>
    </w:p>
    <w:p w14:paraId="5D0AA91B" w14:textId="77777777" w:rsidR="00B13DDE" w:rsidRPr="00E74CF7" w:rsidRDefault="00B13DDE" w:rsidP="00B13DDE">
      <w:pPr>
        <w:pStyle w:val="Heading1"/>
        <w:rPr>
          <w:rFonts w:asciiTheme="majorHAnsi" w:hAnsiTheme="majorHAnsi" w:cstheme="majorHAnsi"/>
        </w:rPr>
      </w:pPr>
      <w:r w:rsidRPr="00E74CF7">
        <w:rPr>
          <w:rFonts w:asciiTheme="majorHAnsi" w:hAnsiTheme="majorHAnsi" w:cstheme="majorHAnsi"/>
        </w:rPr>
        <w:t>Title Page, Abstract &amp; Table of Contents</w:t>
      </w:r>
    </w:p>
    <w:p w14:paraId="7D06616C"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1. Title &amp; Metadata</w:t>
      </w:r>
    </w:p>
    <w:p w14:paraId="78D46CA9" w14:textId="77777777" w:rsidR="00B13DDE" w:rsidRPr="00E74CF7" w:rsidRDefault="00B13DDE" w:rsidP="00B13DDE">
      <w:pPr>
        <w:numPr>
          <w:ilvl w:val="0"/>
          <w:numId w:val="15"/>
        </w:numPr>
        <w:spacing w:before="0" w:after="160" w:line="278" w:lineRule="auto"/>
        <w:rPr>
          <w:rFonts w:asciiTheme="majorHAnsi" w:hAnsiTheme="majorHAnsi" w:cstheme="majorHAnsi"/>
        </w:rPr>
      </w:pPr>
      <w:r w:rsidRPr="00E74CF7">
        <w:rPr>
          <w:rFonts w:asciiTheme="majorHAnsi" w:hAnsiTheme="majorHAnsi" w:cstheme="majorHAnsi"/>
          <w:b/>
          <w:bCs/>
        </w:rPr>
        <w:t>Project Title:</w:t>
      </w:r>
      <w:r w:rsidRPr="00E74CF7">
        <w:rPr>
          <w:rFonts w:asciiTheme="majorHAnsi" w:hAnsiTheme="majorHAnsi" w:cstheme="majorHAnsi"/>
        </w:rPr>
        <w:t xml:space="preserve"> Customer Engagement and Product Utilization Analytics for Retail Banking Retention: A Behavioral Framework</w:t>
      </w:r>
    </w:p>
    <w:p w14:paraId="08597620" w14:textId="77777777" w:rsidR="00B13DDE" w:rsidRPr="00E74CF7" w:rsidRDefault="00B13DDE" w:rsidP="00B13DDE">
      <w:pPr>
        <w:numPr>
          <w:ilvl w:val="0"/>
          <w:numId w:val="15"/>
        </w:numPr>
        <w:spacing w:before="0" w:after="160" w:line="278" w:lineRule="auto"/>
        <w:rPr>
          <w:rFonts w:asciiTheme="majorHAnsi" w:hAnsiTheme="majorHAnsi" w:cstheme="majorHAnsi"/>
        </w:rPr>
      </w:pPr>
      <w:r w:rsidRPr="00E74CF7">
        <w:rPr>
          <w:rFonts w:asciiTheme="majorHAnsi" w:hAnsiTheme="majorHAnsi" w:cstheme="majorHAnsi"/>
          <w:b/>
          <w:bCs/>
        </w:rPr>
        <w:t>Target Industry:</w:t>
      </w:r>
      <w:r w:rsidRPr="00E74CF7">
        <w:rPr>
          <w:rFonts w:asciiTheme="majorHAnsi" w:hAnsiTheme="majorHAnsi" w:cstheme="majorHAnsi"/>
        </w:rPr>
        <w:t xml:space="preserve"> Financial Services / Retail Banking</w:t>
      </w:r>
    </w:p>
    <w:p w14:paraId="6B155E4C" w14:textId="77777777" w:rsidR="00B13DDE" w:rsidRPr="00E74CF7" w:rsidRDefault="00B13DDE" w:rsidP="00B13DDE">
      <w:pPr>
        <w:rPr>
          <w:rFonts w:asciiTheme="majorHAnsi" w:hAnsiTheme="majorHAnsi" w:cstheme="majorHAnsi"/>
          <w:b/>
          <w:bCs/>
        </w:rPr>
      </w:pPr>
    </w:p>
    <w:p w14:paraId="2DCF7E0D"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2. Executive Abstract</w:t>
      </w:r>
    </w:p>
    <w:p w14:paraId="0C2376B1" w14:textId="77777777" w:rsidR="00B13DDE" w:rsidRPr="00E74CF7" w:rsidRDefault="00B13DDE" w:rsidP="00B13DDE">
      <w:pPr>
        <w:rPr>
          <w:rFonts w:asciiTheme="majorHAnsi" w:hAnsiTheme="majorHAnsi" w:cstheme="majorHAnsi"/>
        </w:rPr>
      </w:pPr>
      <w:r w:rsidRPr="00E74CF7">
        <w:rPr>
          <w:rFonts w:asciiTheme="majorHAnsi" w:hAnsiTheme="majorHAnsi" w:cstheme="majorHAnsi"/>
        </w:rPr>
        <w:t>Traditional retail banking churn prediction models rely heavily on static demographic attributes like age, geography, or static credit scores. However, these models fail to capture dynamic behavioral disengagement. This paper introduces an engagement-first analytical framework evaluating platform usage, product utilization depth, and deposit-to-income balance ratios.</w:t>
      </w:r>
    </w:p>
    <w:p w14:paraId="478D2018" w14:textId="77777777" w:rsidR="00B13DDE" w:rsidRPr="00E74CF7" w:rsidRDefault="00B13DDE" w:rsidP="00B13DDE">
      <w:pPr>
        <w:rPr>
          <w:rFonts w:asciiTheme="majorHAnsi" w:hAnsiTheme="majorHAnsi" w:cstheme="majorHAnsi"/>
        </w:rPr>
      </w:pPr>
      <w:r w:rsidRPr="00E74CF7">
        <w:rPr>
          <w:rFonts w:asciiTheme="majorHAnsi" w:hAnsiTheme="majorHAnsi" w:cstheme="majorHAnsi"/>
        </w:rPr>
        <w:t xml:space="preserve">Using empirical behavioral telemetry, we calculate the </w:t>
      </w:r>
      <w:r w:rsidRPr="00E74CF7">
        <w:rPr>
          <w:rFonts w:asciiTheme="majorHAnsi" w:hAnsiTheme="majorHAnsi" w:cstheme="majorHAnsi"/>
          <w:b/>
          <w:bCs/>
        </w:rPr>
        <w:t>Relationship Strength Index (RSI)</w:t>
      </w:r>
      <w:r w:rsidRPr="00E74CF7">
        <w:rPr>
          <w:rFonts w:asciiTheme="majorHAnsi" w:hAnsiTheme="majorHAnsi" w:cstheme="majorHAnsi"/>
        </w:rPr>
        <w:t xml:space="preserve"> and the </w:t>
      </w:r>
      <w:r w:rsidRPr="00E74CF7">
        <w:rPr>
          <w:rFonts w:asciiTheme="majorHAnsi" w:hAnsiTheme="majorHAnsi" w:cstheme="majorHAnsi"/>
          <w:b/>
          <w:bCs/>
        </w:rPr>
        <w:t>Engagement Retention Ratio (ERR)</w:t>
      </w:r>
      <w:r w:rsidRPr="00E74CF7">
        <w:rPr>
          <w:rFonts w:asciiTheme="majorHAnsi" w:hAnsiTheme="majorHAnsi" w:cstheme="majorHAnsi"/>
        </w:rPr>
        <w:t xml:space="preserve"> to isolate churn risk. Key findings indicate that cross-selling a second product drops churn from ~27% to ~8%, while 3+ product adoption creates unexpected churn spikes due to operational friction. Additionally, we expose "silent churn" in high-balance disengaged accounts. Finally, we present an interactive </w:t>
      </w:r>
      <w:proofErr w:type="spellStart"/>
      <w:r w:rsidRPr="00E74CF7">
        <w:rPr>
          <w:rFonts w:asciiTheme="majorHAnsi" w:hAnsiTheme="majorHAnsi" w:cstheme="majorHAnsi"/>
        </w:rPr>
        <w:t>Streamlit</w:t>
      </w:r>
      <w:proofErr w:type="spellEnd"/>
      <w:r w:rsidRPr="00E74CF7">
        <w:rPr>
          <w:rFonts w:asciiTheme="majorHAnsi" w:hAnsiTheme="majorHAnsi" w:cstheme="majorHAnsi"/>
        </w:rPr>
        <w:t xml:space="preserve"> framework for real-time risk monitoring.</w:t>
      </w:r>
    </w:p>
    <w:p w14:paraId="0C15109D"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3. Table of Contents &amp; Metric Index</w:t>
      </w:r>
    </w:p>
    <w:p w14:paraId="1F2B0CFC" w14:textId="77777777" w:rsidR="00B13DDE" w:rsidRPr="00E74CF7" w:rsidRDefault="00B13DDE" w:rsidP="00B13DDE">
      <w:pPr>
        <w:numPr>
          <w:ilvl w:val="0"/>
          <w:numId w:val="16"/>
        </w:numPr>
        <w:spacing w:before="0" w:after="160" w:line="278" w:lineRule="auto"/>
        <w:rPr>
          <w:rFonts w:asciiTheme="majorHAnsi" w:hAnsiTheme="majorHAnsi" w:cstheme="majorHAnsi"/>
        </w:rPr>
      </w:pPr>
      <w:r w:rsidRPr="00E74CF7">
        <w:rPr>
          <w:rFonts w:asciiTheme="majorHAnsi" w:hAnsiTheme="majorHAnsi" w:cstheme="majorHAnsi"/>
          <w:b/>
          <w:bCs/>
        </w:rPr>
        <w:t>Section 1:</w:t>
      </w:r>
      <w:r w:rsidRPr="00E74CF7">
        <w:rPr>
          <w:rFonts w:asciiTheme="majorHAnsi" w:hAnsiTheme="majorHAnsi" w:cstheme="majorHAnsi"/>
        </w:rPr>
        <w:t xml:space="preserve"> Introduction &amp; Industry Context</w:t>
      </w:r>
    </w:p>
    <w:p w14:paraId="519DF0FE" w14:textId="77777777" w:rsidR="00B13DDE" w:rsidRPr="00E74CF7" w:rsidRDefault="00B13DDE" w:rsidP="00B13DDE">
      <w:pPr>
        <w:numPr>
          <w:ilvl w:val="0"/>
          <w:numId w:val="16"/>
        </w:numPr>
        <w:spacing w:before="0" w:after="160" w:line="278" w:lineRule="auto"/>
        <w:rPr>
          <w:rFonts w:asciiTheme="majorHAnsi" w:hAnsiTheme="majorHAnsi" w:cstheme="majorHAnsi"/>
        </w:rPr>
      </w:pPr>
      <w:r w:rsidRPr="00E74CF7">
        <w:rPr>
          <w:rFonts w:asciiTheme="majorHAnsi" w:hAnsiTheme="majorHAnsi" w:cstheme="majorHAnsi"/>
          <w:b/>
          <w:bCs/>
        </w:rPr>
        <w:t>Section 2:</w:t>
      </w:r>
      <w:r w:rsidRPr="00E74CF7">
        <w:rPr>
          <w:rFonts w:asciiTheme="majorHAnsi" w:hAnsiTheme="majorHAnsi" w:cstheme="majorHAnsi"/>
        </w:rPr>
        <w:t xml:space="preserve"> Problem Statement &amp; Project Objectives</w:t>
      </w:r>
    </w:p>
    <w:p w14:paraId="33332B1F" w14:textId="77777777" w:rsidR="00B13DDE" w:rsidRPr="00E74CF7" w:rsidRDefault="00B13DDE" w:rsidP="00B13DDE">
      <w:pPr>
        <w:numPr>
          <w:ilvl w:val="0"/>
          <w:numId w:val="16"/>
        </w:numPr>
        <w:spacing w:before="0" w:after="160" w:line="278" w:lineRule="auto"/>
        <w:rPr>
          <w:rFonts w:asciiTheme="majorHAnsi" w:hAnsiTheme="majorHAnsi" w:cstheme="majorHAnsi"/>
        </w:rPr>
      </w:pPr>
      <w:r w:rsidRPr="00E74CF7">
        <w:rPr>
          <w:rFonts w:asciiTheme="majorHAnsi" w:hAnsiTheme="majorHAnsi" w:cstheme="majorHAnsi"/>
          <w:b/>
          <w:bCs/>
        </w:rPr>
        <w:t>Section 3:</w:t>
      </w:r>
      <w:r w:rsidRPr="00E74CF7">
        <w:rPr>
          <w:rFonts w:asciiTheme="majorHAnsi" w:hAnsiTheme="majorHAnsi" w:cstheme="majorHAnsi"/>
        </w:rPr>
        <w:t xml:space="preserve"> Dataset Architecture &amp; Quality Audit</w:t>
      </w:r>
    </w:p>
    <w:p w14:paraId="4D0A1ED9" w14:textId="77777777" w:rsidR="00B13DDE" w:rsidRPr="00E74CF7" w:rsidRDefault="00B13DDE" w:rsidP="00B13DDE">
      <w:pPr>
        <w:numPr>
          <w:ilvl w:val="0"/>
          <w:numId w:val="16"/>
        </w:numPr>
        <w:spacing w:before="0" w:after="160" w:line="278" w:lineRule="auto"/>
        <w:rPr>
          <w:rFonts w:asciiTheme="majorHAnsi" w:hAnsiTheme="majorHAnsi" w:cstheme="majorHAnsi"/>
        </w:rPr>
      </w:pPr>
      <w:r w:rsidRPr="00E74CF7">
        <w:rPr>
          <w:rFonts w:asciiTheme="majorHAnsi" w:hAnsiTheme="majorHAnsi" w:cstheme="majorHAnsi"/>
          <w:b/>
          <w:bCs/>
        </w:rPr>
        <w:lastRenderedPageBreak/>
        <w:t>Section 4:</w:t>
      </w:r>
      <w:r w:rsidRPr="00E74CF7">
        <w:rPr>
          <w:rFonts w:asciiTheme="majorHAnsi" w:hAnsiTheme="majorHAnsi" w:cstheme="majorHAnsi"/>
        </w:rPr>
        <w:t xml:space="preserve"> Behavioral Segmentation &amp; KPI Methodology</w:t>
      </w:r>
    </w:p>
    <w:p w14:paraId="184E5BD4" w14:textId="77777777" w:rsidR="00B13DDE" w:rsidRPr="00E74CF7" w:rsidRDefault="00B13DDE" w:rsidP="00B13DDE">
      <w:pPr>
        <w:numPr>
          <w:ilvl w:val="0"/>
          <w:numId w:val="16"/>
        </w:numPr>
        <w:spacing w:before="0" w:after="160" w:line="278" w:lineRule="auto"/>
        <w:rPr>
          <w:rFonts w:asciiTheme="majorHAnsi" w:hAnsiTheme="majorHAnsi" w:cstheme="majorHAnsi"/>
        </w:rPr>
      </w:pPr>
      <w:r w:rsidRPr="00E74CF7">
        <w:rPr>
          <w:rFonts w:asciiTheme="majorHAnsi" w:hAnsiTheme="majorHAnsi" w:cstheme="majorHAnsi"/>
          <w:b/>
          <w:bCs/>
        </w:rPr>
        <w:t>Section 5:</w:t>
      </w:r>
      <w:r w:rsidRPr="00E74CF7">
        <w:rPr>
          <w:rFonts w:asciiTheme="majorHAnsi" w:hAnsiTheme="majorHAnsi" w:cstheme="majorHAnsi"/>
        </w:rPr>
        <w:t xml:space="preserve"> EDA Insights Part I: Active vs. Inactive &amp; Product Depth</w:t>
      </w:r>
    </w:p>
    <w:p w14:paraId="11258433" w14:textId="77777777" w:rsidR="00B13DDE" w:rsidRPr="00E74CF7" w:rsidRDefault="00B13DDE" w:rsidP="00B13DDE">
      <w:pPr>
        <w:numPr>
          <w:ilvl w:val="0"/>
          <w:numId w:val="16"/>
        </w:numPr>
        <w:spacing w:before="0" w:after="160" w:line="278" w:lineRule="auto"/>
        <w:rPr>
          <w:rFonts w:asciiTheme="majorHAnsi" w:hAnsiTheme="majorHAnsi" w:cstheme="majorHAnsi"/>
        </w:rPr>
      </w:pPr>
      <w:r w:rsidRPr="00E74CF7">
        <w:rPr>
          <w:rFonts w:asciiTheme="majorHAnsi" w:hAnsiTheme="majorHAnsi" w:cstheme="majorHAnsi"/>
          <w:b/>
          <w:bCs/>
        </w:rPr>
        <w:t>Section 6:</w:t>
      </w:r>
      <w:r w:rsidRPr="00E74CF7">
        <w:rPr>
          <w:rFonts w:asciiTheme="majorHAnsi" w:hAnsiTheme="majorHAnsi" w:cstheme="majorHAnsi"/>
        </w:rPr>
        <w:t xml:space="preserve"> EDA Insights Part II: Silent Churn &amp; Demographics</w:t>
      </w:r>
    </w:p>
    <w:p w14:paraId="674D4422" w14:textId="77777777" w:rsidR="00B13DDE" w:rsidRPr="00E74CF7" w:rsidRDefault="00B13DDE" w:rsidP="00B13DDE">
      <w:pPr>
        <w:numPr>
          <w:ilvl w:val="0"/>
          <w:numId w:val="16"/>
        </w:numPr>
        <w:spacing w:before="0" w:after="160" w:line="278" w:lineRule="auto"/>
        <w:rPr>
          <w:rFonts w:asciiTheme="majorHAnsi" w:hAnsiTheme="majorHAnsi" w:cstheme="majorHAnsi"/>
        </w:rPr>
      </w:pPr>
      <w:r w:rsidRPr="00E74CF7">
        <w:rPr>
          <w:rFonts w:asciiTheme="majorHAnsi" w:hAnsiTheme="majorHAnsi" w:cstheme="majorHAnsi"/>
          <w:b/>
          <w:bCs/>
        </w:rPr>
        <w:t>Section 7:</w:t>
      </w:r>
      <w:r w:rsidRPr="00E74CF7">
        <w:rPr>
          <w:rFonts w:asciiTheme="majorHAnsi" w:hAnsiTheme="majorHAnsi" w:cstheme="majorHAnsi"/>
        </w:rPr>
        <w:t xml:space="preserve"> System Architecture &amp; </w:t>
      </w:r>
      <w:proofErr w:type="spellStart"/>
      <w:r w:rsidRPr="00E74CF7">
        <w:rPr>
          <w:rFonts w:asciiTheme="majorHAnsi" w:hAnsiTheme="majorHAnsi" w:cstheme="majorHAnsi"/>
        </w:rPr>
        <w:t>Streamlit</w:t>
      </w:r>
      <w:proofErr w:type="spellEnd"/>
      <w:r w:rsidRPr="00E74CF7">
        <w:rPr>
          <w:rFonts w:asciiTheme="majorHAnsi" w:hAnsiTheme="majorHAnsi" w:cstheme="majorHAnsi"/>
        </w:rPr>
        <w:t xml:space="preserve"> Web Application</w:t>
      </w:r>
    </w:p>
    <w:p w14:paraId="1A3BC19E" w14:textId="77777777" w:rsidR="00B13DDE" w:rsidRPr="00E74CF7" w:rsidRDefault="00B13DDE" w:rsidP="00B13DDE">
      <w:pPr>
        <w:numPr>
          <w:ilvl w:val="0"/>
          <w:numId w:val="16"/>
        </w:numPr>
        <w:spacing w:before="0" w:after="160" w:line="278" w:lineRule="auto"/>
        <w:rPr>
          <w:rFonts w:asciiTheme="majorHAnsi" w:hAnsiTheme="majorHAnsi" w:cstheme="majorHAnsi"/>
        </w:rPr>
      </w:pPr>
      <w:r w:rsidRPr="00E74CF7">
        <w:rPr>
          <w:rFonts w:asciiTheme="majorHAnsi" w:hAnsiTheme="majorHAnsi" w:cstheme="majorHAnsi"/>
          <w:b/>
          <w:bCs/>
        </w:rPr>
        <w:t>Section 8:</w:t>
      </w:r>
      <w:r w:rsidRPr="00E74CF7">
        <w:rPr>
          <w:rFonts w:asciiTheme="majorHAnsi" w:hAnsiTheme="majorHAnsi" w:cstheme="majorHAnsi"/>
        </w:rPr>
        <w:t xml:space="preserve"> Strategic Recommendations &amp; Risk Mitigation</w:t>
      </w:r>
    </w:p>
    <w:p w14:paraId="017F8825" w14:textId="77777777" w:rsidR="00B13DDE" w:rsidRPr="00E74CF7" w:rsidRDefault="00B13DDE" w:rsidP="00B13DDE">
      <w:pPr>
        <w:numPr>
          <w:ilvl w:val="0"/>
          <w:numId w:val="16"/>
        </w:numPr>
        <w:spacing w:before="0" w:after="160" w:line="278" w:lineRule="auto"/>
        <w:rPr>
          <w:rFonts w:asciiTheme="majorHAnsi" w:hAnsiTheme="majorHAnsi" w:cstheme="majorHAnsi"/>
        </w:rPr>
      </w:pPr>
      <w:r w:rsidRPr="00E74CF7">
        <w:rPr>
          <w:rFonts w:asciiTheme="majorHAnsi" w:hAnsiTheme="majorHAnsi" w:cstheme="majorHAnsi"/>
          <w:b/>
          <w:bCs/>
        </w:rPr>
        <w:t>Section 9:</w:t>
      </w:r>
      <w:r w:rsidRPr="00E74CF7">
        <w:rPr>
          <w:rFonts w:asciiTheme="majorHAnsi" w:hAnsiTheme="majorHAnsi" w:cstheme="majorHAnsi"/>
        </w:rPr>
        <w:t xml:space="preserve"> Conclusion, Limitations &amp; Future Scope</w:t>
      </w:r>
    </w:p>
    <w:p w14:paraId="14969A55" w14:textId="77777777" w:rsidR="00B13DDE" w:rsidRPr="00E74CF7" w:rsidRDefault="00B13DDE" w:rsidP="00B13DDE">
      <w:pPr>
        <w:rPr>
          <w:rFonts w:asciiTheme="majorHAnsi" w:hAnsiTheme="majorHAnsi" w:cstheme="majorHAnsi"/>
        </w:rPr>
      </w:pPr>
    </w:p>
    <w:p w14:paraId="70AB6CC5" w14:textId="77777777" w:rsidR="00B13DDE" w:rsidRPr="00E74CF7" w:rsidRDefault="00B13DDE" w:rsidP="00B13DDE">
      <w:pPr>
        <w:rPr>
          <w:rFonts w:asciiTheme="majorHAnsi" w:hAnsiTheme="majorHAnsi" w:cstheme="majorHAnsi"/>
        </w:rPr>
      </w:pPr>
    </w:p>
    <w:p w14:paraId="7B78A841" w14:textId="77777777" w:rsidR="00B13DDE" w:rsidRPr="00E74CF7" w:rsidRDefault="00B13DDE" w:rsidP="00B13DDE">
      <w:pPr>
        <w:rPr>
          <w:rFonts w:asciiTheme="majorHAnsi" w:hAnsiTheme="majorHAnsi" w:cstheme="majorHAnsi"/>
        </w:rPr>
      </w:pPr>
    </w:p>
    <w:p w14:paraId="5EDBB062" w14:textId="77777777" w:rsidR="00B13DDE" w:rsidRPr="00E74CF7" w:rsidRDefault="00B13DDE" w:rsidP="00B13DDE">
      <w:pPr>
        <w:rPr>
          <w:rFonts w:asciiTheme="majorHAnsi" w:hAnsiTheme="majorHAnsi" w:cstheme="majorHAnsi"/>
        </w:rPr>
      </w:pPr>
    </w:p>
    <w:p w14:paraId="2D0A99A9" w14:textId="77777777" w:rsidR="00B13DDE" w:rsidRPr="00E74CF7" w:rsidRDefault="00B13DDE" w:rsidP="00B13DDE">
      <w:pPr>
        <w:rPr>
          <w:rFonts w:asciiTheme="majorHAnsi" w:hAnsiTheme="majorHAnsi" w:cstheme="majorHAnsi"/>
        </w:rPr>
      </w:pPr>
    </w:p>
    <w:p w14:paraId="0AB5BE1E" w14:textId="77777777" w:rsidR="00B13DDE" w:rsidRPr="00E74CF7" w:rsidRDefault="00B13DDE" w:rsidP="00B13DDE">
      <w:pPr>
        <w:rPr>
          <w:rFonts w:asciiTheme="majorHAnsi" w:hAnsiTheme="majorHAnsi" w:cstheme="majorHAnsi"/>
        </w:rPr>
      </w:pPr>
    </w:p>
    <w:p w14:paraId="794B3094" w14:textId="77777777" w:rsidR="00B13DDE" w:rsidRPr="00E74CF7" w:rsidRDefault="00B13DDE" w:rsidP="00B13DDE">
      <w:pPr>
        <w:rPr>
          <w:rFonts w:asciiTheme="majorHAnsi" w:hAnsiTheme="majorHAnsi" w:cstheme="majorHAnsi"/>
        </w:rPr>
      </w:pPr>
    </w:p>
    <w:p w14:paraId="549399FF" w14:textId="77777777" w:rsidR="00B13DDE" w:rsidRPr="00E74CF7" w:rsidRDefault="00B13DDE" w:rsidP="00E74CF7">
      <w:pPr>
        <w:pStyle w:val="Heading1"/>
        <w:rPr>
          <w:rFonts w:asciiTheme="majorHAnsi" w:hAnsiTheme="majorHAnsi" w:cstheme="majorHAnsi"/>
        </w:rPr>
      </w:pPr>
      <w:r w:rsidRPr="00E74CF7">
        <w:rPr>
          <w:rFonts w:asciiTheme="majorHAnsi" w:hAnsiTheme="majorHAnsi" w:cstheme="majorHAnsi"/>
        </w:rPr>
        <w:t>Introduction &amp; Industry Context</w:t>
      </w:r>
    </w:p>
    <w:p w14:paraId="3D87ABC5"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1. The Shifting Paradigm in Retail Banking</w:t>
      </w:r>
    </w:p>
    <w:p w14:paraId="18D58022" w14:textId="77777777" w:rsidR="00B13DDE" w:rsidRPr="00E74CF7" w:rsidRDefault="00B13DDE" w:rsidP="00B13DDE">
      <w:pPr>
        <w:rPr>
          <w:rFonts w:asciiTheme="majorHAnsi" w:hAnsiTheme="majorHAnsi" w:cstheme="majorHAnsi"/>
        </w:rPr>
      </w:pPr>
      <w:r w:rsidRPr="00E74CF7">
        <w:rPr>
          <w:rFonts w:asciiTheme="majorHAnsi" w:hAnsiTheme="majorHAnsi" w:cstheme="majorHAnsi"/>
        </w:rPr>
        <w:t>Retail banking has undergone a digital transformation. Physical branch visits have given way to mobile and web banking interactions. As switching costs for consumers have decreased, traditional customer loyalty has declined. Financial institutions now operate in an environment where customer acquisition costs (CAC) are 5 to 7 times higher than retention costs.</w:t>
      </w:r>
    </w:p>
    <w:p w14:paraId="51A14A7A"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2. Evolution of Churn Prediction Models</w:t>
      </w:r>
    </w:p>
    <w:p w14:paraId="33B31804" w14:textId="77777777" w:rsidR="00B13DDE" w:rsidRPr="00E74CF7" w:rsidRDefault="00B13DDE" w:rsidP="00B13DDE">
      <w:pPr>
        <w:numPr>
          <w:ilvl w:val="0"/>
          <w:numId w:val="17"/>
        </w:numPr>
        <w:spacing w:before="0" w:after="160" w:line="278" w:lineRule="auto"/>
        <w:rPr>
          <w:rFonts w:asciiTheme="majorHAnsi" w:hAnsiTheme="majorHAnsi" w:cstheme="majorHAnsi"/>
        </w:rPr>
      </w:pPr>
      <w:r w:rsidRPr="00E74CF7">
        <w:rPr>
          <w:rFonts w:asciiTheme="majorHAnsi" w:hAnsiTheme="majorHAnsi" w:cstheme="majorHAnsi"/>
          <w:b/>
          <w:bCs/>
        </w:rPr>
        <w:t>1st Generation (Demographic-Driven):</w:t>
      </w:r>
      <w:r w:rsidRPr="00E74CF7">
        <w:rPr>
          <w:rFonts w:asciiTheme="majorHAnsi" w:hAnsiTheme="majorHAnsi" w:cstheme="majorHAnsi"/>
        </w:rPr>
        <w:t xml:space="preserve"> Relying on age, gender, and regional location. Highly passive and poor at predicting sudden flight.</w:t>
      </w:r>
    </w:p>
    <w:p w14:paraId="78AD284B" w14:textId="77777777" w:rsidR="00B13DDE" w:rsidRPr="00E74CF7" w:rsidRDefault="00B13DDE" w:rsidP="00B13DDE">
      <w:pPr>
        <w:numPr>
          <w:ilvl w:val="0"/>
          <w:numId w:val="17"/>
        </w:numPr>
        <w:spacing w:before="0" w:after="160" w:line="278" w:lineRule="auto"/>
        <w:rPr>
          <w:rFonts w:asciiTheme="majorHAnsi" w:hAnsiTheme="majorHAnsi" w:cstheme="majorHAnsi"/>
        </w:rPr>
      </w:pPr>
      <w:r w:rsidRPr="00E74CF7">
        <w:rPr>
          <w:rFonts w:asciiTheme="majorHAnsi" w:hAnsiTheme="majorHAnsi" w:cstheme="majorHAnsi"/>
          <w:b/>
          <w:bCs/>
        </w:rPr>
        <w:t>2nd Generation (Financial-Driven):</w:t>
      </w:r>
      <w:r w:rsidRPr="00E74CF7">
        <w:rPr>
          <w:rFonts w:asciiTheme="majorHAnsi" w:hAnsiTheme="majorHAnsi" w:cstheme="majorHAnsi"/>
        </w:rPr>
        <w:t xml:space="preserve"> Relying on credit scores, salary, and absolute balance. Ignores whether high-balance customers are actively using the bank.</w:t>
      </w:r>
    </w:p>
    <w:p w14:paraId="25EFB318" w14:textId="77777777" w:rsidR="00B13DDE" w:rsidRPr="00E74CF7" w:rsidRDefault="00B13DDE" w:rsidP="00B13DDE">
      <w:pPr>
        <w:numPr>
          <w:ilvl w:val="0"/>
          <w:numId w:val="17"/>
        </w:numPr>
        <w:spacing w:before="0" w:after="160" w:line="278" w:lineRule="auto"/>
        <w:rPr>
          <w:rFonts w:asciiTheme="majorHAnsi" w:hAnsiTheme="majorHAnsi" w:cstheme="majorHAnsi"/>
        </w:rPr>
      </w:pPr>
      <w:r w:rsidRPr="00E74CF7">
        <w:rPr>
          <w:rFonts w:asciiTheme="majorHAnsi" w:hAnsiTheme="majorHAnsi" w:cstheme="majorHAnsi"/>
          <w:b/>
          <w:bCs/>
        </w:rPr>
        <w:t>3rd Generation (Behavioral &amp; Relationship-Driven):</w:t>
      </w:r>
      <w:r w:rsidRPr="00E74CF7">
        <w:rPr>
          <w:rFonts w:asciiTheme="majorHAnsi" w:hAnsiTheme="majorHAnsi" w:cstheme="majorHAnsi"/>
        </w:rPr>
        <w:t xml:space="preserve"> Focusing on active digital logins (</w:t>
      </w:r>
      <w:proofErr w:type="spellStart"/>
      <w:r w:rsidRPr="00E74CF7">
        <w:rPr>
          <w:rFonts w:asciiTheme="majorHAnsi" w:hAnsiTheme="majorHAnsi" w:cstheme="majorHAnsi"/>
        </w:rPr>
        <w:t>IsActiveMember</w:t>
      </w:r>
      <w:proofErr w:type="spellEnd"/>
      <w:r w:rsidRPr="00E74CF7">
        <w:rPr>
          <w:rFonts w:asciiTheme="majorHAnsi" w:hAnsiTheme="majorHAnsi" w:cstheme="majorHAnsi"/>
        </w:rPr>
        <w:t>), product breadth (</w:t>
      </w:r>
      <w:proofErr w:type="spellStart"/>
      <w:r w:rsidRPr="00E74CF7">
        <w:rPr>
          <w:rFonts w:asciiTheme="majorHAnsi" w:hAnsiTheme="majorHAnsi" w:cstheme="majorHAnsi"/>
        </w:rPr>
        <w:t>NumOfProducts</w:t>
      </w:r>
      <w:proofErr w:type="spellEnd"/>
      <w:r w:rsidRPr="00E74CF7">
        <w:rPr>
          <w:rFonts w:asciiTheme="majorHAnsi" w:hAnsiTheme="majorHAnsi" w:cstheme="majorHAnsi"/>
        </w:rPr>
        <w:t>), and card usage (</w:t>
      </w:r>
      <w:proofErr w:type="spellStart"/>
      <w:r w:rsidRPr="00E74CF7">
        <w:rPr>
          <w:rFonts w:asciiTheme="majorHAnsi" w:hAnsiTheme="majorHAnsi" w:cstheme="majorHAnsi"/>
        </w:rPr>
        <w:t>HasCrCard</w:t>
      </w:r>
      <w:proofErr w:type="spellEnd"/>
      <w:r w:rsidRPr="00E74CF7">
        <w:rPr>
          <w:rFonts w:asciiTheme="majorHAnsi" w:hAnsiTheme="majorHAnsi" w:cstheme="majorHAnsi"/>
        </w:rPr>
        <w:t>).</w:t>
      </w:r>
    </w:p>
    <w:p w14:paraId="77B65E48" w14:textId="77777777" w:rsidR="00B13DDE" w:rsidRPr="00E74CF7" w:rsidRDefault="00B13DDE" w:rsidP="00B13DDE">
      <w:pPr>
        <w:rPr>
          <w:rFonts w:asciiTheme="majorHAnsi" w:hAnsiTheme="majorHAnsi" w:cstheme="majorHAnsi"/>
          <w:b/>
          <w:bCs/>
        </w:rPr>
      </w:pPr>
      <w:r w:rsidRPr="00E74CF7">
        <w:rPr>
          <w:rFonts w:asciiTheme="majorHAnsi" w:hAnsiTheme="majorHAnsi" w:cstheme="majorHAnsi"/>
          <w:b/>
          <w:bCs/>
        </w:rPr>
        <w:t>3. Stakeholder Value Proposition</w:t>
      </w:r>
    </w:p>
    <w:p w14:paraId="2A4BE3B3" w14:textId="77777777" w:rsidR="00B13DDE" w:rsidRPr="00E74CF7" w:rsidRDefault="00B13DDE" w:rsidP="00B13DDE">
      <w:pPr>
        <w:rPr>
          <w:rFonts w:asciiTheme="majorHAnsi" w:hAnsiTheme="majorHAnsi" w:cstheme="majorHAnsi"/>
        </w:rPr>
      </w:pPr>
      <w:r w:rsidRPr="00E74CF7">
        <w:rPr>
          <w:rFonts w:asciiTheme="majorHAnsi" w:hAnsiTheme="majorHAnsi" w:cstheme="majorHAnsi"/>
        </w:rPr>
        <w:lastRenderedPageBreak/>
        <w:t xml:space="preserve">By shifting focus to behavioral analytics, banking stakeholders can transition from </w:t>
      </w:r>
      <w:r w:rsidRPr="00E74CF7">
        <w:rPr>
          <w:rFonts w:asciiTheme="majorHAnsi" w:hAnsiTheme="majorHAnsi" w:cstheme="majorHAnsi"/>
          <w:b/>
          <w:bCs/>
        </w:rPr>
        <w:t>reactive exit surveys</w:t>
      </w:r>
      <w:r w:rsidRPr="00E74CF7">
        <w:rPr>
          <w:rFonts w:asciiTheme="majorHAnsi" w:hAnsiTheme="majorHAnsi" w:cstheme="majorHAnsi"/>
        </w:rPr>
        <w:t xml:space="preserve"> to </w:t>
      </w:r>
      <w:r w:rsidRPr="00E74CF7">
        <w:rPr>
          <w:rFonts w:asciiTheme="majorHAnsi" w:hAnsiTheme="majorHAnsi" w:cstheme="majorHAnsi"/>
          <w:b/>
          <w:bCs/>
        </w:rPr>
        <w:t>proactive engagement interventions</w:t>
      </w:r>
      <w:r w:rsidRPr="00E74CF7">
        <w:rPr>
          <w:rFonts w:asciiTheme="majorHAnsi" w:hAnsiTheme="majorHAnsi" w:cstheme="majorHAnsi"/>
        </w:rPr>
        <w:t>.</w:t>
      </w:r>
    </w:p>
    <w:p w14:paraId="3C6B011A" w14:textId="77777777" w:rsidR="00B13DDE" w:rsidRPr="00E74CF7" w:rsidRDefault="00B13DDE" w:rsidP="00B13DDE">
      <w:pPr>
        <w:rPr>
          <w:rFonts w:asciiTheme="majorHAnsi" w:hAnsiTheme="majorHAnsi" w:cstheme="majorHAnsi"/>
        </w:rPr>
      </w:pPr>
    </w:p>
    <w:p w14:paraId="70160953" w14:textId="77777777" w:rsidR="00B13DDE" w:rsidRPr="00E74CF7" w:rsidRDefault="00B13DDE" w:rsidP="00B13DDE">
      <w:pPr>
        <w:rPr>
          <w:rFonts w:asciiTheme="majorHAnsi" w:hAnsiTheme="majorHAnsi" w:cstheme="majorHAnsi"/>
        </w:rPr>
      </w:pPr>
    </w:p>
    <w:p w14:paraId="1870AEEA" w14:textId="77777777" w:rsidR="00B13DDE" w:rsidRPr="00E74CF7" w:rsidRDefault="00B13DDE" w:rsidP="00B13DDE">
      <w:pPr>
        <w:rPr>
          <w:rFonts w:asciiTheme="majorHAnsi" w:hAnsiTheme="majorHAnsi" w:cstheme="majorHAnsi"/>
        </w:rPr>
      </w:pPr>
    </w:p>
    <w:p w14:paraId="35F300EE" w14:textId="77777777" w:rsidR="00B13DDE" w:rsidRPr="00E74CF7" w:rsidRDefault="00B13DDE" w:rsidP="00B13DDE">
      <w:pPr>
        <w:rPr>
          <w:rFonts w:asciiTheme="majorHAnsi" w:hAnsiTheme="majorHAnsi" w:cstheme="majorHAnsi"/>
        </w:rPr>
      </w:pPr>
    </w:p>
    <w:p w14:paraId="46776D99" w14:textId="77777777" w:rsidR="00B13DDE" w:rsidRPr="00E74CF7" w:rsidRDefault="00B13DDE" w:rsidP="00B13DDE">
      <w:pPr>
        <w:rPr>
          <w:rFonts w:asciiTheme="majorHAnsi" w:hAnsiTheme="majorHAnsi" w:cstheme="majorHAnsi"/>
        </w:rPr>
      </w:pPr>
    </w:p>
    <w:p w14:paraId="6EB456D4" w14:textId="77777777" w:rsidR="00B13DDE" w:rsidRPr="00E74CF7" w:rsidRDefault="00B13DDE" w:rsidP="00B13DDE">
      <w:pPr>
        <w:rPr>
          <w:rFonts w:asciiTheme="majorHAnsi" w:hAnsiTheme="majorHAnsi" w:cstheme="majorHAnsi"/>
        </w:rPr>
      </w:pPr>
    </w:p>
    <w:p w14:paraId="1773F176" w14:textId="77777777" w:rsidR="00B13DDE" w:rsidRPr="00E74CF7" w:rsidRDefault="00B13DDE" w:rsidP="00B13DDE">
      <w:pPr>
        <w:rPr>
          <w:rFonts w:asciiTheme="majorHAnsi" w:hAnsiTheme="majorHAnsi" w:cstheme="majorHAnsi"/>
        </w:rPr>
      </w:pPr>
    </w:p>
    <w:p w14:paraId="56030BD1" w14:textId="77777777" w:rsidR="00B13DDE" w:rsidRPr="00E74CF7" w:rsidRDefault="00B13DDE" w:rsidP="00E74CF7">
      <w:pPr>
        <w:pStyle w:val="Heading1"/>
        <w:rPr>
          <w:rFonts w:asciiTheme="majorHAnsi" w:hAnsiTheme="majorHAnsi" w:cstheme="majorHAnsi"/>
        </w:rPr>
      </w:pPr>
      <w:r w:rsidRPr="00E74CF7">
        <w:rPr>
          <w:rFonts w:asciiTheme="majorHAnsi" w:hAnsiTheme="majorHAnsi" w:cstheme="majorHAnsi"/>
        </w:rPr>
        <w:t>Problem Statement &amp; Research Objectives</w:t>
      </w:r>
    </w:p>
    <w:p w14:paraId="4DE9237F"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1. Problem Statement</w:t>
      </w:r>
    </w:p>
    <w:p w14:paraId="04039F6C" w14:textId="77777777" w:rsidR="00B13DDE" w:rsidRPr="00E74CF7" w:rsidRDefault="00B13DDE" w:rsidP="00B13DDE">
      <w:pPr>
        <w:rPr>
          <w:rFonts w:asciiTheme="majorHAnsi" w:hAnsiTheme="majorHAnsi" w:cstheme="majorHAnsi"/>
        </w:rPr>
      </w:pPr>
      <w:r w:rsidRPr="00E74CF7">
        <w:rPr>
          <w:rFonts w:asciiTheme="majorHAnsi" w:hAnsiTheme="majorHAnsi" w:cstheme="majorHAnsi"/>
        </w:rPr>
        <w:t>Despite collecting vast amounts of data on customer engagement and product usage, banks frequently lack:</w:t>
      </w:r>
    </w:p>
    <w:p w14:paraId="1A07B55F" w14:textId="77777777" w:rsidR="00B13DDE" w:rsidRPr="00E74CF7" w:rsidRDefault="00B13DDE" w:rsidP="00B13DDE">
      <w:pPr>
        <w:numPr>
          <w:ilvl w:val="0"/>
          <w:numId w:val="18"/>
        </w:numPr>
        <w:spacing w:before="0" w:after="160" w:line="278" w:lineRule="auto"/>
        <w:rPr>
          <w:rFonts w:asciiTheme="majorHAnsi" w:hAnsiTheme="majorHAnsi" w:cstheme="majorHAnsi"/>
        </w:rPr>
      </w:pPr>
      <w:r w:rsidRPr="00E74CF7">
        <w:rPr>
          <w:rFonts w:asciiTheme="majorHAnsi" w:hAnsiTheme="majorHAnsi" w:cstheme="majorHAnsi"/>
          <w:b/>
          <w:bCs/>
        </w:rPr>
        <w:t>Quantitative insight into which behaviors drive retention:</w:t>
      </w:r>
      <w:r w:rsidRPr="00E74CF7">
        <w:rPr>
          <w:rFonts w:asciiTheme="majorHAnsi" w:hAnsiTheme="majorHAnsi" w:cstheme="majorHAnsi"/>
        </w:rPr>
        <w:t xml:space="preserve"> Inability to isolate key retention signals from transactional noise.</w:t>
      </w:r>
    </w:p>
    <w:p w14:paraId="34C5CDC3" w14:textId="77777777" w:rsidR="00B13DDE" w:rsidRPr="00E74CF7" w:rsidRDefault="00B13DDE" w:rsidP="00B13DDE">
      <w:pPr>
        <w:numPr>
          <w:ilvl w:val="0"/>
          <w:numId w:val="18"/>
        </w:numPr>
        <w:spacing w:before="0" w:after="160" w:line="278" w:lineRule="auto"/>
        <w:rPr>
          <w:rFonts w:asciiTheme="majorHAnsi" w:hAnsiTheme="majorHAnsi" w:cstheme="majorHAnsi"/>
        </w:rPr>
      </w:pPr>
      <w:r w:rsidRPr="00E74CF7">
        <w:rPr>
          <w:rFonts w:asciiTheme="majorHAnsi" w:hAnsiTheme="majorHAnsi" w:cstheme="majorHAnsi"/>
          <w:b/>
          <w:bCs/>
        </w:rPr>
        <w:t>Clarity on whether product depth reduces churn:</w:t>
      </w:r>
      <w:r w:rsidRPr="00E74CF7">
        <w:rPr>
          <w:rFonts w:asciiTheme="majorHAnsi" w:hAnsiTheme="majorHAnsi" w:cstheme="majorHAnsi"/>
        </w:rPr>
        <w:t xml:space="preserve"> Pushing additional products without understanding optimal relationship thresholds.</w:t>
      </w:r>
    </w:p>
    <w:p w14:paraId="237379EC" w14:textId="77777777" w:rsidR="00B13DDE" w:rsidRPr="00E74CF7" w:rsidRDefault="00B13DDE" w:rsidP="00B13DDE">
      <w:pPr>
        <w:numPr>
          <w:ilvl w:val="0"/>
          <w:numId w:val="18"/>
        </w:numPr>
        <w:spacing w:before="0" w:after="160" w:line="278" w:lineRule="auto"/>
        <w:rPr>
          <w:rFonts w:asciiTheme="majorHAnsi" w:hAnsiTheme="majorHAnsi" w:cstheme="majorHAnsi"/>
        </w:rPr>
      </w:pPr>
      <w:r w:rsidRPr="00E74CF7">
        <w:rPr>
          <w:rFonts w:asciiTheme="majorHAnsi" w:hAnsiTheme="majorHAnsi" w:cstheme="majorHAnsi"/>
          <w:b/>
          <w:bCs/>
        </w:rPr>
        <w:t>Evidence on whether high balances alone ensure loyalty:</w:t>
      </w:r>
      <w:r w:rsidRPr="00E74CF7">
        <w:rPr>
          <w:rFonts w:asciiTheme="majorHAnsi" w:hAnsiTheme="majorHAnsi" w:cstheme="majorHAnsi"/>
        </w:rPr>
        <w:t xml:space="preserve"> Assuming premium accounts are safe, leading to unmonitored "silent churn."</w:t>
      </w:r>
    </w:p>
    <w:p w14:paraId="20192289"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2. Core Research Questions (RQs)</w:t>
      </w:r>
    </w:p>
    <w:p w14:paraId="7F4EA666" w14:textId="77777777" w:rsidR="00B13DDE" w:rsidRPr="00E74CF7" w:rsidRDefault="00B13DDE" w:rsidP="00B13DDE">
      <w:pPr>
        <w:numPr>
          <w:ilvl w:val="0"/>
          <w:numId w:val="19"/>
        </w:numPr>
        <w:spacing w:before="0" w:after="160" w:line="278" w:lineRule="auto"/>
        <w:rPr>
          <w:rFonts w:asciiTheme="majorHAnsi" w:hAnsiTheme="majorHAnsi" w:cstheme="majorHAnsi"/>
        </w:rPr>
      </w:pPr>
      <w:r w:rsidRPr="00E74CF7">
        <w:rPr>
          <w:rFonts w:asciiTheme="majorHAnsi" w:hAnsiTheme="majorHAnsi" w:cstheme="majorHAnsi"/>
          <w:b/>
          <w:bCs/>
        </w:rPr>
        <w:t>RQ1:</w:t>
      </w:r>
      <w:r w:rsidRPr="00E74CF7">
        <w:rPr>
          <w:rFonts w:asciiTheme="majorHAnsi" w:hAnsiTheme="majorHAnsi" w:cstheme="majorHAnsi"/>
        </w:rPr>
        <w:t xml:space="preserve"> Does active digital membership (</w:t>
      </w:r>
      <w:proofErr w:type="spellStart"/>
      <w:r w:rsidRPr="00E74CF7">
        <w:rPr>
          <w:rFonts w:asciiTheme="majorHAnsi" w:hAnsiTheme="majorHAnsi" w:cstheme="majorHAnsi"/>
        </w:rPr>
        <w:t>IsActiveMember</w:t>
      </w:r>
      <w:proofErr w:type="spellEnd"/>
      <w:r w:rsidRPr="00E74CF7">
        <w:rPr>
          <w:rFonts w:asciiTheme="majorHAnsi" w:hAnsiTheme="majorHAnsi" w:cstheme="majorHAnsi"/>
        </w:rPr>
        <w:t xml:space="preserve"> = 1) mitigate churn risk more effectively than holding a high account balance?</w:t>
      </w:r>
    </w:p>
    <w:p w14:paraId="0752A5F2" w14:textId="77777777" w:rsidR="00B13DDE" w:rsidRPr="00E74CF7" w:rsidRDefault="00B13DDE" w:rsidP="00B13DDE">
      <w:pPr>
        <w:numPr>
          <w:ilvl w:val="0"/>
          <w:numId w:val="19"/>
        </w:numPr>
        <w:spacing w:before="0" w:after="160" w:line="278" w:lineRule="auto"/>
        <w:rPr>
          <w:rFonts w:asciiTheme="majorHAnsi" w:hAnsiTheme="majorHAnsi" w:cstheme="majorHAnsi"/>
        </w:rPr>
      </w:pPr>
      <w:r w:rsidRPr="00E74CF7">
        <w:rPr>
          <w:rFonts w:asciiTheme="majorHAnsi" w:hAnsiTheme="majorHAnsi" w:cstheme="majorHAnsi"/>
          <w:b/>
          <w:bCs/>
        </w:rPr>
        <w:t>RQ2:</w:t>
      </w:r>
      <w:r w:rsidRPr="00E74CF7">
        <w:rPr>
          <w:rFonts w:asciiTheme="majorHAnsi" w:hAnsiTheme="majorHAnsi" w:cstheme="majorHAnsi"/>
        </w:rPr>
        <w:t xml:space="preserve"> Is the relationship between product count (</w:t>
      </w:r>
      <w:proofErr w:type="spellStart"/>
      <w:r w:rsidRPr="00E74CF7">
        <w:rPr>
          <w:rFonts w:asciiTheme="majorHAnsi" w:hAnsiTheme="majorHAnsi" w:cstheme="majorHAnsi"/>
        </w:rPr>
        <w:t>NumOfProducts</w:t>
      </w:r>
      <w:proofErr w:type="spellEnd"/>
      <w:r w:rsidRPr="00E74CF7">
        <w:rPr>
          <w:rFonts w:asciiTheme="majorHAnsi" w:hAnsiTheme="majorHAnsi" w:cstheme="majorHAnsi"/>
        </w:rPr>
        <w:t>) and churn linear, or is there an optimal product threshold?</w:t>
      </w:r>
    </w:p>
    <w:p w14:paraId="08B4F761" w14:textId="77777777" w:rsidR="00B13DDE" w:rsidRPr="00E74CF7" w:rsidRDefault="00B13DDE" w:rsidP="00B13DDE">
      <w:pPr>
        <w:numPr>
          <w:ilvl w:val="0"/>
          <w:numId w:val="19"/>
        </w:numPr>
        <w:spacing w:before="0" w:after="160" w:line="278" w:lineRule="auto"/>
        <w:rPr>
          <w:rFonts w:asciiTheme="majorHAnsi" w:hAnsiTheme="majorHAnsi" w:cstheme="majorHAnsi"/>
        </w:rPr>
      </w:pPr>
      <w:r w:rsidRPr="00E74CF7">
        <w:rPr>
          <w:rFonts w:asciiTheme="majorHAnsi" w:hAnsiTheme="majorHAnsi" w:cstheme="majorHAnsi"/>
          <w:b/>
          <w:bCs/>
        </w:rPr>
        <w:t>RQ3:</w:t>
      </w:r>
      <w:r w:rsidRPr="00E74CF7">
        <w:rPr>
          <w:rFonts w:asciiTheme="majorHAnsi" w:hAnsiTheme="majorHAnsi" w:cstheme="majorHAnsi"/>
        </w:rPr>
        <w:t xml:space="preserve"> What percentage of total bank capital is held by inactive, high-risk customers?</w:t>
      </w:r>
    </w:p>
    <w:p w14:paraId="2182FC23"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3. Project Objectives</w:t>
      </w:r>
    </w:p>
    <w:p w14:paraId="390F9186" w14:textId="77777777" w:rsidR="00B13DDE" w:rsidRPr="00E74CF7" w:rsidRDefault="00B13DDE" w:rsidP="00B13DDE">
      <w:pPr>
        <w:numPr>
          <w:ilvl w:val="0"/>
          <w:numId w:val="20"/>
        </w:numPr>
        <w:spacing w:before="0" w:after="160" w:line="278" w:lineRule="auto"/>
        <w:rPr>
          <w:rFonts w:asciiTheme="majorHAnsi" w:hAnsiTheme="majorHAnsi" w:cstheme="majorHAnsi"/>
        </w:rPr>
      </w:pPr>
      <w:r w:rsidRPr="00E74CF7">
        <w:rPr>
          <w:rFonts w:asciiTheme="majorHAnsi" w:hAnsiTheme="majorHAnsi" w:cstheme="majorHAnsi"/>
        </w:rPr>
        <w:t>Quantify the churn rate differential across active vs. inactive customer cohorts.</w:t>
      </w:r>
    </w:p>
    <w:p w14:paraId="254E8E1C" w14:textId="77777777" w:rsidR="00B13DDE" w:rsidRPr="00E74CF7" w:rsidRDefault="00B13DDE" w:rsidP="00B13DDE">
      <w:pPr>
        <w:numPr>
          <w:ilvl w:val="0"/>
          <w:numId w:val="20"/>
        </w:numPr>
        <w:spacing w:before="0" w:after="160" w:line="278" w:lineRule="auto"/>
        <w:rPr>
          <w:rFonts w:asciiTheme="majorHAnsi" w:hAnsiTheme="majorHAnsi" w:cstheme="majorHAnsi"/>
        </w:rPr>
      </w:pPr>
      <w:r w:rsidRPr="00E74CF7">
        <w:rPr>
          <w:rFonts w:asciiTheme="majorHAnsi" w:hAnsiTheme="majorHAnsi" w:cstheme="majorHAnsi"/>
        </w:rPr>
        <w:t>Identify the exact product count "sweet spot" that maximizes loyalty.</w:t>
      </w:r>
    </w:p>
    <w:p w14:paraId="51AE8623" w14:textId="77777777" w:rsidR="00B13DDE" w:rsidRPr="00E74CF7" w:rsidRDefault="00B13DDE" w:rsidP="00B13DDE">
      <w:pPr>
        <w:numPr>
          <w:ilvl w:val="0"/>
          <w:numId w:val="20"/>
        </w:numPr>
        <w:spacing w:before="0" w:after="160" w:line="278" w:lineRule="auto"/>
        <w:rPr>
          <w:rFonts w:asciiTheme="majorHAnsi" w:hAnsiTheme="majorHAnsi" w:cstheme="majorHAnsi"/>
        </w:rPr>
      </w:pPr>
      <w:r w:rsidRPr="00E74CF7">
        <w:rPr>
          <w:rFonts w:asciiTheme="majorHAnsi" w:hAnsiTheme="majorHAnsi" w:cstheme="majorHAnsi"/>
        </w:rPr>
        <w:lastRenderedPageBreak/>
        <w:t xml:space="preserve">Develop the </w:t>
      </w:r>
      <w:r w:rsidRPr="00E74CF7">
        <w:rPr>
          <w:rFonts w:asciiTheme="majorHAnsi" w:hAnsiTheme="majorHAnsi" w:cstheme="majorHAnsi"/>
          <w:b/>
          <w:bCs/>
        </w:rPr>
        <w:t>Relationship Strength Index (RSI)</w:t>
      </w:r>
      <w:r w:rsidRPr="00E74CF7">
        <w:rPr>
          <w:rFonts w:asciiTheme="majorHAnsi" w:hAnsiTheme="majorHAnsi" w:cstheme="majorHAnsi"/>
        </w:rPr>
        <w:t xml:space="preserve"> to profile customer stability.</w:t>
      </w:r>
    </w:p>
    <w:p w14:paraId="2F5CCEDF" w14:textId="77777777" w:rsidR="00B13DDE" w:rsidRPr="00E74CF7" w:rsidRDefault="00B13DDE" w:rsidP="00B13DDE">
      <w:pPr>
        <w:rPr>
          <w:rFonts w:asciiTheme="majorHAnsi" w:hAnsiTheme="majorHAnsi" w:cstheme="majorHAnsi"/>
        </w:rPr>
      </w:pPr>
    </w:p>
    <w:p w14:paraId="167918E8" w14:textId="77777777" w:rsidR="00B13DDE" w:rsidRPr="00E74CF7" w:rsidRDefault="00B13DDE" w:rsidP="00B13DDE">
      <w:pPr>
        <w:rPr>
          <w:rFonts w:asciiTheme="majorHAnsi" w:hAnsiTheme="majorHAnsi" w:cstheme="majorHAnsi"/>
        </w:rPr>
      </w:pPr>
    </w:p>
    <w:p w14:paraId="3EBD323B" w14:textId="77777777" w:rsidR="00B13DDE" w:rsidRPr="00E74CF7" w:rsidRDefault="00B13DDE" w:rsidP="00B13DDE">
      <w:pPr>
        <w:rPr>
          <w:rFonts w:asciiTheme="majorHAnsi" w:hAnsiTheme="majorHAnsi" w:cstheme="majorHAnsi"/>
        </w:rPr>
      </w:pPr>
    </w:p>
    <w:p w14:paraId="7B3CD2E1" w14:textId="77777777" w:rsidR="00B13DDE" w:rsidRPr="00E74CF7" w:rsidRDefault="00B13DDE" w:rsidP="00B13DDE">
      <w:pPr>
        <w:rPr>
          <w:rFonts w:asciiTheme="majorHAnsi" w:hAnsiTheme="majorHAnsi" w:cstheme="majorHAnsi"/>
        </w:rPr>
      </w:pPr>
    </w:p>
    <w:p w14:paraId="6772EC95" w14:textId="77777777" w:rsidR="00B13DDE" w:rsidRPr="00E74CF7" w:rsidRDefault="00B13DDE" w:rsidP="00B13DDE">
      <w:pPr>
        <w:rPr>
          <w:rFonts w:asciiTheme="majorHAnsi" w:hAnsiTheme="majorHAnsi" w:cstheme="majorHAnsi"/>
        </w:rPr>
      </w:pPr>
    </w:p>
    <w:p w14:paraId="3EEB113B" w14:textId="77777777" w:rsidR="00B13DDE" w:rsidRPr="00E74CF7" w:rsidRDefault="00B13DDE" w:rsidP="00B13DDE">
      <w:pPr>
        <w:rPr>
          <w:rFonts w:asciiTheme="majorHAnsi" w:hAnsiTheme="majorHAnsi" w:cstheme="majorHAnsi"/>
        </w:rPr>
      </w:pPr>
    </w:p>
    <w:p w14:paraId="5B00DCFF" w14:textId="77777777" w:rsidR="00B13DDE" w:rsidRPr="00E74CF7" w:rsidRDefault="00B13DDE" w:rsidP="00B13DDE">
      <w:pPr>
        <w:rPr>
          <w:rFonts w:asciiTheme="majorHAnsi" w:hAnsiTheme="majorHAnsi" w:cstheme="majorHAnsi"/>
        </w:rPr>
      </w:pPr>
    </w:p>
    <w:p w14:paraId="4B2B174D" w14:textId="77777777" w:rsidR="00B13DDE" w:rsidRPr="00E74CF7" w:rsidRDefault="00B13DDE" w:rsidP="00B13DDE">
      <w:pPr>
        <w:rPr>
          <w:rFonts w:asciiTheme="majorHAnsi" w:hAnsiTheme="majorHAnsi" w:cstheme="majorHAnsi"/>
        </w:rPr>
      </w:pPr>
    </w:p>
    <w:p w14:paraId="4F29B7B1" w14:textId="77777777" w:rsidR="00B13DDE" w:rsidRPr="00E74CF7" w:rsidRDefault="00B13DDE" w:rsidP="00B13DDE">
      <w:pPr>
        <w:rPr>
          <w:rFonts w:asciiTheme="majorHAnsi" w:hAnsiTheme="majorHAnsi" w:cstheme="majorHAnsi"/>
        </w:rPr>
      </w:pPr>
    </w:p>
    <w:p w14:paraId="0E78EF86" w14:textId="77777777" w:rsidR="00B13DDE" w:rsidRPr="00E74CF7" w:rsidRDefault="00B13DDE" w:rsidP="00B13DDE">
      <w:pPr>
        <w:rPr>
          <w:rFonts w:asciiTheme="majorHAnsi" w:hAnsiTheme="majorHAnsi" w:cstheme="majorHAnsi"/>
        </w:rPr>
      </w:pPr>
    </w:p>
    <w:p w14:paraId="5089A293" w14:textId="77777777" w:rsidR="00B13DDE" w:rsidRPr="00E74CF7" w:rsidRDefault="00B13DDE" w:rsidP="00E74CF7">
      <w:pPr>
        <w:pStyle w:val="Heading1"/>
        <w:rPr>
          <w:rFonts w:asciiTheme="majorHAnsi" w:hAnsiTheme="majorHAnsi" w:cstheme="majorHAnsi"/>
        </w:rPr>
      </w:pPr>
      <w:r w:rsidRPr="00E74CF7">
        <w:rPr>
          <w:rFonts w:asciiTheme="majorHAnsi" w:hAnsiTheme="majorHAnsi" w:cstheme="majorHAnsi"/>
        </w:rPr>
        <w:t>Dataset Architecture &amp; Data Quality Audit</w:t>
      </w:r>
    </w:p>
    <w:p w14:paraId="4B2EB266" w14:textId="77777777" w:rsidR="00B13DDE" w:rsidRPr="00E74CF7" w:rsidRDefault="00B13DDE" w:rsidP="00B13DDE">
      <w:pPr>
        <w:rPr>
          <w:rFonts w:asciiTheme="majorHAnsi" w:hAnsiTheme="majorHAnsi" w:cstheme="majorHAnsi"/>
        </w:rPr>
      </w:pPr>
    </w:p>
    <w:tbl>
      <w:tblPr>
        <w:tblW w:w="0" w:type="auto"/>
        <w:tblCellSpacing w:w="15" w:type="dxa"/>
        <w:tblCellMar>
          <w:left w:w="0" w:type="dxa"/>
          <w:right w:w="0" w:type="dxa"/>
        </w:tblCellMar>
        <w:tblLook w:val="04A0" w:firstRow="1" w:lastRow="0" w:firstColumn="1" w:lastColumn="0" w:noHBand="0" w:noVBand="1"/>
      </w:tblPr>
      <w:tblGrid>
        <w:gridCol w:w="1755"/>
        <w:gridCol w:w="1366"/>
        <w:gridCol w:w="2222"/>
        <w:gridCol w:w="4001"/>
      </w:tblGrid>
      <w:tr w:rsidR="00B13DDE" w:rsidRPr="00E74CF7" w14:paraId="6C27BE2F" w14:textId="77777777" w:rsidTr="00ED71E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EDA74" w14:textId="77777777" w:rsidR="00B13DDE" w:rsidRPr="00E74CF7" w:rsidRDefault="00B13DDE" w:rsidP="00ED71E9">
            <w:pPr>
              <w:rPr>
                <w:rFonts w:asciiTheme="majorHAnsi" w:hAnsiTheme="majorHAnsi" w:cstheme="majorHAnsi"/>
              </w:rPr>
            </w:pPr>
            <w:r w:rsidRPr="00E74CF7">
              <w:rPr>
                <w:rFonts w:asciiTheme="majorHAnsi" w:hAnsiTheme="majorHAnsi" w:cstheme="majorHAnsi"/>
                <w:b/>
                <w:bCs/>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F8774" w14:textId="77777777" w:rsidR="00B13DDE" w:rsidRPr="00E74CF7" w:rsidRDefault="00B13DDE" w:rsidP="00ED71E9">
            <w:pPr>
              <w:rPr>
                <w:rFonts w:asciiTheme="majorHAnsi" w:hAnsiTheme="majorHAnsi" w:cstheme="majorHAnsi"/>
              </w:rPr>
            </w:pPr>
            <w:r w:rsidRPr="00E74CF7">
              <w:rPr>
                <w:rFonts w:asciiTheme="majorHAnsi" w:hAnsiTheme="majorHAnsi" w:cstheme="majorHAnsi"/>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C5BE3" w14:textId="77777777" w:rsidR="00B13DDE" w:rsidRPr="00E74CF7" w:rsidRDefault="00B13DDE" w:rsidP="00ED71E9">
            <w:pPr>
              <w:rPr>
                <w:rFonts w:asciiTheme="majorHAnsi" w:hAnsiTheme="majorHAnsi" w:cstheme="majorHAnsi"/>
              </w:rPr>
            </w:pPr>
            <w:r w:rsidRPr="00E74CF7">
              <w:rPr>
                <w:rFonts w:asciiTheme="majorHAnsi" w:hAnsiTheme="majorHAnsi" w:cstheme="majorHAnsi"/>
                <w:b/>
                <w:bCs/>
              </w:rPr>
              <w:t>Analytical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DD8ED" w14:textId="77777777" w:rsidR="00B13DDE" w:rsidRPr="00E74CF7" w:rsidRDefault="00B13DDE" w:rsidP="00ED71E9">
            <w:pPr>
              <w:rPr>
                <w:rFonts w:asciiTheme="majorHAnsi" w:hAnsiTheme="majorHAnsi" w:cstheme="majorHAnsi"/>
              </w:rPr>
            </w:pPr>
            <w:r w:rsidRPr="00E74CF7">
              <w:rPr>
                <w:rFonts w:asciiTheme="majorHAnsi" w:hAnsiTheme="majorHAnsi" w:cstheme="majorHAnsi"/>
                <w:b/>
                <w:bCs/>
              </w:rPr>
              <w:t>Description</w:t>
            </w:r>
          </w:p>
        </w:tc>
      </w:tr>
      <w:tr w:rsidR="00B13DDE" w:rsidRPr="00E74CF7" w14:paraId="7524BB0D"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7F2DB" w14:textId="77777777" w:rsidR="00B13DDE" w:rsidRPr="00E74CF7" w:rsidRDefault="00B13DDE" w:rsidP="00ED71E9">
            <w:pPr>
              <w:rPr>
                <w:rFonts w:asciiTheme="majorHAnsi" w:hAnsiTheme="majorHAnsi" w:cstheme="majorHAnsi"/>
              </w:rPr>
            </w:pPr>
            <w:proofErr w:type="spellStart"/>
            <w:r w:rsidRPr="00E74CF7">
              <w:rPr>
                <w:rFonts w:asciiTheme="majorHAnsi" w:hAnsiTheme="majorHAnsi" w:cstheme="majorHAnsi"/>
                <w:b/>
                <w:bCs/>
              </w:rPr>
              <w:t>CustomerId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C970B"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Discrete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B78E2"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9418D"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Unique identifier</w:t>
            </w:r>
          </w:p>
        </w:tc>
      </w:tr>
      <w:tr w:rsidR="00B13DDE" w:rsidRPr="00E74CF7" w14:paraId="30A0D954"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8D317" w14:textId="77777777" w:rsidR="00B13DDE" w:rsidRPr="00E74CF7" w:rsidRDefault="00B13DDE" w:rsidP="00ED71E9">
            <w:pPr>
              <w:rPr>
                <w:rFonts w:asciiTheme="majorHAnsi" w:hAnsiTheme="majorHAnsi" w:cstheme="majorHAnsi"/>
              </w:rPr>
            </w:pPr>
            <w:proofErr w:type="spellStart"/>
            <w:r w:rsidRPr="00E74CF7">
              <w:rPr>
                <w:rFonts w:asciiTheme="majorHAnsi" w:hAnsiTheme="majorHAnsi" w:cstheme="majorHAnsi"/>
                <w:b/>
                <w:bCs/>
              </w:rPr>
              <w:t>CreditScore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6EC73"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Continuous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9E279"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Financial 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22EFA"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Creditworthiness score (</w:t>
            </w:r>
            <m:oMath>
              <m:r>
                <w:rPr>
                  <w:rFonts w:ascii="Cambria Math" w:hAnsi="Cambria Math" w:cstheme="majorHAnsi"/>
                </w:rPr>
                <m:t>300-850</m:t>
              </m:r>
            </m:oMath>
            <w:r w:rsidRPr="00E74CF7">
              <w:rPr>
                <w:rFonts w:asciiTheme="majorHAnsi" w:hAnsiTheme="majorHAnsi" w:cstheme="majorHAnsi"/>
              </w:rPr>
              <w:t>)</w:t>
            </w:r>
          </w:p>
        </w:tc>
      </w:tr>
      <w:tr w:rsidR="00B13DDE" w:rsidRPr="00E74CF7" w14:paraId="79851D10"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E414F" w14:textId="77777777" w:rsidR="00B13DDE" w:rsidRPr="00E74CF7" w:rsidRDefault="00B13DDE" w:rsidP="00ED71E9">
            <w:pPr>
              <w:rPr>
                <w:rFonts w:asciiTheme="majorHAnsi" w:hAnsiTheme="majorHAnsi" w:cstheme="majorHAnsi"/>
              </w:rPr>
            </w:pPr>
            <w:r w:rsidRPr="00E74CF7">
              <w:rPr>
                <w:rFonts w:asciiTheme="majorHAnsi" w:hAnsiTheme="majorHAnsi" w:cstheme="majorHAnsi"/>
                <w:b/>
                <w:bCs/>
              </w:rPr>
              <w:t>Geography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C4CB8"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7DA3A"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Market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BC36D"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Country of account (France, Spain, Germany)</w:t>
            </w:r>
          </w:p>
        </w:tc>
      </w:tr>
      <w:tr w:rsidR="00B13DDE" w:rsidRPr="00E74CF7" w14:paraId="545F5C52"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8E162" w14:textId="77777777" w:rsidR="00B13DDE" w:rsidRPr="00E74CF7" w:rsidRDefault="00B13DDE" w:rsidP="00ED71E9">
            <w:pPr>
              <w:rPr>
                <w:rFonts w:asciiTheme="majorHAnsi" w:hAnsiTheme="majorHAnsi" w:cstheme="majorHAnsi"/>
              </w:rPr>
            </w:pPr>
            <w:r w:rsidRPr="00E74CF7">
              <w:rPr>
                <w:rFonts w:asciiTheme="majorHAnsi" w:hAnsiTheme="majorHAnsi" w:cstheme="majorHAnsi"/>
                <w:b/>
                <w:bCs/>
              </w:rPr>
              <w:t>Gender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B15BE"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Categorical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DC2CA"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Demographic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682A9"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Male / Female</w:t>
            </w:r>
          </w:p>
        </w:tc>
      </w:tr>
      <w:tr w:rsidR="00B13DDE" w:rsidRPr="00E74CF7" w14:paraId="01F1C319"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5A14F" w14:textId="77777777" w:rsidR="00B13DDE" w:rsidRPr="00E74CF7" w:rsidRDefault="00B13DDE" w:rsidP="00ED71E9">
            <w:pPr>
              <w:rPr>
                <w:rFonts w:asciiTheme="majorHAnsi" w:hAnsiTheme="majorHAnsi" w:cstheme="majorHAnsi"/>
              </w:rPr>
            </w:pPr>
            <w:r w:rsidRPr="00E74CF7">
              <w:rPr>
                <w:rFonts w:asciiTheme="majorHAnsi" w:hAnsiTheme="majorHAnsi" w:cstheme="majorHAnsi"/>
                <w:b/>
                <w:bCs/>
              </w:rPr>
              <w:lastRenderedPageBreak/>
              <w: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A46A3"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Continuous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4CD7C"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Lifecycle Stage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BC1AC"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Customer age in years</w:t>
            </w:r>
          </w:p>
        </w:tc>
      </w:tr>
      <w:tr w:rsidR="00B13DDE" w:rsidRPr="00E74CF7" w14:paraId="77CE4B12"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640DE" w14:textId="77777777" w:rsidR="00B13DDE" w:rsidRPr="00E74CF7" w:rsidRDefault="00B13DDE" w:rsidP="00ED71E9">
            <w:pPr>
              <w:rPr>
                <w:rFonts w:asciiTheme="majorHAnsi" w:hAnsiTheme="majorHAnsi" w:cstheme="majorHAnsi"/>
              </w:rPr>
            </w:pPr>
            <w:r w:rsidRPr="00E74CF7">
              <w:rPr>
                <w:rFonts w:asciiTheme="majorHAnsi" w:hAnsiTheme="majorHAnsi" w:cstheme="majorHAnsi"/>
                <w:b/>
                <w:bCs/>
              </w:rPr>
              <w:t>Tenure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353A0"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Discrete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BFCD7"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Relationship 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F842C"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Years with the bank (</w:t>
            </w:r>
            <m:oMath>
              <m:r>
                <w:rPr>
                  <w:rFonts w:ascii="Cambria Math" w:hAnsi="Cambria Math" w:cstheme="majorHAnsi"/>
                </w:rPr>
                <m:t>0-10</m:t>
              </m:r>
            </m:oMath>
            <w:r w:rsidRPr="00E74CF7">
              <w:rPr>
                <w:rFonts w:asciiTheme="majorHAnsi" w:hAnsiTheme="majorHAnsi" w:cstheme="majorHAnsi"/>
              </w:rPr>
              <w:t>)</w:t>
            </w:r>
          </w:p>
        </w:tc>
      </w:tr>
      <w:tr w:rsidR="00B13DDE" w:rsidRPr="00E74CF7" w14:paraId="2F522FF3"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2EF7E" w14:textId="77777777" w:rsidR="00B13DDE" w:rsidRPr="00E74CF7" w:rsidRDefault="00B13DDE" w:rsidP="00ED71E9">
            <w:pPr>
              <w:rPr>
                <w:rFonts w:asciiTheme="majorHAnsi" w:hAnsiTheme="majorHAnsi" w:cstheme="majorHAnsi"/>
              </w:rPr>
            </w:pPr>
            <w:r w:rsidRPr="00E74CF7">
              <w:rPr>
                <w:rFonts w:asciiTheme="majorHAnsi" w:hAnsiTheme="majorHAnsi" w:cstheme="majorHAnsi"/>
                <w:b/>
                <w:bCs/>
              </w:rPr>
              <w:t>Balance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A9BA7"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Continuous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21835"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Financial Commitment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7681F"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Total deposit balance</w:t>
            </w:r>
          </w:p>
        </w:tc>
      </w:tr>
      <w:tr w:rsidR="00B13DDE" w:rsidRPr="00E74CF7" w14:paraId="22FC1DFD"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64A13" w14:textId="77777777" w:rsidR="00B13DDE" w:rsidRPr="00E74CF7" w:rsidRDefault="00B13DDE" w:rsidP="00ED71E9">
            <w:pPr>
              <w:rPr>
                <w:rFonts w:asciiTheme="majorHAnsi" w:hAnsiTheme="majorHAnsi" w:cstheme="majorHAnsi"/>
              </w:rPr>
            </w:pPr>
            <w:proofErr w:type="spellStart"/>
            <w:r w:rsidRPr="00E74CF7">
              <w:rPr>
                <w:rFonts w:asciiTheme="majorHAnsi" w:hAnsiTheme="majorHAnsi" w:cstheme="majorHAnsi"/>
                <w:b/>
                <w:bCs/>
              </w:rPr>
              <w:t>NumOfProducts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4C213"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Discrete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62074"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Relationship Depth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7DBE8"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Number of active bank products (</w:t>
            </w:r>
            <m:oMath>
              <m:r>
                <w:rPr>
                  <w:rFonts w:ascii="Cambria Math" w:hAnsi="Cambria Math" w:cstheme="majorHAnsi"/>
                </w:rPr>
                <m:t>1-4</m:t>
              </m:r>
            </m:oMath>
            <w:r w:rsidRPr="00E74CF7">
              <w:rPr>
                <w:rFonts w:asciiTheme="majorHAnsi" w:hAnsiTheme="majorHAnsi" w:cstheme="majorHAnsi"/>
              </w:rPr>
              <w:t>)</w:t>
            </w:r>
          </w:p>
        </w:tc>
      </w:tr>
      <w:tr w:rsidR="00B13DDE" w:rsidRPr="00E74CF7" w14:paraId="5B55B39A"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72A0F" w14:textId="77777777" w:rsidR="00B13DDE" w:rsidRPr="00E74CF7" w:rsidRDefault="00B13DDE" w:rsidP="00ED71E9">
            <w:pPr>
              <w:rPr>
                <w:rFonts w:asciiTheme="majorHAnsi" w:hAnsiTheme="majorHAnsi" w:cstheme="majorHAnsi"/>
              </w:rPr>
            </w:pPr>
            <w:proofErr w:type="spellStart"/>
            <w:r w:rsidRPr="00E74CF7">
              <w:rPr>
                <w:rFonts w:asciiTheme="majorHAnsi" w:hAnsiTheme="majorHAnsi" w:cstheme="majorHAnsi"/>
                <w:b/>
                <w:bCs/>
              </w:rPr>
              <w:t>HasCrCard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54F4D"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Binary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00C40"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Feature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2AD79"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Credit card ownership flag</w:t>
            </w:r>
          </w:p>
        </w:tc>
      </w:tr>
      <w:tr w:rsidR="00B13DDE" w:rsidRPr="00E74CF7" w14:paraId="1D3C76AF"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80114" w14:textId="77777777" w:rsidR="00B13DDE" w:rsidRPr="00E74CF7" w:rsidRDefault="00B13DDE" w:rsidP="00ED71E9">
            <w:pPr>
              <w:rPr>
                <w:rFonts w:asciiTheme="majorHAnsi" w:hAnsiTheme="majorHAnsi" w:cstheme="majorHAnsi"/>
              </w:rPr>
            </w:pPr>
            <w:proofErr w:type="spellStart"/>
            <w:r w:rsidRPr="00E74CF7">
              <w:rPr>
                <w:rFonts w:asciiTheme="majorHAnsi" w:hAnsiTheme="majorHAnsi" w:cstheme="majorHAnsi"/>
                <w:b/>
                <w:bCs/>
              </w:rPr>
              <w:t>IsActiveMember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DFF7B"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Binary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EF9C2"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Engagement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083C8"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Active platform participation flag</w:t>
            </w:r>
          </w:p>
        </w:tc>
      </w:tr>
      <w:tr w:rsidR="00B13DDE" w:rsidRPr="00E74CF7" w14:paraId="0562E31E"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1E80C" w14:textId="77777777" w:rsidR="00B13DDE" w:rsidRPr="00E74CF7" w:rsidRDefault="00B13DDE" w:rsidP="00ED71E9">
            <w:pPr>
              <w:rPr>
                <w:rFonts w:asciiTheme="majorHAnsi" w:hAnsiTheme="majorHAnsi" w:cstheme="majorHAnsi"/>
              </w:rPr>
            </w:pPr>
            <w:proofErr w:type="spellStart"/>
            <w:r w:rsidRPr="00E74CF7">
              <w:rPr>
                <w:rFonts w:asciiTheme="majorHAnsi" w:hAnsiTheme="majorHAnsi" w:cstheme="majorHAnsi"/>
                <w:b/>
                <w:bCs/>
              </w:rPr>
              <w:t>EstimatedSalary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FF158"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Continuous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AA6C4"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Earning Potential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C9953"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Estimated annual earnings</w:t>
            </w:r>
          </w:p>
        </w:tc>
      </w:tr>
      <w:tr w:rsidR="00B13DDE" w:rsidRPr="00E74CF7" w14:paraId="12434E03" w14:textId="77777777" w:rsidTr="00ED71E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FA0D5" w14:textId="77777777" w:rsidR="00B13DDE" w:rsidRPr="00E74CF7" w:rsidRDefault="00B13DDE" w:rsidP="00ED71E9">
            <w:pPr>
              <w:rPr>
                <w:rFonts w:asciiTheme="majorHAnsi" w:hAnsiTheme="majorHAnsi" w:cstheme="majorHAnsi"/>
              </w:rPr>
            </w:pPr>
            <w:r w:rsidRPr="00E74CF7">
              <w:rPr>
                <w:rFonts w:asciiTheme="majorHAnsi" w:hAnsiTheme="majorHAnsi" w:cstheme="majorHAnsi"/>
                <w:b/>
                <w:bCs/>
              </w:rPr>
              <w:t>Exited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9E84B"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Binary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141B7"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Target Variable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2D35C" w14:textId="77777777" w:rsidR="00B13DDE" w:rsidRPr="00E74CF7" w:rsidRDefault="00B13DDE" w:rsidP="00ED71E9">
            <w:pPr>
              <w:rPr>
                <w:rFonts w:asciiTheme="majorHAnsi" w:hAnsiTheme="majorHAnsi" w:cstheme="majorHAnsi"/>
              </w:rPr>
            </w:pPr>
            <w:r w:rsidRPr="00E74CF7">
              <w:rPr>
                <w:rFonts w:asciiTheme="majorHAnsi" w:hAnsiTheme="majorHAnsi" w:cstheme="majorHAnsi"/>
              </w:rPr>
              <w:t>Churn status (</w:t>
            </w:r>
            <m:oMath>
              <m:r>
                <w:rPr>
                  <w:rFonts w:ascii="Cambria Math" w:hAnsi="Cambria Math" w:cstheme="majorHAnsi"/>
                </w:rPr>
                <m:t>1=</m:t>
              </m:r>
              <m:r>
                <m:rPr>
                  <m:nor/>
                </m:rPr>
                <w:rPr>
                  <w:rFonts w:asciiTheme="majorHAnsi" w:hAnsiTheme="majorHAnsi" w:cstheme="majorHAnsi"/>
                </w:rPr>
                <m:t>Exited</m:t>
              </m:r>
              <m:r>
                <w:rPr>
                  <w:rFonts w:ascii="Cambria Math" w:hAnsi="Cambria Math" w:cstheme="majorHAnsi"/>
                </w:rPr>
                <m:t>,0=</m:t>
              </m:r>
              <m:r>
                <m:rPr>
                  <m:nor/>
                </m:rPr>
                <w:rPr>
                  <w:rFonts w:asciiTheme="majorHAnsi" w:hAnsiTheme="majorHAnsi" w:cstheme="majorHAnsi"/>
                </w:rPr>
                <m:t>Retained</m:t>
              </m:r>
            </m:oMath>
            <w:r w:rsidRPr="00E74CF7">
              <w:rPr>
                <w:rFonts w:asciiTheme="majorHAnsi" w:hAnsiTheme="majorHAnsi" w:cstheme="majorHAnsi"/>
              </w:rPr>
              <w:t>)</w:t>
            </w:r>
          </w:p>
        </w:tc>
      </w:tr>
    </w:tbl>
    <w:p w14:paraId="3B14778C" w14:textId="77777777" w:rsidR="00B13DDE" w:rsidRPr="00E74CF7" w:rsidRDefault="00B13DDE" w:rsidP="00B13DDE">
      <w:pPr>
        <w:rPr>
          <w:rFonts w:asciiTheme="majorHAnsi" w:hAnsiTheme="majorHAnsi" w:cstheme="majorHAnsi"/>
        </w:rPr>
      </w:pPr>
    </w:p>
    <w:p w14:paraId="1B3B0104" w14:textId="77777777" w:rsidR="00B13DDE" w:rsidRPr="00E74CF7" w:rsidRDefault="00B13DDE" w:rsidP="00B13DDE">
      <w:pPr>
        <w:rPr>
          <w:rFonts w:asciiTheme="majorHAnsi" w:hAnsiTheme="majorHAnsi" w:cstheme="majorHAnsi"/>
        </w:rPr>
      </w:pPr>
    </w:p>
    <w:p w14:paraId="41A2B10C"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2. Data Validation &amp; Hygiene Protocols</w:t>
      </w:r>
    </w:p>
    <w:p w14:paraId="196EF4D9" w14:textId="77777777" w:rsidR="00B13DDE" w:rsidRPr="00E74CF7" w:rsidRDefault="00B13DDE" w:rsidP="00B13DDE">
      <w:pPr>
        <w:numPr>
          <w:ilvl w:val="0"/>
          <w:numId w:val="21"/>
        </w:numPr>
        <w:spacing w:before="0" w:after="160" w:line="278" w:lineRule="auto"/>
        <w:rPr>
          <w:rFonts w:asciiTheme="majorHAnsi" w:hAnsiTheme="majorHAnsi" w:cstheme="majorHAnsi"/>
        </w:rPr>
      </w:pPr>
      <w:r w:rsidRPr="00E74CF7">
        <w:rPr>
          <w:rFonts w:asciiTheme="majorHAnsi" w:hAnsiTheme="majorHAnsi" w:cstheme="majorHAnsi"/>
          <w:b/>
          <w:bCs/>
        </w:rPr>
        <w:t>Completeness:</w:t>
      </w:r>
      <w:r w:rsidRPr="00E74CF7">
        <w:rPr>
          <w:rFonts w:asciiTheme="majorHAnsi" w:hAnsiTheme="majorHAnsi" w:cstheme="majorHAnsi"/>
        </w:rPr>
        <w:t xml:space="preserve"> Verify zero missing values across critical fields.</w:t>
      </w:r>
    </w:p>
    <w:p w14:paraId="50B3FA5A" w14:textId="77777777" w:rsidR="00B13DDE" w:rsidRPr="00E74CF7" w:rsidRDefault="00B13DDE" w:rsidP="00B13DDE">
      <w:pPr>
        <w:numPr>
          <w:ilvl w:val="0"/>
          <w:numId w:val="21"/>
        </w:numPr>
        <w:spacing w:before="0" w:after="160" w:line="278" w:lineRule="auto"/>
        <w:rPr>
          <w:rFonts w:asciiTheme="majorHAnsi" w:hAnsiTheme="majorHAnsi" w:cstheme="majorHAnsi"/>
        </w:rPr>
      </w:pPr>
      <w:r w:rsidRPr="00E74CF7">
        <w:rPr>
          <w:rFonts w:asciiTheme="majorHAnsi" w:hAnsiTheme="majorHAnsi" w:cstheme="majorHAnsi"/>
          <w:b/>
          <w:bCs/>
        </w:rPr>
        <w:t>Range Validation:</w:t>
      </w:r>
      <w:r w:rsidRPr="00E74CF7">
        <w:rPr>
          <w:rFonts w:asciiTheme="majorHAnsi" w:hAnsiTheme="majorHAnsi" w:cstheme="majorHAnsi"/>
        </w:rPr>
        <w:t xml:space="preserve"> Ensure </w:t>
      </w:r>
      <m:oMath>
        <m:r>
          <w:rPr>
            <w:rFonts w:ascii="Cambria Math" w:hAnsi="Cambria Math" w:cstheme="majorHAnsi"/>
          </w:rPr>
          <m:t>300≤</m:t>
        </m:r>
        <m:r>
          <m:rPr>
            <m:nor/>
          </m:rPr>
          <w:rPr>
            <w:rFonts w:asciiTheme="majorHAnsi" w:hAnsiTheme="majorHAnsi" w:cstheme="majorHAnsi"/>
          </w:rPr>
          <m:t>CreditScore</m:t>
        </m:r>
        <m:r>
          <w:rPr>
            <w:rFonts w:ascii="Cambria Math" w:hAnsi="Cambria Math" w:cstheme="majorHAnsi"/>
          </w:rPr>
          <m:t>≤850</m:t>
        </m:r>
      </m:oMath>
      <w:r w:rsidRPr="00E74CF7">
        <w:rPr>
          <w:rFonts w:asciiTheme="majorHAnsi" w:hAnsiTheme="majorHAnsi" w:cstheme="majorHAnsi"/>
        </w:rPr>
        <w:t xml:space="preserve"> and binary flags </w:t>
      </w:r>
      <m:oMath>
        <m:r>
          <w:rPr>
            <w:rFonts w:ascii="Cambria Math" w:hAnsi="Cambria Math" w:cstheme="majorHAnsi"/>
          </w:rPr>
          <m:t>∈</m:t>
        </m:r>
        <m:d>
          <m:dPr>
            <m:begChr m:val="{"/>
            <m:endChr m:val="}"/>
            <m:ctrlPr>
              <w:rPr>
                <w:rFonts w:ascii="Cambria Math" w:hAnsi="Cambria Math" w:cstheme="majorHAnsi"/>
              </w:rPr>
            </m:ctrlPr>
          </m:dPr>
          <m:e>
            <m:r>
              <w:rPr>
                <w:rFonts w:ascii="Cambria Math" w:hAnsi="Cambria Math" w:cstheme="majorHAnsi"/>
              </w:rPr>
              <m:t>0,1</m:t>
            </m:r>
          </m:e>
        </m:d>
      </m:oMath>
      <w:r w:rsidRPr="00E74CF7">
        <w:rPr>
          <w:rFonts w:asciiTheme="majorHAnsi" w:hAnsiTheme="majorHAnsi" w:cstheme="majorHAnsi"/>
        </w:rPr>
        <w:t>.</w:t>
      </w:r>
    </w:p>
    <w:p w14:paraId="23984083" w14:textId="77777777" w:rsidR="00B13DDE" w:rsidRPr="00E74CF7" w:rsidRDefault="00B13DDE" w:rsidP="00B13DDE">
      <w:pPr>
        <w:numPr>
          <w:ilvl w:val="0"/>
          <w:numId w:val="21"/>
        </w:numPr>
        <w:spacing w:before="0" w:after="160" w:line="278" w:lineRule="auto"/>
        <w:rPr>
          <w:rFonts w:asciiTheme="majorHAnsi" w:hAnsiTheme="majorHAnsi" w:cstheme="majorHAnsi"/>
        </w:rPr>
      </w:pPr>
      <w:r w:rsidRPr="00E74CF7">
        <w:rPr>
          <w:rFonts w:asciiTheme="majorHAnsi" w:hAnsiTheme="majorHAnsi" w:cstheme="majorHAnsi"/>
          <w:b/>
          <w:bCs/>
        </w:rPr>
        <w:lastRenderedPageBreak/>
        <w:t>Feature Engineering:</w:t>
      </w:r>
      <w:r w:rsidRPr="00E74CF7">
        <w:rPr>
          <w:rFonts w:asciiTheme="majorHAnsi" w:hAnsiTheme="majorHAnsi" w:cstheme="majorHAnsi"/>
        </w:rPr>
        <w:t xml:space="preserve"> Calculate </w:t>
      </w:r>
      <w:r w:rsidRPr="00E74CF7">
        <w:rPr>
          <w:rFonts w:asciiTheme="majorHAnsi" w:hAnsiTheme="majorHAnsi" w:cstheme="majorHAnsi"/>
          <w:b/>
          <w:bCs/>
        </w:rPr>
        <w:t>Deposit-to-Salary Ratio (DSR)</w:t>
      </w:r>
      <w:r w:rsidRPr="00E74CF7">
        <w:rPr>
          <w:rFonts w:asciiTheme="majorHAnsi" w:hAnsiTheme="majorHAnsi" w:cstheme="majorHAnsi"/>
        </w:rPr>
        <w:t>:</w:t>
      </w:r>
    </w:p>
    <w:p w14:paraId="22EFB80F" w14:textId="77777777" w:rsidR="00B13DDE" w:rsidRPr="00E74CF7" w:rsidRDefault="00B13DDE" w:rsidP="00B13DDE">
      <w:pPr>
        <w:rPr>
          <w:rFonts w:asciiTheme="majorHAnsi" w:hAnsiTheme="majorHAnsi" w:cstheme="majorHAnsi"/>
        </w:rPr>
      </w:pPr>
      <m:oMathPara>
        <m:oMath>
          <m:r>
            <m:rPr>
              <m:nor/>
            </m:rPr>
            <w:rPr>
              <w:rFonts w:asciiTheme="majorHAnsi" w:hAnsiTheme="majorHAnsi" w:cstheme="majorHAnsi"/>
            </w:rPr>
            <m:t>DSR</m:t>
          </m:r>
          <m:r>
            <w:rPr>
              <w:rFonts w:ascii="Cambria Math" w:hAnsi="Cambria Math" w:cstheme="majorHAnsi"/>
            </w:rPr>
            <m:t>=</m:t>
          </m:r>
          <m:f>
            <m:fPr>
              <m:ctrlPr>
                <w:rPr>
                  <w:rFonts w:ascii="Cambria Math" w:hAnsi="Cambria Math" w:cstheme="majorHAnsi"/>
                </w:rPr>
              </m:ctrlPr>
            </m:fPr>
            <m:num>
              <m:r>
                <m:rPr>
                  <m:nor/>
                </m:rPr>
                <w:rPr>
                  <w:rFonts w:asciiTheme="majorHAnsi" w:hAnsiTheme="majorHAnsi" w:cstheme="majorHAnsi"/>
                </w:rPr>
                <m:t>Balance</m:t>
              </m:r>
            </m:num>
            <m:den>
              <m:r>
                <m:rPr>
                  <m:nor/>
                </m:rPr>
                <w:rPr>
                  <w:rFonts w:asciiTheme="majorHAnsi" w:hAnsiTheme="majorHAnsi" w:cstheme="majorHAnsi"/>
                </w:rPr>
                <m:t>EstimatedSalary</m:t>
              </m:r>
              <m:r>
                <w:rPr>
                  <w:rFonts w:ascii="Cambria Math" w:hAnsi="Cambria Math" w:cstheme="majorHAnsi"/>
                </w:rPr>
                <m:t>+1</m:t>
              </m:r>
            </m:den>
          </m:f>
        </m:oMath>
      </m:oMathPara>
    </w:p>
    <w:p w14:paraId="6174E273" w14:textId="77777777" w:rsidR="00B13DDE" w:rsidRPr="00E74CF7" w:rsidRDefault="00B13DDE" w:rsidP="00B13DDE">
      <w:pPr>
        <w:rPr>
          <w:rFonts w:asciiTheme="majorHAnsi" w:hAnsiTheme="majorHAnsi" w:cstheme="majorHAnsi"/>
        </w:rPr>
      </w:pPr>
    </w:p>
    <w:p w14:paraId="5C204F29" w14:textId="77777777" w:rsidR="00B13DDE" w:rsidRPr="00E74CF7" w:rsidRDefault="00B13DDE" w:rsidP="00B13DDE">
      <w:pPr>
        <w:rPr>
          <w:rFonts w:asciiTheme="majorHAnsi" w:hAnsiTheme="majorHAnsi" w:cstheme="majorHAnsi"/>
        </w:rPr>
      </w:pPr>
    </w:p>
    <w:p w14:paraId="5E89BB9F" w14:textId="77777777" w:rsidR="00B13DDE" w:rsidRPr="00E74CF7" w:rsidRDefault="00B13DDE" w:rsidP="00B13DDE">
      <w:pPr>
        <w:rPr>
          <w:rFonts w:asciiTheme="majorHAnsi" w:hAnsiTheme="majorHAnsi" w:cstheme="majorHAnsi"/>
        </w:rPr>
      </w:pPr>
    </w:p>
    <w:p w14:paraId="64EFB9E5" w14:textId="77777777" w:rsidR="00B13DDE" w:rsidRPr="00E74CF7" w:rsidRDefault="00B13DDE" w:rsidP="00B13DDE">
      <w:pPr>
        <w:rPr>
          <w:rFonts w:asciiTheme="majorHAnsi" w:hAnsiTheme="majorHAnsi" w:cstheme="majorHAnsi"/>
        </w:rPr>
      </w:pPr>
    </w:p>
    <w:p w14:paraId="5BBB7F0D" w14:textId="77777777" w:rsidR="00B13DDE" w:rsidRPr="00E74CF7" w:rsidRDefault="00B13DDE" w:rsidP="00B13DDE">
      <w:pPr>
        <w:rPr>
          <w:rFonts w:asciiTheme="majorHAnsi" w:hAnsiTheme="majorHAnsi" w:cstheme="majorHAnsi"/>
        </w:rPr>
      </w:pPr>
    </w:p>
    <w:p w14:paraId="4305EF0A" w14:textId="77777777" w:rsidR="00B13DDE" w:rsidRPr="00E74CF7" w:rsidRDefault="00B13DDE" w:rsidP="00B13DDE">
      <w:pPr>
        <w:rPr>
          <w:rFonts w:asciiTheme="majorHAnsi" w:hAnsiTheme="majorHAnsi" w:cstheme="majorHAnsi"/>
        </w:rPr>
      </w:pPr>
    </w:p>
    <w:p w14:paraId="55B019E3" w14:textId="77777777" w:rsidR="00B13DDE" w:rsidRPr="00E74CF7" w:rsidRDefault="00B13DDE" w:rsidP="00B13DDE">
      <w:pPr>
        <w:rPr>
          <w:rFonts w:asciiTheme="majorHAnsi" w:hAnsiTheme="majorHAnsi" w:cstheme="majorHAnsi"/>
        </w:rPr>
      </w:pPr>
    </w:p>
    <w:p w14:paraId="5FDE0FB3" w14:textId="77777777" w:rsidR="00B13DDE" w:rsidRPr="00E74CF7" w:rsidRDefault="00B13DDE" w:rsidP="00B13DDE">
      <w:pPr>
        <w:rPr>
          <w:rFonts w:asciiTheme="majorHAnsi" w:hAnsiTheme="majorHAnsi" w:cstheme="majorHAnsi"/>
        </w:rPr>
      </w:pPr>
    </w:p>
    <w:p w14:paraId="78EC89C1" w14:textId="77777777" w:rsidR="00B13DDE" w:rsidRPr="00E74CF7" w:rsidRDefault="00B13DDE" w:rsidP="00B13DDE">
      <w:pPr>
        <w:rPr>
          <w:rFonts w:asciiTheme="majorHAnsi" w:hAnsiTheme="majorHAnsi" w:cstheme="majorHAnsi"/>
        </w:rPr>
      </w:pPr>
    </w:p>
    <w:p w14:paraId="7A6F36A8" w14:textId="77777777" w:rsidR="00B13DDE" w:rsidRPr="00E74CF7" w:rsidRDefault="00B13DDE" w:rsidP="00E74CF7">
      <w:pPr>
        <w:pStyle w:val="Heading1"/>
        <w:rPr>
          <w:rFonts w:asciiTheme="majorHAnsi" w:hAnsiTheme="majorHAnsi" w:cstheme="majorHAnsi"/>
        </w:rPr>
      </w:pPr>
      <w:r w:rsidRPr="00E74CF7">
        <w:rPr>
          <w:rFonts w:asciiTheme="majorHAnsi" w:hAnsiTheme="majorHAnsi" w:cstheme="majorHAnsi"/>
        </w:rPr>
        <w:t>Behavioral Segmentation &amp; Mathematical Framework</w:t>
      </w:r>
    </w:p>
    <w:p w14:paraId="1790CDDC" w14:textId="77777777" w:rsidR="00B13DDE" w:rsidRPr="00E74CF7" w:rsidRDefault="00B13DDE" w:rsidP="00B13DDE">
      <w:pPr>
        <w:rPr>
          <w:rFonts w:asciiTheme="majorHAnsi" w:hAnsiTheme="majorHAnsi" w:cstheme="majorHAnsi"/>
        </w:rPr>
      </w:pPr>
    </w:p>
    <w:p w14:paraId="29362A18"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1. Behavioral Profile Matrix</w:t>
      </w:r>
    </w:p>
    <w:p w14:paraId="1DF9A4E6" w14:textId="77777777" w:rsidR="00B13DDE" w:rsidRPr="00E74CF7" w:rsidRDefault="00B13DDE" w:rsidP="00B13DDE">
      <w:pPr>
        <w:numPr>
          <w:ilvl w:val="0"/>
          <w:numId w:val="22"/>
        </w:numPr>
        <w:spacing w:before="0" w:after="160" w:line="278" w:lineRule="auto"/>
        <w:rPr>
          <w:rFonts w:asciiTheme="majorHAnsi" w:hAnsiTheme="majorHAnsi" w:cstheme="majorHAnsi"/>
        </w:rPr>
      </w:pPr>
      <w:r w:rsidRPr="00E74CF7">
        <w:rPr>
          <w:rFonts w:asciiTheme="majorHAnsi" w:hAnsiTheme="majorHAnsi" w:cstheme="majorHAnsi"/>
          <w:b/>
          <w:bCs/>
        </w:rPr>
        <w:t>Active Engaged:</w:t>
      </w:r>
      <w:r w:rsidRPr="00E74CF7">
        <w:rPr>
          <w:rFonts w:asciiTheme="majorHAnsi" w:hAnsiTheme="majorHAnsi" w:cstheme="majorHAnsi"/>
        </w:rPr>
        <w:t xml:space="preserve"> </w:t>
      </w:r>
      <w:proofErr w:type="spellStart"/>
      <m:oMath>
        <m:r>
          <m:rPr>
            <m:nor/>
          </m:rPr>
          <w:rPr>
            <w:rFonts w:asciiTheme="majorHAnsi" w:hAnsiTheme="majorHAnsi" w:cstheme="majorHAnsi"/>
          </w:rPr>
          <m:t>IsActiveMember</m:t>
        </m:r>
        <w:proofErr w:type="spellEnd"/>
        <m:r>
          <w:rPr>
            <w:rFonts w:ascii="Cambria Math" w:hAnsi="Cambria Math" w:cstheme="majorHAnsi"/>
          </w:rPr>
          <m:t>=1</m:t>
        </m:r>
        <m:r>
          <m:rPr>
            <m:nor/>
          </m:rPr>
          <w:rPr>
            <w:rFonts w:asciiTheme="majorHAnsi" w:hAnsiTheme="majorHAnsi" w:cstheme="majorHAnsi"/>
          </w:rPr>
          <m:t> and NumOfProducts</m:t>
        </m:r>
        <m:r>
          <w:rPr>
            <w:rFonts w:ascii="Cambria Math" w:hAnsi="Cambria Math" w:cstheme="majorHAnsi"/>
          </w:rPr>
          <m:t>≥2</m:t>
        </m:r>
      </m:oMath>
    </w:p>
    <w:p w14:paraId="0D37DEA7" w14:textId="77777777" w:rsidR="00B13DDE" w:rsidRPr="00E74CF7" w:rsidRDefault="00B13DDE" w:rsidP="00B13DDE">
      <w:pPr>
        <w:numPr>
          <w:ilvl w:val="0"/>
          <w:numId w:val="22"/>
        </w:numPr>
        <w:spacing w:before="0" w:after="160" w:line="278" w:lineRule="auto"/>
        <w:rPr>
          <w:rFonts w:asciiTheme="majorHAnsi" w:hAnsiTheme="majorHAnsi" w:cstheme="majorHAnsi"/>
        </w:rPr>
      </w:pPr>
      <w:r w:rsidRPr="00E74CF7">
        <w:rPr>
          <w:rFonts w:asciiTheme="majorHAnsi" w:hAnsiTheme="majorHAnsi" w:cstheme="majorHAnsi"/>
          <w:b/>
          <w:bCs/>
        </w:rPr>
        <w:t>Inactive Disengaged:</w:t>
      </w:r>
      <w:r w:rsidRPr="00E74CF7">
        <w:rPr>
          <w:rFonts w:asciiTheme="majorHAnsi" w:hAnsiTheme="majorHAnsi" w:cstheme="majorHAnsi"/>
        </w:rPr>
        <w:t xml:space="preserve"> </w:t>
      </w:r>
      <w:proofErr w:type="spellStart"/>
      <m:oMath>
        <m:r>
          <m:rPr>
            <m:nor/>
          </m:rPr>
          <w:rPr>
            <w:rFonts w:asciiTheme="majorHAnsi" w:hAnsiTheme="majorHAnsi" w:cstheme="majorHAnsi"/>
          </w:rPr>
          <m:t>IsActiveMember</m:t>
        </m:r>
        <w:proofErr w:type="spellEnd"/>
        <m:r>
          <w:rPr>
            <w:rFonts w:ascii="Cambria Math" w:hAnsi="Cambria Math" w:cstheme="majorHAnsi"/>
          </w:rPr>
          <m:t>=0</m:t>
        </m:r>
        <m:r>
          <m:rPr>
            <m:nor/>
          </m:rPr>
          <w:rPr>
            <w:rFonts w:asciiTheme="majorHAnsi" w:hAnsiTheme="majorHAnsi" w:cstheme="majorHAnsi"/>
          </w:rPr>
          <m:t> and NumOfProducts</m:t>
        </m:r>
        <m:r>
          <w:rPr>
            <w:rFonts w:ascii="Cambria Math" w:hAnsi="Cambria Math" w:cstheme="majorHAnsi"/>
          </w:rPr>
          <m:t>=1</m:t>
        </m:r>
      </m:oMath>
    </w:p>
    <w:p w14:paraId="33657101" w14:textId="77777777" w:rsidR="00B13DDE" w:rsidRPr="00E74CF7" w:rsidRDefault="00B13DDE" w:rsidP="00B13DDE">
      <w:pPr>
        <w:numPr>
          <w:ilvl w:val="0"/>
          <w:numId w:val="22"/>
        </w:numPr>
        <w:spacing w:before="0" w:after="160" w:line="278" w:lineRule="auto"/>
        <w:rPr>
          <w:rFonts w:asciiTheme="majorHAnsi" w:hAnsiTheme="majorHAnsi" w:cstheme="majorHAnsi"/>
        </w:rPr>
      </w:pPr>
      <w:r w:rsidRPr="00E74CF7">
        <w:rPr>
          <w:rFonts w:asciiTheme="majorHAnsi" w:hAnsiTheme="majorHAnsi" w:cstheme="majorHAnsi"/>
          <w:b/>
          <w:bCs/>
        </w:rPr>
        <w:t>Active Low-Product:</w:t>
      </w:r>
      <w:r w:rsidRPr="00E74CF7">
        <w:rPr>
          <w:rFonts w:asciiTheme="majorHAnsi" w:hAnsiTheme="majorHAnsi" w:cstheme="majorHAnsi"/>
        </w:rPr>
        <w:t xml:space="preserve"> </w:t>
      </w:r>
      <w:proofErr w:type="spellStart"/>
      <m:oMath>
        <m:r>
          <m:rPr>
            <m:nor/>
          </m:rPr>
          <w:rPr>
            <w:rFonts w:asciiTheme="majorHAnsi" w:hAnsiTheme="majorHAnsi" w:cstheme="majorHAnsi"/>
          </w:rPr>
          <m:t>IsActiveMember</m:t>
        </m:r>
        <w:proofErr w:type="spellEnd"/>
        <m:r>
          <w:rPr>
            <w:rFonts w:ascii="Cambria Math" w:hAnsi="Cambria Math" w:cstheme="majorHAnsi"/>
          </w:rPr>
          <m:t>=1</m:t>
        </m:r>
        <m:r>
          <m:rPr>
            <m:nor/>
          </m:rPr>
          <w:rPr>
            <w:rFonts w:asciiTheme="majorHAnsi" w:hAnsiTheme="majorHAnsi" w:cstheme="majorHAnsi"/>
          </w:rPr>
          <m:t> and NumOfProducts</m:t>
        </m:r>
        <m:r>
          <w:rPr>
            <w:rFonts w:ascii="Cambria Math" w:hAnsi="Cambria Math" w:cstheme="majorHAnsi"/>
          </w:rPr>
          <m:t>=1</m:t>
        </m:r>
      </m:oMath>
    </w:p>
    <w:p w14:paraId="55AD0004" w14:textId="77777777" w:rsidR="00B13DDE" w:rsidRPr="00E74CF7" w:rsidRDefault="00B13DDE" w:rsidP="00B13DDE">
      <w:pPr>
        <w:numPr>
          <w:ilvl w:val="0"/>
          <w:numId w:val="22"/>
        </w:numPr>
        <w:spacing w:before="0" w:after="160" w:line="278" w:lineRule="auto"/>
        <w:rPr>
          <w:rFonts w:asciiTheme="majorHAnsi" w:hAnsiTheme="majorHAnsi" w:cstheme="majorHAnsi"/>
        </w:rPr>
      </w:pPr>
      <w:r w:rsidRPr="00E74CF7">
        <w:rPr>
          <w:rFonts w:asciiTheme="majorHAnsi" w:hAnsiTheme="majorHAnsi" w:cstheme="majorHAnsi"/>
          <w:b/>
          <w:bCs/>
        </w:rPr>
        <w:t>At-Risk Premium:</w:t>
      </w:r>
      <w:r w:rsidRPr="00E74CF7">
        <w:rPr>
          <w:rFonts w:asciiTheme="majorHAnsi" w:hAnsiTheme="majorHAnsi" w:cstheme="majorHAnsi"/>
        </w:rPr>
        <w:t xml:space="preserve"> </w:t>
      </w:r>
      <w:proofErr w:type="spellStart"/>
      <m:oMath>
        <m:r>
          <m:rPr>
            <m:nor/>
          </m:rPr>
          <w:rPr>
            <w:rFonts w:asciiTheme="majorHAnsi" w:hAnsiTheme="majorHAnsi" w:cstheme="majorHAnsi"/>
          </w:rPr>
          <m:t>IsActiveMember</m:t>
        </m:r>
        <w:proofErr w:type="spellEnd"/>
        <m:r>
          <w:rPr>
            <w:rFonts w:ascii="Cambria Math" w:hAnsi="Cambria Math" w:cstheme="majorHAnsi"/>
          </w:rPr>
          <m:t>=0</m:t>
        </m:r>
        <m:r>
          <m:rPr>
            <m:nor/>
          </m:rPr>
          <w:rPr>
            <w:rFonts w:asciiTheme="majorHAnsi" w:hAnsiTheme="majorHAnsi" w:cstheme="majorHAnsi"/>
          </w:rPr>
          <m:t> and Balance</m:t>
        </m:r>
        <m:r>
          <w:rPr>
            <w:rFonts w:ascii="Cambria Math" w:hAnsi="Cambria Math" w:cstheme="majorHAnsi"/>
          </w:rPr>
          <m:t>≥$100,000</m:t>
        </m:r>
      </m:oMath>
    </w:p>
    <w:p w14:paraId="68E66C52"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2. Key Performance Indicators (KPIs) Formulations</w:t>
      </w:r>
    </w:p>
    <w:p w14:paraId="6AD681F1" w14:textId="77777777" w:rsidR="00B13DDE" w:rsidRPr="00E74CF7" w:rsidRDefault="00B13DDE" w:rsidP="00B13DDE">
      <w:pPr>
        <w:numPr>
          <w:ilvl w:val="0"/>
          <w:numId w:val="23"/>
        </w:numPr>
        <w:spacing w:before="0" w:after="160" w:line="278" w:lineRule="auto"/>
        <w:rPr>
          <w:rFonts w:asciiTheme="majorHAnsi" w:hAnsiTheme="majorHAnsi" w:cstheme="majorHAnsi"/>
        </w:rPr>
      </w:pPr>
      <w:r w:rsidRPr="00E74CF7">
        <w:rPr>
          <w:rFonts w:asciiTheme="majorHAnsi" w:hAnsiTheme="majorHAnsi" w:cstheme="majorHAnsi"/>
          <w:b/>
          <w:bCs/>
        </w:rPr>
        <w:t>Engagement Retention Ratio (ERR):</w:t>
      </w:r>
    </w:p>
    <w:p w14:paraId="4243F9EE" w14:textId="77777777" w:rsidR="00B13DDE" w:rsidRPr="00E74CF7" w:rsidRDefault="00B13DDE" w:rsidP="00B13DDE">
      <w:pPr>
        <w:rPr>
          <w:rFonts w:asciiTheme="majorHAnsi" w:hAnsiTheme="majorHAnsi" w:cstheme="majorHAnsi"/>
        </w:rPr>
      </w:pPr>
      <m:oMathPara>
        <m:oMath>
          <m:r>
            <m:rPr>
              <m:nor/>
            </m:rPr>
            <w:rPr>
              <w:rFonts w:asciiTheme="majorHAnsi" w:hAnsiTheme="majorHAnsi" w:cstheme="majorHAnsi"/>
            </w:rPr>
            <m:t>ERR</m:t>
          </m:r>
          <m:r>
            <w:rPr>
              <w:rFonts w:ascii="Cambria Math" w:hAnsi="Cambria Math" w:cstheme="majorHAnsi"/>
            </w:rPr>
            <m:t>=</m:t>
          </m:r>
          <m:f>
            <m:fPr>
              <m:ctrlPr>
                <w:rPr>
                  <w:rFonts w:ascii="Cambria Math" w:hAnsi="Cambria Math" w:cstheme="majorHAnsi"/>
                </w:rPr>
              </m:ctrlPr>
            </m:fPr>
            <m:num>
              <m:r>
                <w:rPr>
                  <w:rFonts w:ascii="Cambria Math" w:hAnsi="Cambria Math" w:cstheme="majorHAnsi"/>
                </w:rPr>
                <m:t>P</m:t>
              </m:r>
              <m:d>
                <m:dPr>
                  <m:ctrlPr>
                    <w:rPr>
                      <w:rFonts w:ascii="Cambria Math" w:hAnsi="Cambria Math" w:cstheme="majorHAnsi"/>
                    </w:rPr>
                  </m:ctrlPr>
                </m:dPr>
                <m:e>
                  <m:r>
                    <m:rPr>
                      <m:nor/>
                    </m:rPr>
                    <w:rPr>
                      <w:rFonts w:asciiTheme="majorHAnsi" w:hAnsiTheme="majorHAnsi" w:cstheme="majorHAnsi"/>
                    </w:rPr>
                    <m:t>Exited</m:t>
                  </m:r>
                  <m:r>
                    <w:rPr>
                      <w:rFonts w:ascii="Cambria Math" w:hAnsi="Cambria Math" w:cstheme="majorHAnsi"/>
                    </w:rPr>
                    <m:t>=0∣</m:t>
                  </m:r>
                  <m:r>
                    <m:rPr>
                      <m:nor/>
                    </m:rPr>
                    <w:rPr>
                      <w:rFonts w:asciiTheme="majorHAnsi" w:hAnsiTheme="majorHAnsi" w:cstheme="majorHAnsi"/>
                    </w:rPr>
                    <m:t>IsActive</m:t>
                  </m:r>
                  <m:r>
                    <w:rPr>
                      <w:rFonts w:ascii="Cambria Math" w:hAnsi="Cambria Math" w:cstheme="majorHAnsi"/>
                    </w:rPr>
                    <m:t>=1</m:t>
                  </m:r>
                </m:e>
              </m:d>
            </m:num>
            <m:den>
              <m:r>
                <w:rPr>
                  <w:rFonts w:ascii="Cambria Math" w:hAnsi="Cambria Math" w:cstheme="majorHAnsi"/>
                </w:rPr>
                <m:t>P</m:t>
              </m:r>
              <m:d>
                <m:dPr>
                  <m:ctrlPr>
                    <w:rPr>
                      <w:rFonts w:ascii="Cambria Math" w:hAnsi="Cambria Math" w:cstheme="majorHAnsi"/>
                    </w:rPr>
                  </m:ctrlPr>
                </m:dPr>
                <m:e>
                  <m:r>
                    <m:rPr>
                      <m:nor/>
                    </m:rPr>
                    <w:rPr>
                      <w:rFonts w:asciiTheme="majorHAnsi" w:hAnsiTheme="majorHAnsi" w:cstheme="majorHAnsi"/>
                    </w:rPr>
                    <m:t>Exited</m:t>
                  </m:r>
                  <m:r>
                    <w:rPr>
                      <w:rFonts w:ascii="Cambria Math" w:hAnsi="Cambria Math" w:cstheme="majorHAnsi"/>
                    </w:rPr>
                    <m:t>=0∣</m:t>
                  </m:r>
                  <m:r>
                    <m:rPr>
                      <m:nor/>
                    </m:rPr>
                    <w:rPr>
                      <w:rFonts w:asciiTheme="majorHAnsi" w:hAnsiTheme="majorHAnsi" w:cstheme="majorHAnsi"/>
                    </w:rPr>
                    <m:t>IsActive</m:t>
                  </m:r>
                  <m:r>
                    <w:rPr>
                      <w:rFonts w:ascii="Cambria Math" w:hAnsi="Cambria Math" w:cstheme="majorHAnsi"/>
                    </w:rPr>
                    <m:t>=0</m:t>
                  </m:r>
                </m:e>
              </m:d>
            </m:den>
          </m:f>
        </m:oMath>
      </m:oMathPara>
    </w:p>
    <w:p w14:paraId="44D7F135" w14:textId="77777777" w:rsidR="00B13DDE" w:rsidRPr="00E74CF7" w:rsidRDefault="00B13DDE" w:rsidP="00B13DDE">
      <w:pPr>
        <w:numPr>
          <w:ilvl w:val="0"/>
          <w:numId w:val="23"/>
        </w:numPr>
        <w:spacing w:before="0" w:after="160" w:line="278" w:lineRule="auto"/>
        <w:rPr>
          <w:rFonts w:asciiTheme="majorHAnsi" w:hAnsiTheme="majorHAnsi" w:cstheme="majorHAnsi"/>
        </w:rPr>
      </w:pPr>
      <w:r w:rsidRPr="00E74CF7">
        <w:rPr>
          <w:rFonts w:asciiTheme="majorHAnsi" w:hAnsiTheme="majorHAnsi" w:cstheme="majorHAnsi"/>
          <w:b/>
          <w:bCs/>
        </w:rPr>
        <w:t>High-Balance Disengagement Rate (HBDR):</w:t>
      </w:r>
    </w:p>
    <w:p w14:paraId="2B4D5E9D" w14:textId="77777777" w:rsidR="00B13DDE" w:rsidRPr="00E74CF7" w:rsidRDefault="00B13DDE" w:rsidP="00B13DDE">
      <w:pPr>
        <w:rPr>
          <w:rFonts w:asciiTheme="majorHAnsi" w:hAnsiTheme="majorHAnsi" w:cstheme="majorHAnsi"/>
        </w:rPr>
      </w:pPr>
      <m:oMathPara>
        <m:oMath>
          <m:r>
            <m:rPr>
              <m:nor/>
            </m:rPr>
            <w:rPr>
              <w:rFonts w:asciiTheme="majorHAnsi" w:hAnsiTheme="majorHAnsi" w:cstheme="majorHAnsi"/>
            </w:rPr>
            <m:t>HBDR</m:t>
          </m:r>
          <m:r>
            <w:rPr>
              <w:rFonts w:ascii="Cambria Math" w:hAnsi="Cambria Math" w:cstheme="majorHAnsi"/>
            </w:rPr>
            <m:t>=</m:t>
          </m:r>
          <m:f>
            <m:fPr>
              <m:ctrlPr>
                <w:rPr>
                  <w:rFonts w:ascii="Cambria Math" w:hAnsi="Cambria Math" w:cstheme="majorHAnsi"/>
                </w:rPr>
              </m:ctrlPr>
            </m:fPr>
            <m:num>
              <m:nary>
                <m:naryPr>
                  <m:chr m:val="∑"/>
                  <m:limLoc m:val="undOvr"/>
                  <m:supHide m:val="1"/>
                  <m:ctrlPr>
                    <w:rPr>
                      <w:rFonts w:ascii="Cambria Math" w:hAnsi="Cambria Math" w:cstheme="majorHAnsi"/>
                    </w:rPr>
                  </m:ctrlPr>
                </m:naryPr>
                <m:sub>
                  <m:r>
                    <w:rPr>
                      <w:rFonts w:ascii="Cambria Math" w:hAnsi="Cambria Math" w:cstheme="majorHAnsi"/>
                    </w:rPr>
                    <m:t>i∈</m:t>
                  </m:r>
                  <m:r>
                    <m:rPr>
                      <m:nor/>
                    </m:rPr>
                    <w:rPr>
                      <w:rFonts w:asciiTheme="majorHAnsi" w:hAnsiTheme="majorHAnsi" w:cstheme="majorHAnsi"/>
                    </w:rPr>
                    <m:t>Inactive</m:t>
                  </m:r>
                </m:sub>
                <m:sup/>
                <m:e>
                  <m:sSub>
                    <m:sSubPr>
                      <m:ctrlPr>
                        <w:rPr>
                          <w:rFonts w:ascii="Cambria Math" w:hAnsi="Cambria Math" w:cstheme="majorHAnsi"/>
                        </w:rPr>
                      </m:ctrlPr>
                    </m:sSubPr>
                    <m:e>
                      <m:r>
                        <m:rPr>
                          <m:nor/>
                        </m:rPr>
                        <w:rPr>
                          <w:rFonts w:asciiTheme="majorHAnsi" w:hAnsiTheme="majorHAnsi" w:cstheme="majorHAnsi"/>
                        </w:rPr>
                        <m:t>Balance</m:t>
                      </m:r>
                    </m:e>
                    <m:sub>
                      <m:r>
                        <w:rPr>
                          <w:rFonts w:ascii="Cambria Math" w:hAnsi="Cambria Math" w:cstheme="majorHAnsi"/>
                        </w:rPr>
                        <m:t>i</m:t>
                      </m:r>
                    </m:sub>
                  </m:sSub>
                </m:e>
              </m:nary>
            </m:num>
            <m:den>
              <m:nary>
                <m:naryPr>
                  <m:chr m:val="∑"/>
                  <m:limLoc m:val="undOvr"/>
                  <m:supHide m:val="1"/>
                  <m:ctrlPr>
                    <w:rPr>
                      <w:rFonts w:ascii="Cambria Math" w:hAnsi="Cambria Math" w:cstheme="majorHAnsi"/>
                    </w:rPr>
                  </m:ctrlPr>
                </m:naryPr>
                <m:sub>
                  <m:r>
                    <w:rPr>
                      <w:rFonts w:ascii="Cambria Math" w:hAnsi="Cambria Math" w:cstheme="majorHAnsi"/>
                    </w:rPr>
                    <m:t>j∈</m:t>
                  </m:r>
                  <m:r>
                    <m:rPr>
                      <m:nor/>
                    </m:rPr>
                    <w:rPr>
                      <w:rFonts w:asciiTheme="majorHAnsi" w:hAnsiTheme="majorHAnsi" w:cstheme="majorHAnsi"/>
                    </w:rPr>
                    <m:t>All</m:t>
                  </m:r>
                </m:sub>
                <m:sup/>
                <m:e>
                  <m:sSub>
                    <m:sSubPr>
                      <m:ctrlPr>
                        <w:rPr>
                          <w:rFonts w:ascii="Cambria Math" w:hAnsi="Cambria Math" w:cstheme="majorHAnsi"/>
                        </w:rPr>
                      </m:ctrlPr>
                    </m:sSubPr>
                    <m:e>
                      <m:r>
                        <m:rPr>
                          <m:nor/>
                        </m:rPr>
                        <w:rPr>
                          <w:rFonts w:asciiTheme="majorHAnsi" w:hAnsiTheme="majorHAnsi" w:cstheme="majorHAnsi"/>
                        </w:rPr>
                        <m:t>Balance</m:t>
                      </m:r>
                    </m:e>
                    <m:sub>
                      <m:r>
                        <w:rPr>
                          <w:rFonts w:ascii="Cambria Math" w:hAnsi="Cambria Math" w:cstheme="majorHAnsi"/>
                        </w:rPr>
                        <m:t>j</m:t>
                      </m:r>
                    </m:sub>
                  </m:sSub>
                </m:e>
              </m:nary>
            </m:den>
          </m:f>
          <m:r>
            <w:rPr>
              <w:rFonts w:ascii="Cambria Math" w:hAnsi="Cambria Math" w:cstheme="majorHAnsi"/>
            </w:rPr>
            <m:t>×100</m:t>
          </m:r>
        </m:oMath>
      </m:oMathPara>
    </w:p>
    <w:p w14:paraId="52337723"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lastRenderedPageBreak/>
        <w:t>Relationship Strength Index (RSI):</w:t>
      </w:r>
    </w:p>
    <w:p w14:paraId="1B6E6C35" w14:textId="77777777" w:rsidR="00B13DDE" w:rsidRPr="00E74CF7" w:rsidRDefault="00B13DDE" w:rsidP="00B13DDE">
      <w:pPr>
        <w:rPr>
          <w:rFonts w:asciiTheme="majorHAnsi" w:hAnsiTheme="majorHAnsi" w:cstheme="majorHAnsi"/>
        </w:rPr>
      </w:pPr>
      <m:oMathPara>
        <m:oMath>
          <m:r>
            <m:rPr>
              <m:nor/>
            </m:rPr>
            <w:rPr>
              <w:rFonts w:asciiTheme="majorHAnsi" w:hAnsiTheme="majorHAnsi" w:cstheme="majorHAnsi"/>
            </w:rPr>
            <m:t>RSI</m:t>
          </m:r>
          <m:r>
            <w:rPr>
              <w:rFonts w:ascii="Cambria Math" w:hAnsi="Cambria Math" w:cstheme="majorHAnsi"/>
            </w:rPr>
            <m:t>=</m:t>
          </m:r>
          <m:d>
            <m:dPr>
              <m:ctrlPr>
                <w:rPr>
                  <w:rFonts w:ascii="Cambria Math" w:hAnsi="Cambria Math" w:cstheme="majorHAnsi"/>
                </w:rPr>
              </m:ctrlPr>
            </m:dPr>
            <m:e>
              <m:r>
                <w:rPr>
                  <w:rFonts w:ascii="Cambria Math" w:hAnsi="Cambria Math" w:cstheme="majorHAnsi"/>
                </w:rPr>
                <m:t>0.35×</m:t>
              </m:r>
              <m:r>
                <m:rPr>
                  <m:nor/>
                </m:rPr>
                <w:rPr>
                  <w:rFonts w:asciiTheme="majorHAnsi" w:hAnsiTheme="majorHAnsi" w:cstheme="majorHAnsi"/>
                </w:rPr>
                <m:t>IsActiveMember</m:t>
              </m:r>
              <m:r>
                <w:rPr>
                  <w:rFonts w:ascii="Cambria Math" w:hAnsi="Cambria Math" w:cstheme="majorHAnsi"/>
                </w:rPr>
                <m:t>+0.35×</m:t>
              </m:r>
              <m:f>
                <m:fPr>
                  <m:ctrlPr>
                    <w:rPr>
                      <w:rFonts w:ascii="Cambria Math" w:hAnsi="Cambria Math" w:cstheme="majorHAnsi"/>
                    </w:rPr>
                  </m:ctrlPr>
                </m:fPr>
                <m:num>
                  <m:r>
                    <m:rPr>
                      <m:nor/>
                    </m:rPr>
                    <w:rPr>
                      <w:rFonts w:asciiTheme="majorHAnsi" w:hAnsiTheme="majorHAnsi" w:cstheme="majorHAnsi"/>
                    </w:rPr>
                    <m:t>NumOfProducts</m:t>
                  </m:r>
                </m:num>
                <m:den>
                  <m:r>
                    <w:rPr>
                      <w:rFonts w:ascii="Cambria Math" w:hAnsi="Cambria Math" w:cstheme="majorHAnsi"/>
                    </w:rPr>
                    <m:t>4</m:t>
                  </m:r>
                </m:den>
              </m:f>
              <m:r>
                <w:rPr>
                  <w:rFonts w:ascii="Cambria Math" w:hAnsi="Cambria Math" w:cstheme="majorHAnsi"/>
                </w:rPr>
                <m:t>+0.15×</m:t>
              </m:r>
              <m:r>
                <m:rPr>
                  <m:nor/>
                </m:rPr>
                <w:rPr>
                  <w:rFonts w:asciiTheme="majorHAnsi" w:hAnsiTheme="majorHAnsi" w:cstheme="majorHAnsi"/>
                </w:rPr>
                <m:t>HasCrCard</m:t>
              </m:r>
              <m:r>
                <w:rPr>
                  <w:rFonts w:ascii="Cambria Math" w:hAnsi="Cambria Math" w:cstheme="majorHAnsi"/>
                </w:rPr>
                <m:t>+0.15×</m:t>
              </m:r>
              <m:func>
                <m:funcPr>
                  <m:ctrlPr>
                    <w:rPr>
                      <w:rFonts w:ascii="Cambria Math" w:hAnsi="Cambria Math" w:cstheme="majorHAnsi"/>
                    </w:rPr>
                  </m:ctrlPr>
                </m:funcPr>
                <m:fName>
                  <m:r>
                    <m:rPr>
                      <m:sty m:val="p"/>
                    </m:rPr>
                    <w:rPr>
                      <w:rFonts w:ascii="Cambria Math" w:hAnsi="Cambria Math" w:cstheme="majorHAnsi"/>
                    </w:rPr>
                    <m:t>min</m:t>
                  </m:r>
                </m:fName>
                <m:e>
                  <m:d>
                    <m:dPr>
                      <m:ctrlPr>
                        <w:rPr>
                          <w:rFonts w:ascii="Cambria Math" w:hAnsi="Cambria Math" w:cstheme="majorHAnsi"/>
                        </w:rPr>
                      </m:ctrlPr>
                    </m:dPr>
                    <m:e>
                      <m:f>
                        <m:fPr>
                          <m:ctrlPr>
                            <w:rPr>
                              <w:rFonts w:ascii="Cambria Math" w:hAnsi="Cambria Math" w:cstheme="majorHAnsi"/>
                            </w:rPr>
                          </m:ctrlPr>
                        </m:fPr>
                        <m:num>
                          <m:r>
                            <m:rPr>
                              <m:nor/>
                            </m:rPr>
                            <w:rPr>
                              <w:rFonts w:asciiTheme="majorHAnsi" w:hAnsiTheme="majorHAnsi" w:cstheme="majorHAnsi"/>
                            </w:rPr>
                            <m:t>Tenure</m:t>
                          </m:r>
                        </m:num>
                        <m:den>
                          <m:r>
                            <w:rPr>
                              <w:rFonts w:ascii="Cambria Math" w:hAnsi="Cambria Math" w:cstheme="majorHAnsi"/>
                            </w:rPr>
                            <m:t>10</m:t>
                          </m:r>
                        </m:den>
                      </m:f>
                      <m:r>
                        <w:rPr>
                          <w:rFonts w:ascii="Cambria Math" w:hAnsi="Cambria Math" w:cstheme="majorHAnsi"/>
                        </w:rPr>
                        <m:t>,1</m:t>
                      </m:r>
                    </m:e>
                  </m:d>
                </m:e>
              </m:func>
            </m:e>
          </m:d>
          <m:r>
            <w:rPr>
              <w:rFonts w:ascii="Cambria Math" w:hAnsi="Cambria Math" w:cstheme="majorHAnsi"/>
            </w:rPr>
            <m:t>×100</m:t>
          </m:r>
        </m:oMath>
      </m:oMathPara>
    </w:p>
    <w:p w14:paraId="7639F5B5" w14:textId="77777777" w:rsidR="00B13DDE" w:rsidRPr="00E74CF7" w:rsidRDefault="00B13DDE" w:rsidP="00B13DDE">
      <w:pPr>
        <w:rPr>
          <w:rFonts w:asciiTheme="majorHAnsi" w:hAnsiTheme="majorHAnsi" w:cstheme="majorHAnsi"/>
        </w:rPr>
      </w:pPr>
    </w:p>
    <w:p w14:paraId="28941365" w14:textId="77777777" w:rsidR="00B13DDE" w:rsidRPr="00E74CF7" w:rsidRDefault="00B13DDE" w:rsidP="00B13DDE">
      <w:pPr>
        <w:rPr>
          <w:rFonts w:asciiTheme="majorHAnsi" w:hAnsiTheme="majorHAnsi" w:cstheme="majorHAnsi"/>
        </w:rPr>
      </w:pPr>
    </w:p>
    <w:p w14:paraId="7240EE50" w14:textId="77777777" w:rsidR="00B13DDE" w:rsidRPr="00E74CF7" w:rsidRDefault="00B13DDE" w:rsidP="00B13DDE">
      <w:pPr>
        <w:rPr>
          <w:rFonts w:asciiTheme="majorHAnsi" w:hAnsiTheme="majorHAnsi" w:cstheme="majorHAnsi"/>
        </w:rPr>
      </w:pPr>
    </w:p>
    <w:p w14:paraId="400360C3" w14:textId="77777777" w:rsidR="00B13DDE" w:rsidRPr="00E74CF7" w:rsidRDefault="00B13DDE" w:rsidP="00B13DDE">
      <w:pPr>
        <w:rPr>
          <w:rFonts w:asciiTheme="majorHAnsi" w:hAnsiTheme="majorHAnsi" w:cstheme="majorHAnsi"/>
        </w:rPr>
      </w:pPr>
    </w:p>
    <w:p w14:paraId="5CA3E065" w14:textId="77777777" w:rsidR="00B13DDE" w:rsidRPr="00E74CF7" w:rsidRDefault="00B13DDE" w:rsidP="00E74CF7">
      <w:pPr>
        <w:pStyle w:val="Heading1"/>
        <w:rPr>
          <w:rFonts w:asciiTheme="majorHAnsi" w:hAnsiTheme="majorHAnsi" w:cstheme="majorHAnsi"/>
        </w:rPr>
      </w:pPr>
      <w:r w:rsidRPr="00E74CF7">
        <w:rPr>
          <w:rFonts w:asciiTheme="majorHAnsi" w:hAnsiTheme="majorHAnsi" w:cstheme="majorHAnsi"/>
        </w:rPr>
        <w:t>EDA Insights Part I — Active Status &amp; Product Depth</w:t>
      </w:r>
    </w:p>
    <w:p w14:paraId="15E46E71"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1. Active Membership Impact on Retention</w:t>
      </w:r>
    </w:p>
    <w:p w14:paraId="776DA02B" w14:textId="77777777" w:rsidR="00B13DDE" w:rsidRPr="00E74CF7" w:rsidRDefault="00B13DDE" w:rsidP="00B13DDE">
      <w:pPr>
        <w:numPr>
          <w:ilvl w:val="0"/>
          <w:numId w:val="24"/>
        </w:numPr>
        <w:spacing w:before="0" w:after="160" w:line="278" w:lineRule="auto"/>
        <w:rPr>
          <w:rFonts w:asciiTheme="majorHAnsi" w:hAnsiTheme="majorHAnsi" w:cstheme="majorHAnsi"/>
        </w:rPr>
      </w:pPr>
      <w:r w:rsidRPr="00E74CF7">
        <w:rPr>
          <w:rFonts w:asciiTheme="majorHAnsi" w:hAnsiTheme="majorHAnsi" w:cstheme="majorHAnsi"/>
        </w:rPr>
        <w:t xml:space="preserve">Customers flagged as </w:t>
      </w:r>
      <w:proofErr w:type="spellStart"/>
      <w:r w:rsidRPr="00E74CF7">
        <w:rPr>
          <w:rFonts w:asciiTheme="majorHAnsi" w:hAnsiTheme="majorHAnsi" w:cstheme="majorHAnsi"/>
        </w:rPr>
        <w:t>IsActiveMember</w:t>
      </w:r>
      <w:proofErr w:type="spellEnd"/>
      <w:r w:rsidRPr="00E74CF7">
        <w:rPr>
          <w:rFonts w:asciiTheme="majorHAnsi" w:hAnsiTheme="majorHAnsi" w:cstheme="majorHAnsi"/>
        </w:rPr>
        <w:t xml:space="preserve"> = 1 exhibit an overall churn rate of </w:t>
      </w:r>
      <w:r w:rsidRPr="00E74CF7">
        <w:rPr>
          <w:rFonts w:asciiTheme="majorHAnsi" w:hAnsiTheme="majorHAnsi" w:cstheme="majorHAnsi"/>
          <w:b/>
          <w:bCs/>
        </w:rPr>
        <w:t>~14.3%</w:t>
      </w:r>
      <w:r w:rsidRPr="00E74CF7">
        <w:rPr>
          <w:rFonts w:asciiTheme="majorHAnsi" w:hAnsiTheme="majorHAnsi" w:cstheme="majorHAnsi"/>
        </w:rPr>
        <w:t xml:space="preserve">, compared to </w:t>
      </w:r>
      <w:r w:rsidRPr="00E74CF7">
        <w:rPr>
          <w:rFonts w:asciiTheme="majorHAnsi" w:hAnsiTheme="majorHAnsi" w:cstheme="majorHAnsi"/>
          <w:b/>
          <w:bCs/>
        </w:rPr>
        <w:t>~26.9%</w:t>
      </w:r>
      <w:r w:rsidRPr="00E74CF7">
        <w:rPr>
          <w:rFonts w:asciiTheme="majorHAnsi" w:hAnsiTheme="majorHAnsi" w:cstheme="majorHAnsi"/>
        </w:rPr>
        <w:t xml:space="preserve"> for inactive members.</w:t>
      </w:r>
    </w:p>
    <w:p w14:paraId="43A67786" w14:textId="77777777" w:rsidR="00B13DDE" w:rsidRPr="00E74CF7" w:rsidRDefault="00B13DDE" w:rsidP="00B13DDE">
      <w:pPr>
        <w:numPr>
          <w:ilvl w:val="0"/>
          <w:numId w:val="24"/>
        </w:numPr>
        <w:spacing w:before="0" w:after="160" w:line="278" w:lineRule="auto"/>
        <w:rPr>
          <w:rFonts w:asciiTheme="majorHAnsi" w:hAnsiTheme="majorHAnsi" w:cstheme="majorHAnsi"/>
        </w:rPr>
      </w:pPr>
      <w:r w:rsidRPr="00E74CF7">
        <w:rPr>
          <w:rFonts w:asciiTheme="majorHAnsi" w:hAnsiTheme="majorHAnsi" w:cstheme="majorHAnsi"/>
        </w:rPr>
        <w:t>Active status serves as a major defense against competitor churn across all geographic markets.</w:t>
      </w:r>
    </w:p>
    <w:p w14:paraId="64442AB7" w14:textId="77777777" w:rsidR="00B13DDE" w:rsidRPr="00E74CF7" w:rsidRDefault="00B13DDE" w:rsidP="00B13DDE">
      <w:pPr>
        <w:rPr>
          <w:rFonts w:asciiTheme="majorHAnsi" w:hAnsiTheme="majorHAnsi" w:cstheme="majorHAnsi"/>
        </w:rPr>
      </w:pPr>
      <w:r w:rsidRPr="00E74CF7">
        <w:rPr>
          <w:rFonts w:asciiTheme="majorHAnsi" w:hAnsiTheme="majorHAnsi" w:cstheme="majorHAnsi"/>
        </w:rPr>
        <w:t xml:space="preserve">[ Active </w:t>
      </w:r>
      <w:proofErr w:type="gramStart"/>
      <w:r w:rsidRPr="00E74CF7">
        <w:rPr>
          <w:rFonts w:asciiTheme="majorHAnsi" w:hAnsiTheme="majorHAnsi" w:cstheme="majorHAnsi"/>
        </w:rPr>
        <w:t>Member ]</w:t>
      </w:r>
      <w:proofErr w:type="gramEnd"/>
      <w:r w:rsidRPr="00E74CF7">
        <w:rPr>
          <w:rFonts w:asciiTheme="majorHAnsi" w:hAnsiTheme="majorHAnsi" w:cstheme="majorHAnsi"/>
        </w:rPr>
        <w:t xml:space="preserve">   ---&gt; Churn Rate: ~14.3</w:t>
      </w:r>
      <w:proofErr w:type="gramStart"/>
      <w:r w:rsidRPr="00E74CF7">
        <w:rPr>
          <w:rFonts w:asciiTheme="majorHAnsi" w:hAnsiTheme="majorHAnsi" w:cstheme="majorHAnsi"/>
        </w:rPr>
        <w:t>%  (</w:t>
      </w:r>
      <w:proofErr w:type="gramEnd"/>
      <w:r w:rsidRPr="00E74CF7">
        <w:rPr>
          <w:rFonts w:asciiTheme="majorHAnsi" w:hAnsiTheme="majorHAnsi" w:cstheme="majorHAnsi"/>
        </w:rPr>
        <w:t>High Retention)</w:t>
      </w:r>
    </w:p>
    <w:p w14:paraId="2627A2EC" w14:textId="77777777" w:rsidR="00B13DDE" w:rsidRPr="00E74CF7" w:rsidRDefault="00B13DDE" w:rsidP="00B13DDE">
      <w:pPr>
        <w:rPr>
          <w:rFonts w:asciiTheme="majorHAnsi" w:hAnsiTheme="majorHAnsi" w:cstheme="majorHAnsi"/>
        </w:rPr>
      </w:pPr>
      <w:r w:rsidRPr="00E74CF7">
        <w:rPr>
          <w:rFonts w:asciiTheme="majorHAnsi" w:hAnsiTheme="majorHAnsi" w:cstheme="majorHAnsi"/>
        </w:rPr>
        <w:t xml:space="preserve">[ Inactive </w:t>
      </w:r>
      <w:proofErr w:type="gramStart"/>
      <w:r w:rsidRPr="00E74CF7">
        <w:rPr>
          <w:rFonts w:asciiTheme="majorHAnsi" w:hAnsiTheme="majorHAnsi" w:cstheme="majorHAnsi"/>
        </w:rPr>
        <w:t>Member ]</w:t>
      </w:r>
      <w:proofErr w:type="gramEnd"/>
      <w:r w:rsidRPr="00E74CF7">
        <w:rPr>
          <w:rFonts w:asciiTheme="majorHAnsi" w:hAnsiTheme="majorHAnsi" w:cstheme="majorHAnsi"/>
        </w:rPr>
        <w:t xml:space="preserve"> ---&gt; Churn Rate: ~26.9</w:t>
      </w:r>
      <w:proofErr w:type="gramStart"/>
      <w:r w:rsidRPr="00E74CF7">
        <w:rPr>
          <w:rFonts w:asciiTheme="majorHAnsi" w:hAnsiTheme="majorHAnsi" w:cstheme="majorHAnsi"/>
        </w:rPr>
        <w:t>%  (</w:t>
      </w:r>
      <w:proofErr w:type="gramEnd"/>
      <w:r w:rsidRPr="00E74CF7">
        <w:rPr>
          <w:rFonts w:asciiTheme="majorHAnsi" w:hAnsiTheme="majorHAnsi" w:cstheme="majorHAnsi"/>
        </w:rPr>
        <w:t>High Risk)</w:t>
      </w:r>
    </w:p>
    <w:p w14:paraId="59A1F58D"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2. The Non-Linear Product Depth Paradox</w:t>
      </w:r>
    </w:p>
    <w:p w14:paraId="3555F671" w14:textId="77777777" w:rsidR="00B13DDE" w:rsidRPr="00E74CF7" w:rsidRDefault="00B13DDE" w:rsidP="00B13DDE">
      <w:pPr>
        <w:numPr>
          <w:ilvl w:val="0"/>
          <w:numId w:val="25"/>
        </w:numPr>
        <w:spacing w:before="0" w:after="160" w:line="278" w:lineRule="auto"/>
        <w:rPr>
          <w:rFonts w:asciiTheme="majorHAnsi" w:hAnsiTheme="majorHAnsi" w:cstheme="majorHAnsi"/>
        </w:rPr>
      </w:pPr>
      <w:r w:rsidRPr="00E74CF7">
        <w:rPr>
          <w:rFonts w:asciiTheme="majorHAnsi" w:hAnsiTheme="majorHAnsi" w:cstheme="majorHAnsi"/>
          <w:b/>
          <w:bCs/>
        </w:rPr>
        <w:t>1 Product:</w:t>
      </w:r>
      <w:r w:rsidRPr="00E74CF7">
        <w:rPr>
          <w:rFonts w:asciiTheme="majorHAnsi" w:hAnsiTheme="majorHAnsi" w:cstheme="majorHAnsi"/>
        </w:rPr>
        <w:t xml:space="preserve"> Churn rate is </w:t>
      </w:r>
      <w:r w:rsidRPr="00E74CF7">
        <w:rPr>
          <w:rFonts w:asciiTheme="majorHAnsi" w:hAnsiTheme="majorHAnsi" w:cstheme="majorHAnsi"/>
          <w:b/>
          <w:bCs/>
        </w:rPr>
        <w:t>~27.7%</w:t>
      </w:r>
      <w:r w:rsidRPr="00E74CF7">
        <w:rPr>
          <w:rFonts w:asciiTheme="majorHAnsi" w:hAnsiTheme="majorHAnsi" w:cstheme="majorHAnsi"/>
        </w:rPr>
        <w:t>. Low friction to switch banks.</w:t>
      </w:r>
    </w:p>
    <w:p w14:paraId="3DDC2D2F" w14:textId="77777777" w:rsidR="00B13DDE" w:rsidRPr="00E74CF7" w:rsidRDefault="00B13DDE" w:rsidP="00B13DDE">
      <w:pPr>
        <w:numPr>
          <w:ilvl w:val="0"/>
          <w:numId w:val="25"/>
        </w:numPr>
        <w:spacing w:before="0" w:after="160" w:line="278" w:lineRule="auto"/>
        <w:rPr>
          <w:rFonts w:asciiTheme="majorHAnsi" w:hAnsiTheme="majorHAnsi" w:cstheme="majorHAnsi"/>
        </w:rPr>
      </w:pPr>
      <w:r w:rsidRPr="00E74CF7">
        <w:rPr>
          <w:rFonts w:asciiTheme="majorHAnsi" w:hAnsiTheme="majorHAnsi" w:cstheme="majorHAnsi"/>
          <w:b/>
          <w:bCs/>
        </w:rPr>
        <w:t>2 Products:</w:t>
      </w:r>
      <w:r w:rsidRPr="00E74CF7">
        <w:rPr>
          <w:rFonts w:asciiTheme="majorHAnsi" w:hAnsiTheme="majorHAnsi" w:cstheme="majorHAnsi"/>
        </w:rPr>
        <w:t xml:space="preserve"> Churn rate drops dramatically to </w:t>
      </w:r>
      <w:r w:rsidRPr="00E74CF7">
        <w:rPr>
          <w:rFonts w:asciiTheme="majorHAnsi" w:hAnsiTheme="majorHAnsi" w:cstheme="majorHAnsi"/>
          <w:b/>
          <w:bCs/>
        </w:rPr>
        <w:t>~7.6%</w:t>
      </w:r>
      <w:r w:rsidRPr="00E74CF7">
        <w:rPr>
          <w:rFonts w:asciiTheme="majorHAnsi" w:hAnsiTheme="majorHAnsi" w:cstheme="majorHAnsi"/>
        </w:rPr>
        <w:t xml:space="preserve">. This represents the </w:t>
      </w:r>
      <w:r w:rsidRPr="00E74CF7">
        <w:rPr>
          <w:rFonts w:asciiTheme="majorHAnsi" w:hAnsiTheme="majorHAnsi" w:cstheme="majorHAnsi"/>
          <w:b/>
          <w:bCs/>
        </w:rPr>
        <w:t>optimal relationship sweet spot</w:t>
      </w:r>
      <w:r w:rsidRPr="00E74CF7">
        <w:rPr>
          <w:rFonts w:asciiTheme="majorHAnsi" w:hAnsiTheme="majorHAnsi" w:cstheme="majorHAnsi"/>
        </w:rPr>
        <w:t>.</w:t>
      </w:r>
    </w:p>
    <w:p w14:paraId="42BE3FA3" w14:textId="77777777" w:rsidR="00B13DDE" w:rsidRPr="00E74CF7" w:rsidRDefault="00B13DDE" w:rsidP="00B13DDE">
      <w:pPr>
        <w:numPr>
          <w:ilvl w:val="0"/>
          <w:numId w:val="25"/>
        </w:numPr>
        <w:spacing w:before="0" w:after="160" w:line="278" w:lineRule="auto"/>
        <w:rPr>
          <w:rFonts w:asciiTheme="majorHAnsi" w:hAnsiTheme="majorHAnsi" w:cstheme="majorHAnsi"/>
        </w:rPr>
      </w:pPr>
      <w:r w:rsidRPr="00E74CF7">
        <w:rPr>
          <w:rFonts w:asciiTheme="majorHAnsi" w:hAnsiTheme="majorHAnsi" w:cstheme="majorHAnsi"/>
          <w:b/>
          <w:bCs/>
        </w:rPr>
        <w:t>3 Products:</w:t>
      </w:r>
      <w:r w:rsidRPr="00E74CF7">
        <w:rPr>
          <w:rFonts w:asciiTheme="majorHAnsi" w:hAnsiTheme="majorHAnsi" w:cstheme="majorHAnsi"/>
        </w:rPr>
        <w:t xml:space="preserve"> Churn spikes sharply to </w:t>
      </w:r>
      <w:r w:rsidRPr="00E74CF7">
        <w:rPr>
          <w:rFonts w:asciiTheme="majorHAnsi" w:hAnsiTheme="majorHAnsi" w:cstheme="majorHAnsi"/>
          <w:b/>
          <w:bCs/>
        </w:rPr>
        <w:t>~82.7%</w:t>
      </w:r>
      <w:r w:rsidRPr="00E74CF7">
        <w:rPr>
          <w:rFonts w:asciiTheme="majorHAnsi" w:hAnsiTheme="majorHAnsi" w:cstheme="majorHAnsi"/>
        </w:rPr>
        <w:t>.</w:t>
      </w:r>
    </w:p>
    <w:p w14:paraId="179C28B5" w14:textId="77777777" w:rsidR="00B13DDE" w:rsidRPr="00E74CF7" w:rsidRDefault="00B13DDE" w:rsidP="00B13DDE">
      <w:pPr>
        <w:numPr>
          <w:ilvl w:val="0"/>
          <w:numId w:val="25"/>
        </w:numPr>
        <w:spacing w:before="0" w:after="160" w:line="278" w:lineRule="auto"/>
        <w:rPr>
          <w:rFonts w:asciiTheme="majorHAnsi" w:hAnsiTheme="majorHAnsi" w:cstheme="majorHAnsi"/>
        </w:rPr>
      </w:pPr>
      <w:r w:rsidRPr="00E74CF7">
        <w:rPr>
          <w:rFonts w:asciiTheme="majorHAnsi" w:hAnsiTheme="majorHAnsi" w:cstheme="majorHAnsi"/>
          <w:b/>
          <w:bCs/>
        </w:rPr>
        <w:t>4 Products:</w:t>
      </w:r>
      <w:r w:rsidRPr="00E74CF7">
        <w:rPr>
          <w:rFonts w:asciiTheme="majorHAnsi" w:hAnsiTheme="majorHAnsi" w:cstheme="majorHAnsi"/>
        </w:rPr>
        <w:t xml:space="preserve"> Churn reaches </w:t>
      </w:r>
      <w:r w:rsidRPr="00E74CF7">
        <w:rPr>
          <w:rFonts w:asciiTheme="majorHAnsi" w:hAnsiTheme="majorHAnsi" w:cstheme="majorHAnsi"/>
          <w:b/>
          <w:bCs/>
        </w:rPr>
        <w:t>~100%</w:t>
      </w:r>
      <w:r w:rsidRPr="00E74CF7">
        <w:rPr>
          <w:rFonts w:asciiTheme="majorHAnsi" w:hAnsiTheme="majorHAnsi" w:cstheme="majorHAnsi"/>
        </w:rPr>
        <w:t>.</w:t>
      </w:r>
    </w:p>
    <w:p w14:paraId="5CD26F16" w14:textId="77777777" w:rsidR="00B13DDE" w:rsidRPr="00E74CF7" w:rsidRDefault="00B13DDE" w:rsidP="00B13DDE">
      <w:pPr>
        <w:rPr>
          <w:rFonts w:asciiTheme="majorHAnsi" w:hAnsiTheme="majorHAnsi" w:cstheme="majorHAnsi"/>
        </w:rPr>
      </w:pPr>
      <w:r w:rsidRPr="00E74CF7">
        <w:rPr>
          <w:rFonts w:asciiTheme="majorHAnsi" w:hAnsiTheme="majorHAnsi" w:cstheme="majorHAnsi"/>
          <w:i/>
          <w:iCs/>
        </w:rPr>
        <w:t>Insight:</w:t>
      </w:r>
      <w:r w:rsidRPr="00E74CF7">
        <w:rPr>
          <w:rFonts w:asciiTheme="majorHAnsi" w:hAnsiTheme="majorHAnsi" w:cstheme="majorHAnsi"/>
        </w:rPr>
        <w:t xml:space="preserve"> Pushing beyond 2 products creates friction (e.g., unexpected fees, complex account management), leading to customer flight.</w:t>
      </w:r>
    </w:p>
    <w:p w14:paraId="0FFC75D6" w14:textId="77777777" w:rsidR="00B13DDE" w:rsidRPr="00E74CF7" w:rsidRDefault="00000000" w:rsidP="00B13DDE">
      <w:pPr>
        <w:rPr>
          <w:rFonts w:asciiTheme="majorHAnsi" w:hAnsiTheme="majorHAnsi" w:cstheme="majorHAnsi"/>
        </w:rPr>
      </w:pPr>
      <w:r>
        <w:rPr>
          <w:rFonts w:asciiTheme="majorHAnsi" w:hAnsiTheme="majorHAnsi" w:cstheme="majorHAnsi"/>
        </w:rPr>
        <w:pict w14:anchorId="0DEF37E5">
          <v:rect id="_x0000_i1025" style="width:0;height:1.5pt" o:hralign="center" o:hrstd="t" o:hr="t" fillcolor="#a0a0a0" stroked="f"/>
        </w:pict>
      </w:r>
    </w:p>
    <w:p w14:paraId="63415A39" w14:textId="77777777" w:rsidR="00B13DDE" w:rsidRPr="00E74CF7" w:rsidRDefault="00B13DDE" w:rsidP="00B13DDE">
      <w:pPr>
        <w:rPr>
          <w:rFonts w:asciiTheme="majorHAnsi" w:hAnsiTheme="majorHAnsi" w:cstheme="majorHAnsi"/>
          <w:b/>
          <w:bCs/>
        </w:rPr>
      </w:pPr>
    </w:p>
    <w:p w14:paraId="5D2F217C" w14:textId="77777777" w:rsidR="00B13DDE" w:rsidRPr="00E74CF7" w:rsidRDefault="00B13DDE" w:rsidP="00B13DDE">
      <w:pPr>
        <w:rPr>
          <w:rFonts w:asciiTheme="majorHAnsi" w:hAnsiTheme="majorHAnsi" w:cstheme="majorHAnsi"/>
          <w:b/>
          <w:bCs/>
        </w:rPr>
      </w:pPr>
    </w:p>
    <w:p w14:paraId="742477A6" w14:textId="77777777" w:rsidR="00B13DDE" w:rsidRPr="00E74CF7" w:rsidRDefault="00B13DDE" w:rsidP="00B13DDE">
      <w:pPr>
        <w:rPr>
          <w:rFonts w:asciiTheme="majorHAnsi" w:hAnsiTheme="majorHAnsi" w:cstheme="majorHAnsi"/>
          <w:b/>
          <w:bCs/>
        </w:rPr>
      </w:pPr>
    </w:p>
    <w:p w14:paraId="360F00D5" w14:textId="77777777" w:rsidR="00B13DDE" w:rsidRPr="00E74CF7" w:rsidRDefault="00B13DDE" w:rsidP="00B13DDE">
      <w:pPr>
        <w:rPr>
          <w:rFonts w:asciiTheme="majorHAnsi" w:hAnsiTheme="majorHAnsi" w:cstheme="majorHAnsi"/>
          <w:b/>
          <w:bCs/>
        </w:rPr>
      </w:pPr>
    </w:p>
    <w:p w14:paraId="789FCA03" w14:textId="77777777" w:rsidR="00B13DDE" w:rsidRPr="00E74CF7" w:rsidRDefault="00B13DDE" w:rsidP="00B13DDE">
      <w:pPr>
        <w:rPr>
          <w:rFonts w:asciiTheme="majorHAnsi" w:hAnsiTheme="majorHAnsi" w:cstheme="majorHAnsi"/>
          <w:b/>
          <w:bCs/>
        </w:rPr>
      </w:pPr>
    </w:p>
    <w:p w14:paraId="2515BEBE" w14:textId="77777777" w:rsidR="00B13DDE" w:rsidRPr="00E74CF7" w:rsidRDefault="00B13DDE" w:rsidP="00B13DDE">
      <w:pPr>
        <w:rPr>
          <w:rFonts w:asciiTheme="majorHAnsi" w:hAnsiTheme="majorHAnsi" w:cstheme="majorHAnsi"/>
          <w:b/>
          <w:bCs/>
        </w:rPr>
      </w:pPr>
    </w:p>
    <w:p w14:paraId="4E4336FF" w14:textId="77777777" w:rsidR="00B13DDE" w:rsidRPr="00E74CF7" w:rsidRDefault="00B13DDE" w:rsidP="00B13DDE">
      <w:pPr>
        <w:rPr>
          <w:rFonts w:asciiTheme="majorHAnsi" w:hAnsiTheme="majorHAnsi" w:cstheme="majorHAnsi"/>
          <w:b/>
          <w:bCs/>
        </w:rPr>
      </w:pPr>
    </w:p>
    <w:p w14:paraId="03A1A26B" w14:textId="77777777" w:rsidR="00B13DDE" w:rsidRPr="00E74CF7" w:rsidRDefault="00B13DDE" w:rsidP="00B13DDE">
      <w:pPr>
        <w:rPr>
          <w:rFonts w:asciiTheme="majorHAnsi" w:hAnsiTheme="majorHAnsi" w:cstheme="majorHAnsi"/>
          <w:b/>
          <w:bCs/>
        </w:rPr>
      </w:pPr>
    </w:p>
    <w:p w14:paraId="6AE084D0" w14:textId="77777777" w:rsidR="00B13DDE" w:rsidRPr="00E74CF7" w:rsidRDefault="00B13DDE" w:rsidP="00E74CF7">
      <w:pPr>
        <w:pStyle w:val="Heading1"/>
        <w:rPr>
          <w:rFonts w:asciiTheme="majorHAnsi" w:hAnsiTheme="majorHAnsi" w:cstheme="majorHAnsi"/>
        </w:rPr>
      </w:pPr>
      <w:r w:rsidRPr="00E74CF7">
        <w:rPr>
          <w:rFonts w:asciiTheme="majorHAnsi" w:hAnsiTheme="majorHAnsi" w:cstheme="majorHAnsi"/>
        </w:rPr>
        <w:t>EDA Insights Part II — Silent Churn &amp; Market Context</w:t>
      </w:r>
    </w:p>
    <w:p w14:paraId="42540444"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1. High-Balance "Silent Churn" Analysis</w:t>
      </w:r>
    </w:p>
    <w:p w14:paraId="2C348357" w14:textId="77777777" w:rsidR="00B13DDE" w:rsidRPr="00E74CF7" w:rsidRDefault="00B13DDE" w:rsidP="00B13DDE">
      <w:pPr>
        <w:numPr>
          <w:ilvl w:val="0"/>
          <w:numId w:val="26"/>
        </w:numPr>
        <w:spacing w:before="0" w:after="160" w:line="278" w:lineRule="auto"/>
        <w:rPr>
          <w:rFonts w:asciiTheme="majorHAnsi" w:hAnsiTheme="majorHAnsi" w:cstheme="majorHAnsi"/>
        </w:rPr>
      </w:pPr>
      <w:r w:rsidRPr="00E74CF7">
        <w:rPr>
          <w:rFonts w:asciiTheme="majorHAnsi" w:hAnsiTheme="majorHAnsi" w:cstheme="majorHAnsi"/>
        </w:rPr>
        <w:t>Analysis reveals that holding a high balance (</w:t>
      </w:r>
      <m:oMath>
        <m:r>
          <w:rPr>
            <w:rFonts w:ascii="Cambria Math" w:hAnsi="Cambria Math" w:cstheme="majorHAnsi"/>
          </w:rPr>
          <m:t>&gt;$100,000</m:t>
        </m:r>
      </m:oMath>
      <w:r w:rsidRPr="00E74CF7">
        <w:rPr>
          <w:rFonts w:asciiTheme="majorHAnsi" w:hAnsiTheme="majorHAnsi" w:cstheme="majorHAnsi"/>
        </w:rPr>
        <w:t xml:space="preserve">) does </w:t>
      </w:r>
      <w:r w:rsidRPr="00E74CF7">
        <w:rPr>
          <w:rFonts w:asciiTheme="majorHAnsi" w:hAnsiTheme="majorHAnsi" w:cstheme="majorHAnsi"/>
          <w:b/>
          <w:bCs/>
        </w:rPr>
        <w:t>not</w:t>
      </w:r>
      <w:r w:rsidRPr="00E74CF7">
        <w:rPr>
          <w:rFonts w:asciiTheme="majorHAnsi" w:hAnsiTheme="majorHAnsi" w:cstheme="majorHAnsi"/>
        </w:rPr>
        <w:t xml:space="preserve"> protect against churn if the customer is disengaged (</w:t>
      </w:r>
      <w:proofErr w:type="spellStart"/>
      <w:r w:rsidRPr="00E74CF7">
        <w:rPr>
          <w:rFonts w:asciiTheme="majorHAnsi" w:hAnsiTheme="majorHAnsi" w:cstheme="majorHAnsi"/>
        </w:rPr>
        <w:t>IsActiveMember</w:t>
      </w:r>
      <w:proofErr w:type="spellEnd"/>
      <w:r w:rsidRPr="00E74CF7">
        <w:rPr>
          <w:rFonts w:asciiTheme="majorHAnsi" w:hAnsiTheme="majorHAnsi" w:cstheme="majorHAnsi"/>
        </w:rPr>
        <w:t xml:space="preserve"> = 0).</w:t>
      </w:r>
    </w:p>
    <w:p w14:paraId="759F63E3" w14:textId="77777777" w:rsidR="00B13DDE" w:rsidRPr="00E74CF7" w:rsidRDefault="00B13DDE" w:rsidP="00B13DDE">
      <w:pPr>
        <w:numPr>
          <w:ilvl w:val="0"/>
          <w:numId w:val="26"/>
        </w:numPr>
        <w:spacing w:before="0" w:after="160" w:line="278" w:lineRule="auto"/>
        <w:rPr>
          <w:rFonts w:asciiTheme="majorHAnsi" w:hAnsiTheme="majorHAnsi" w:cstheme="majorHAnsi"/>
        </w:rPr>
      </w:pPr>
      <w:r w:rsidRPr="00E74CF7">
        <w:rPr>
          <w:rFonts w:asciiTheme="majorHAnsi" w:hAnsiTheme="majorHAnsi" w:cstheme="majorHAnsi"/>
        </w:rPr>
        <w:t>High-balance inactive customers have significantly higher churn rates than low-balance active customers. These accounts treat the bank as a secondary deposit box, making them vulnerable to competitor rate offers.</w:t>
      </w:r>
    </w:p>
    <w:p w14:paraId="7EC80002"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2. Geographic &amp; Age Interaction Effects</w:t>
      </w:r>
    </w:p>
    <w:p w14:paraId="59B5595E" w14:textId="77777777" w:rsidR="00B13DDE" w:rsidRPr="00E74CF7" w:rsidRDefault="00B13DDE" w:rsidP="00B13DDE">
      <w:pPr>
        <w:numPr>
          <w:ilvl w:val="0"/>
          <w:numId w:val="27"/>
        </w:numPr>
        <w:spacing w:before="0" w:after="160" w:line="278" w:lineRule="auto"/>
        <w:rPr>
          <w:rFonts w:asciiTheme="majorHAnsi" w:hAnsiTheme="majorHAnsi" w:cstheme="majorHAnsi"/>
        </w:rPr>
      </w:pPr>
      <w:r w:rsidRPr="00E74CF7">
        <w:rPr>
          <w:rFonts w:asciiTheme="majorHAnsi" w:hAnsiTheme="majorHAnsi" w:cstheme="majorHAnsi"/>
          <w:b/>
          <w:bCs/>
        </w:rPr>
        <w:t>Geography:</w:t>
      </w:r>
      <w:r w:rsidRPr="00E74CF7">
        <w:rPr>
          <w:rFonts w:asciiTheme="majorHAnsi" w:hAnsiTheme="majorHAnsi" w:cstheme="majorHAnsi"/>
        </w:rPr>
        <w:t xml:space="preserve"> Germany shows higher baseline churn across mid-tier balances (~32%) compared to France (~16%) and Spain (~16%).</w:t>
      </w:r>
    </w:p>
    <w:p w14:paraId="1D3242BE" w14:textId="77777777" w:rsidR="00B13DDE" w:rsidRPr="00E74CF7" w:rsidRDefault="00B13DDE" w:rsidP="00B13DDE">
      <w:pPr>
        <w:numPr>
          <w:ilvl w:val="0"/>
          <w:numId w:val="27"/>
        </w:numPr>
        <w:spacing w:before="0" w:after="160" w:line="278" w:lineRule="auto"/>
        <w:rPr>
          <w:rFonts w:asciiTheme="majorHAnsi" w:hAnsiTheme="majorHAnsi" w:cstheme="majorHAnsi"/>
        </w:rPr>
      </w:pPr>
      <w:r w:rsidRPr="00E74CF7">
        <w:rPr>
          <w:rFonts w:asciiTheme="majorHAnsi" w:hAnsiTheme="majorHAnsi" w:cstheme="majorHAnsi"/>
          <w:b/>
          <w:bCs/>
        </w:rPr>
        <w:t>Age Dynamics:</w:t>
      </w:r>
      <w:r w:rsidRPr="00E74CF7">
        <w:rPr>
          <w:rFonts w:asciiTheme="majorHAnsi" w:hAnsiTheme="majorHAnsi" w:cstheme="majorHAnsi"/>
        </w:rPr>
        <w:t xml:space="preserve"> Churn probability increases significantly past age 45, particularly for disengaged members, highlighting the need for tailored retirement-phase engagement.</w:t>
      </w:r>
    </w:p>
    <w:p w14:paraId="2C373377" w14:textId="77777777" w:rsidR="00B13DDE" w:rsidRPr="00E74CF7" w:rsidRDefault="00000000" w:rsidP="00B13DDE">
      <w:pPr>
        <w:rPr>
          <w:rFonts w:asciiTheme="majorHAnsi" w:hAnsiTheme="majorHAnsi" w:cstheme="majorHAnsi"/>
        </w:rPr>
      </w:pPr>
      <w:r>
        <w:rPr>
          <w:rFonts w:asciiTheme="majorHAnsi" w:hAnsiTheme="majorHAnsi" w:cstheme="majorHAnsi"/>
        </w:rPr>
        <w:pict w14:anchorId="2D3FF8A0">
          <v:rect id="_x0000_i1026" style="width:0;height:1.5pt" o:hralign="center" o:hrstd="t" o:hr="t" fillcolor="#a0a0a0" stroked="f"/>
        </w:pict>
      </w:r>
    </w:p>
    <w:p w14:paraId="5CBE17CC" w14:textId="77777777" w:rsidR="00B13DDE" w:rsidRPr="00E74CF7" w:rsidRDefault="00B13DDE" w:rsidP="00B13DDE">
      <w:pPr>
        <w:rPr>
          <w:rFonts w:asciiTheme="majorHAnsi" w:hAnsiTheme="majorHAnsi" w:cstheme="majorHAnsi"/>
          <w:b/>
          <w:bCs/>
        </w:rPr>
      </w:pPr>
    </w:p>
    <w:p w14:paraId="03A3D676" w14:textId="77777777" w:rsidR="00B13DDE" w:rsidRPr="00E74CF7" w:rsidRDefault="00B13DDE" w:rsidP="00B13DDE">
      <w:pPr>
        <w:rPr>
          <w:rFonts w:asciiTheme="majorHAnsi" w:hAnsiTheme="majorHAnsi" w:cstheme="majorHAnsi"/>
          <w:b/>
          <w:bCs/>
        </w:rPr>
      </w:pPr>
    </w:p>
    <w:p w14:paraId="3F672F2E" w14:textId="77777777" w:rsidR="00B13DDE" w:rsidRPr="00E74CF7" w:rsidRDefault="00B13DDE" w:rsidP="00B13DDE">
      <w:pPr>
        <w:rPr>
          <w:rFonts w:asciiTheme="majorHAnsi" w:hAnsiTheme="majorHAnsi" w:cstheme="majorHAnsi"/>
          <w:b/>
          <w:bCs/>
        </w:rPr>
      </w:pPr>
    </w:p>
    <w:p w14:paraId="7489C808" w14:textId="77777777" w:rsidR="00B13DDE" w:rsidRPr="00E74CF7" w:rsidRDefault="00B13DDE" w:rsidP="00B13DDE">
      <w:pPr>
        <w:rPr>
          <w:rFonts w:asciiTheme="majorHAnsi" w:hAnsiTheme="majorHAnsi" w:cstheme="majorHAnsi"/>
          <w:b/>
          <w:bCs/>
        </w:rPr>
      </w:pPr>
    </w:p>
    <w:p w14:paraId="64CBD051" w14:textId="77777777" w:rsidR="00B13DDE" w:rsidRPr="00E74CF7" w:rsidRDefault="00B13DDE" w:rsidP="00B13DDE">
      <w:pPr>
        <w:rPr>
          <w:rFonts w:asciiTheme="majorHAnsi" w:hAnsiTheme="majorHAnsi" w:cstheme="majorHAnsi"/>
          <w:b/>
          <w:bCs/>
        </w:rPr>
      </w:pPr>
    </w:p>
    <w:p w14:paraId="7A03A58A" w14:textId="77777777" w:rsidR="00B13DDE" w:rsidRPr="00E74CF7" w:rsidRDefault="00B13DDE" w:rsidP="00B13DDE">
      <w:pPr>
        <w:rPr>
          <w:rFonts w:asciiTheme="majorHAnsi" w:hAnsiTheme="majorHAnsi" w:cstheme="majorHAnsi"/>
          <w:b/>
          <w:bCs/>
        </w:rPr>
      </w:pPr>
    </w:p>
    <w:p w14:paraId="78F29178" w14:textId="77777777" w:rsidR="00B13DDE" w:rsidRPr="00E74CF7" w:rsidRDefault="00B13DDE" w:rsidP="00B13DDE">
      <w:pPr>
        <w:rPr>
          <w:rFonts w:asciiTheme="majorHAnsi" w:hAnsiTheme="majorHAnsi" w:cstheme="majorHAnsi"/>
          <w:b/>
          <w:bCs/>
        </w:rPr>
      </w:pPr>
    </w:p>
    <w:p w14:paraId="0CC3AFFE" w14:textId="77777777" w:rsidR="00B13DDE" w:rsidRPr="00E74CF7" w:rsidRDefault="00B13DDE" w:rsidP="00B13DDE">
      <w:pPr>
        <w:rPr>
          <w:rFonts w:asciiTheme="majorHAnsi" w:hAnsiTheme="majorHAnsi" w:cstheme="majorHAnsi"/>
          <w:b/>
          <w:bCs/>
        </w:rPr>
      </w:pPr>
    </w:p>
    <w:p w14:paraId="4A435F71" w14:textId="77777777" w:rsidR="00B13DDE" w:rsidRPr="00E74CF7" w:rsidRDefault="00B13DDE" w:rsidP="00B13DDE">
      <w:pPr>
        <w:rPr>
          <w:rFonts w:asciiTheme="majorHAnsi" w:hAnsiTheme="majorHAnsi" w:cstheme="majorHAnsi"/>
          <w:b/>
          <w:bCs/>
        </w:rPr>
      </w:pPr>
    </w:p>
    <w:p w14:paraId="15B1466C" w14:textId="77777777" w:rsidR="00B13DDE" w:rsidRPr="00E74CF7" w:rsidRDefault="00B13DDE" w:rsidP="00B13DDE">
      <w:pPr>
        <w:rPr>
          <w:rFonts w:asciiTheme="majorHAnsi" w:hAnsiTheme="majorHAnsi" w:cstheme="majorHAnsi"/>
          <w:b/>
          <w:bCs/>
        </w:rPr>
      </w:pPr>
    </w:p>
    <w:p w14:paraId="4CE764F1" w14:textId="77777777" w:rsidR="00B13DDE" w:rsidRPr="00E74CF7" w:rsidRDefault="00B13DDE" w:rsidP="00B13DDE">
      <w:pPr>
        <w:rPr>
          <w:rFonts w:asciiTheme="majorHAnsi" w:hAnsiTheme="majorHAnsi" w:cstheme="majorHAnsi"/>
          <w:b/>
          <w:bCs/>
        </w:rPr>
      </w:pPr>
    </w:p>
    <w:p w14:paraId="641844DF" w14:textId="77777777" w:rsidR="00B13DDE" w:rsidRPr="00E74CF7" w:rsidRDefault="00B13DDE" w:rsidP="00B13DDE">
      <w:pPr>
        <w:rPr>
          <w:rFonts w:asciiTheme="majorHAnsi" w:hAnsiTheme="majorHAnsi" w:cstheme="majorHAnsi"/>
          <w:b/>
          <w:bCs/>
        </w:rPr>
      </w:pPr>
    </w:p>
    <w:p w14:paraId="1216F841" w14:textId="77777777" w:rsidR="00B13DDE" w:rsidRPr="00E74CF7" w:rsidRDefault="00B13DDE" w:rsidP="00B13DDE">
      <w:pPr>
        <w:rPr>
          <w:rFonts w:asciiTheme="majorHAnsi" w:hAnsiTheme="majorHAnsi" w:cstheme="majorHAnsi"/>
          <w:b/>
          <w:bCs/>
        </w:rPr>
      </w:pPr>
    </w:p>
    <w:p w14:paraId="163E95E8" w14:textId="77777777" w:rsidR="00B13DDE" w:rsidRPr="00E74CF7" w:rsidRDefault="00B13DDE" w:rsidP="00B13DDE">
      <w:pPr>
        <w:rPr>
          <w:rFonts w:asciiTheme="majorHAnsi" w:hAnsiTheme="majorHAnsi" w:cstheme="majorHAnsi"/>
          <w:b/>
          <w:bCs/>
        </w:rPr>
      </w:pPr>
    </w:p>
    <w:p w14:paraId="7A0992E9" w14:textId="77777777" w:rsidR="00B13DDE" w:rsidRPr="00E74CF7" w:rsidRDefault="00B13DDE" w:rsidP="00E74CF7">
      <w:pPr>
        <w:pStyle w:val="Heading1"/>
        <w:rPr>
          <w:rFonts w:asciiTheme="majorHAnsi" w:hAnsiTheme="majorHAnsi" w:cstheme="majorHAnsi"/>
        </w:rPr>
      </w:pPr>
      <w:r w:rsidRPr="00E74CF7">
        <w:rPr>
          <w:rFonts w:asciiTheme="majorHAnsi" w:hAnsiTheme="majorHAnsi" w:cstheme="majorHAnsi"/>
        </w:rPr>
        <w:t xml:space="preserve"> System Architecture &amp; Web Dashboard Implementation</w:t>
      </w:r>
    </w:p>
    <w:p w14:paraId="5C55E63C"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1. Software &amp; Architecture Stack</w:t>
      </w:r>
    </w:p>
    <w:p w14:paraId="666E73B8" w14:textId="77777777" w:rsidR="00B13DDE" w:rsidRPr="00E74CF7" w:rsidRDefault="00B13DDE" w:rsidP="00B13DDE">
      <w:pPr>
        <w:numPr>
          <w:ilvl w:val="0"/>
          <w:numId w:val="28"/>
        </w:numPr>
        <w:spacing w:before="0" w:after="160" w:line="278" w:lineRule="auto"/>
        <w:rPr>
          <w:rFonts w:asciiTheme="majorHAnsi" w:hAnsiTheme="majorHAnsi" w:cstheme="majorHAnsi"/>
        </w:rPr>
      </w:pPr>
      <w:r w:rsidRPr="00E74CF7">
        <w:rPr>
          <w:rFonts w:asciiTheme="majorHAnsi" w:hAnsiTheme="majorHAnsi" w:cstheme="majorHAnsi"/>
          <w:b/>
          <w:bCs/>
        </w:rPr>
        <w:t>Language:</w:t>
      </w:r>
      <w:r w:rsidRPr="00E74CF7">
        <w:rPr>
          <w:rFonts w:asciiTheme="majorHAnsi" w:hAnsiTheme="majorHAnsi" w:cstheme="majorHAnsi"/>
        </w:rPr>
        <w:t xml:space="preserve"> Python 3.10+</w:t>
      </w:r>
    </w:p>
    <w:p w14:paraId="365A5793" w14:textId="77777777" w:rsidR="00B13DDE" w:rsidRPr="00E74CF7" w:rsidRDefault="00B13DDE" w:rsidP="00B13DDE">
      <w:pPr>
        <w:numPr>
          <w:ilvl w:val="0"/>
          <w:numId w:val="28"/>
        </w:numPr>
        <w:spacing w:before="0" w:after="160" w:line="278" w:lineRule="auto"/>
        <w:rPr>
          <w:rFonts w:asciiTheme="majorHAnsi" w:hAnsiTheme="majorHAnsi" w:cstheme="majorHAnsi"/>
        </w:rPr>
      </w:pPr>
      <w:r w:rsidRPr="00E74CF7">
        <w:rPr>
          <w:rFonts w:asciiTheme="majorHAnsi" w:hAnsiTheme="majorHAnsi" w:cstheme="majorHAnsi"/>
          <w:b/>
          <w:bCs/>
        </w:rPr>
        <w:t>Data Processing:</w:t>
      </w:r>
      <w:r w:rsidRPr="00E74CF7">
        <w:rPr>
          <w:rFonts w:asciiTheme="majorHAnsi" w:hAnsiTheme="majorHAnsi" w:cstheme="majorHAnsi"/>
        </w:rPr>
        <w:t xml:space="preserve"> Pandas, NumPy</w:t>
      </w:r>
    </w:p>
    <w:p w14:paraId="42DE744D" w14:textId="77777777" w:rsidR="00B13DDE" w:rsidRPr="00E74CF7" w:rsidRDefault="00B13DDE" w:rsidP="00B13DDE">
      <w:pPr>
        <w:numPr>
          <w:ilvl w:val="0"/>
          <w:numId w:val="28"/>
        </w:numPr>
        <w:spacing w:before="0" w:after="160" w:line="278" w:lineRule="auto"/>
        <w:rPr>
          <w:rFonts w:asciiTheme="majorHAnsi" w:hAnsiTheme="majorHAnsi" w:cstheme="majorHAnsi"/>
        </w:rPr>
      </w:pPr>
      <w:r w:rsidRPr="00E74CF7">
        <w:rPr>
          <w:rFonts w:asciiTheme="majorHAnsi" w:hAnsiTheme="majorHAnsi" w:cstheme="majorHAnsi"/>
          <w:b/>
          <w:bCs/>
        </w:rPr>
        <w:t>Visualization:</w:t>
      </w:r>
      <w:r w:rsidRPr="00E74CF7">
        <w:rPr>
          <w:rFonts w:asciiTheme="majorHAnsi" w:hAnsiTheme="majorHAnsi" w:cstheme="majorHAnsi"/>
        </w:rPr>
        <w:t xml:space="preserve"> </w:t>
      </w:r>
      <w:proofErr w:type="spellStart"/>
      <w:r w:rsidRPr="00E74CF7">
        <w:rPr>
          <w:rFonts w:asciiTheme="majorHAnsi" w:hAnsiTheme="majorHAnsi" w:cstheme="majorHAnsi"/>
        </w:rPr>
        <w:t>Plotly</w:t>
      </w:r>
      <w:proofErr w:type="spellEnd"/>
      <w:r w:rsidRPr="00E74CF7">
        <w:rPr>
          <w:rFonts w:asciiTheme="majorHAnsi" w:hAnsiTheme="majorHAnsi" w:cstheme="majorHAnsi"/>
        </w:rPr>
        <w:t xml:space="preserve"> Express / Graph Objects</w:t>
      </w:r>
    </w:p>
    <w:p w14:paraId="6B2075E7" w14:textId="77777777" w:rsidR="00B13DDE" w:rsidRPr="00E74CF7" w:rsidRDefault="00B13DDE" w:rsidP="00B13DDE">
      <w:pPr>
        <w:numPr>
          <w:ilvl w:val="0"/>
          <w:numId w:val="28"/>
        </w:numPr>
        <w:spacing w:before="0" w:after="160" w:line="278" w:lineRule="auto"/>
        <w:rPr>
          <w:rFonts w:asciiTheme="majorHAnsi" w:hAnsiTheme="majorHAnsi" w:cstheme="majorHAnsi"/>
        </w:rPr>
      </w:pPr>
      <w:r w:rsidRPr="00E74CF7">
        <w:rPr>
          <w:rFonts w:asciiTheme="majorHAnsi" w:hAnsiTheme="majorHAnsi" w:cstheme="majorHAnsi"/>
          <w:b/>
          <w:bCs/>
        </w:rPr>
        <w:t>Frontend UI:</w:t>
      </w:r>
      <w:r w:rsidRPr="00E74CF7">
        <w:rPr>
          <w:rFonts w:asciiTheme="majorHAnsi" w:hAnsiTheme="majorHAnsi" w:cstheme="majorHAnsi"/>
        </w:rPr>
        <w:t xml:space="preserve"> </w:t>
      </w:r>
      <w:proofErr w:type="spellStart"/>
      <w:r w:rsidRPr="00E74CF7">
        <w:rPr>
          <w:rFonts w:asciiTheme="majorHAnsi" w:hAnsiTheme="majorHAnsi" w:cstheme="majorHAnsi"/>
        </w:rPr>
        <w:t>Streamlit</w:t>
      </w:r>
      <w:proofErr w:type="spellEnd"/>
    </w:p>
    <w:p w14:paraId="57580724" w14:textId="77777777" w:rsidR="00B13DDE" w:rsidRPr="00E74CF7" w:rsidRDefault="00B13DDE" w:rsidP="00B13DDE">
      <w:pPr>
        <w:rPr>
          <w:rFonts w:asciiTheme="majorHAnsi" w:hAnsiTheme="majorHAnsi" w:cstheme="majorHAnsi"/>
        </w:rPr>
      </w:pPr>
      <w:r w:rsidRPr="00E74CF7">
        <w:rPr>
          <w:rFonts w:asciiTheme="majorHAnsi" w:hAnsiTheme="majorHAnsi" w:cstheme="majorHAnsi"/>
        </w:rPr>
        <w:t>+------------------+     +-----------------------+     +-------------------+</w:t>
      </w:r>
    </w:p>
    <w:p w14:paraId="6716E364" w14:textId="77777777" w:rsidR="00B13DDE" w:rsidRPr="00E74CF7" w:rsidRDefault="00B13DDE" w:rsidP="00B13DDE">
      <w:pPr>
        <w:rPr>
          <w:rFonts w:asciiTheme="majorHAnsi" w:hAnsiTheme="majorHAnsi" w:cstheme="majorHAnsi"/>
        </w:rPr>
      </w:pPr>
      <w:proofErr w:type="gramStart"/>
      <w:r w:rsidRPr="00E74CF7">
        <w:rPr>
          <w:rFonts w:asciiTheme="majorHAnsi" w:hAnsiTheme="majorHAnsi" w:cstheme="majorHAnsi"/>
        </w:rPr>
        <w:t>|  CSV</w:t>
      </w:r>
      <w:proofErr w:type="gramEnd"/>
      <w:r w:rsidRPr="00E74CF7">
        <w:rPr>
          <w:rFonts w:asciiTheme="majorHAnsi" w:hAnsiTheme="majorHAnsi" w:cstheme="majorHAnsi"/>
        </w:rPr>
        <w:t xml:space="preserve"> / Raw </w:t>
      </w:r>
      <w:proofErr w:type="gramStart"/>
      <w:r w:rsidRPr="00E74CF7">
        <w:rPr>
          <w:rFonts w:asciiTheme="majorHAnsi" w:hAnsiTheme="majorHAnsi" w:cstheme="majorHAnsi"/>
        </w:rPr>
        <w:t>Data  |</w:t>
      </w:r>
      <w:proofErr w:type="gramEnd"/>
      <w:r w:rsidRPr="00E74CF7">
        <w:rPr>
          <w:rFonts w:asciiTheme="majorHAnsi" w:hAnsiTheme="majorHAnsi" w:cstheme="majorHAnsi"/>
        </w:rPr>
        <w:t xml:space="preserve"> --&gt; | Feature Engineering   | --&gt; | </w:t>
      </w:r>
      <w:proofErr w:type="spellStart"/>
      <w:r w:rsidRPr="00E74CF7">
        <w:rPr>
          <w:rFonts w:asciiTheme="majorHAnsi" w:hAnsiTheme="majorHAnsi" w:cstheme="majorHAnsi"/>
        </w:rPr>
        <w:t>Streamlit</w:t>
      </w:r>
      <w:proofErr w:type="spellEnd"/>
      <w:r w:rsidRPr="00E74CF7">
        <w:rPr>
          <w:rFonts w:asciiTheme="majorHAnsi" w:hAnsiTheme="majorHAnsi" w:cstheme="majorHAnsi"/>
        </w:rPr>
        <w:t xml:space="preserve"> Web App |</w:t>
      </w:r>
    </w:p>
    <w:p w14:paraId="741E6212" w14:textId="77777777" w:rsidR="00B13DDE" w:rsidRPr="00E74CF7" w:rsidRDefault="00B13DDE" w:rsidP="00B13DDE">
      <w:pPr>
        <w:rPr>
          <w:rFonts w:asciiTheme="majorHAnsi" w:hAnsiTheme="majorHAnsi" w:cstheme="majorHAnsi"/>
        </w:rPr>
      </w:pPr>
      <w:proofErr w:type="gramStart"/>
      <w:r w:rsidRPr="00E74CF7">
        <w:rPr>
          <w:rFonts w:asciiTheme="majorHAnsi" w:hAnsiTheme="majorHAnsi" w:cstheme="majorHAnsi"/>
        </w:rPr>
        <w:t>|  Inflow</w:t>
      </w:r>
      <w:proofErr w:type="gramEnd"/>
      <w:r w:rsidRPr="00E74CF7">
        <w:rPr>
          <w:rFonts w:asciiTheme="majorHAnsi" w:hAnsiTheme="majorHAnsi" w:cstheme="majorHAnsi"/>
        </w:rPr>
        <w:t xml:space="preserve">          |     | (RSI, Segments, </w:t>
      </w:r>
      <w:proofErr w:type="gramStart"/>
      <w:r w:rsidRPr="00E74CF7">
        <w:rPr>
          <w:rFonts w:asciiTheme="majorHAnsi" w:hAnsiTheme="majorHAnsi" w:cstheme="majorHAnsi"/>
        </w:rPr>
        <w:t>DSR)  |</w:t>
      </w:r>
      <w:proofErr w:type="gramEnd"/>
      <w:r w:rsidRPr="00E74CF7">
        <w:rPr>
          <w:rFonts w:asciiTheme="majorHAnsi" w:hAnsiTheme="majorHAnsi" w:cstheme="majorHAnsi"/>
        </w:rPr>
        <w:t xml:space="preserve">     | Dashboard         |</w:t>
      </w:r>
    </w:p>
    <w:p w14:paraId="4CA53836" w14:textId="77777777" w:rsidR="00B13DDE" w:rsidRPr="00E74CF7" w:rsidRDefault="00B13DDE" w:rsidP="00B13DDE">
      <w:pPr>
        <w:rPr>
          <w:rFonts w:asciiTheme="majorHAnsi" w:hAnsiTheme="majorHAnsi" w:cstheme="majorHAnsi"/>
        </w:rPr>
      </w:pPr>
      <w:r w:rsidRPr="00E74CF7">
        <w:rPr>
          <w:rFonts w:asciiTheme="majorHAnsi" w:hAnsiTheme="majorHAnsi" w:cstheme="majorHAnsi"/>
        </w:rPr>
        <w:t>+------------------+     +-----------------------+     +-------------------+</w:t>
      </w:r>
    </w:p>
    <w:p w14:paraId="796A4A34"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2. Streamlit Application Core Modules</w:t>
      </w:r>
    </w:p>
    <w:p w14:paraId="7DAD9DE1" w14:textId="77777777" w:rsidR="00B13DDE" w:rsidRPr="00E74CF7" w:rsidRDefault="00B13DDE" w:rsidP="00B13DDE">
      <w:pPr>
        <w:numPr>
          <w:ilvl w:val="0"/>
          <w:numId w:val="29"/>
        </w:numPr>
        <w:spacing w:before="0" w:after="160" w:line="278" w:lineRule="auto"/>
        <w:rPr>
          <w:rFonts w:asciiTheme="majorHAnsi" w:hAnsiTheme="majorHAnsi" w:cstheme="majorHAnsi"/>
        </w:rPr>
      </w:pPr>
      <w:r w:rsidRPr="00E74CF7">
        <w:rPr>
          <w:rFonts w:asciiTheme="majorHAnsi" w:hAnsiTheme="majorHAnsi" w:cstheme="majorHAnsi"/>
          <w:b/>
          <w:bCs/>
        </w:rPr>
        <w:t>Executive KPI Cards:</w:t>
      </w:r>
      <w:r w:rsidRPr="00E74CF7">
        <w:rPr>
          <w:rFonts w:asciiTheme="majorHAnsi" w:hAnsiTheme="majorHAnsi" w:cstheme="majorHAnsi"/>
        </w:rPr>
        <w:t xml:space="preserve"> Real-time metrics for ERR, HBDR, and Average RSI.</w:t>
      </w:r>
    </w:p>
    <w:p w14:paraId="088EBDA6" w14:textId="77777777" w:rsidR="00B13DDE" w:rsidRPr="00E74CF7" w:rsidRDefault="00B13DDE" w:rsidP="00B13DDE">
      <w:pPr>
        <w:numPr>
          <w:ilvl w:val="0"/>
          <w:numId w:val="29"/>
        </w:numPr>
        <w:spacing w:before="0" w:after="160" w:line="278" w:lineRule="auto"/>
        <w:rPr>
          <w:rFonts w:asciiTheme="majorHAnsi" w:hAnsiTheme="majorHAnsi" w:cstheme="majorHAnsi"/>
        </w:rPr>
      </w:pPr>
      <w:r w:rsidRPr="00E74CF7">
        <w:rPr>
          <w:rFonts w:asciiTheme="majorHAnsi" w:hAnsiTheme="majorHAnsi" w:cstheme="majorHAnsi"/>
          <w:b/>
          <w:bCs/>
        </w:rPr>
        <w:t>Product &amp; Engagement Interactive Panels:</w:t>
      </w:r>
      <w:r w:rsidRPr="00E74CF7">
        <w:rPr>
          <w:rFonts w:asciiTheme="majorHAnsi" w:hAnsiTheme="majorHAnsi" w:cstheme="majorHAnsi"/>
        </w:rPr>
        <w:t xml:space="preserve"> Dynamic filtering by product count, country, and activity.</w:t>
      </w:r>
    </w:p>
    <w:p w14:paraId="670E34FC" w14:textId="77777777" w:rsidR="00B13DDE" w:rsidRPr="00E74CF7" w:rsidRDefault="00B13DDE" w:rsidP="00B13DDE">
      <w:pPr>
        <w:numPr>
          <w:ilvl w:val="0"/>
          <w:numId w:val="29"/>
        </w:numPr>
        <w:spacing w:before="0" w:after="160" w:line="278" w:lineRule="auto"/>
        <w:rPr>
          <w:rFonts w:asciiTheme="majorHAnsi" w:hAnsiTheme="majorHAnsi" w:cstheme="majorHAnsi"/>
        </w:rPr>
      </w:pPr>
      <w:r w:rsidRPr="00E74CF7">
        <w:rPr>
          <w:rFonts w:asciiTheme="majorHAnsi" w:hAnsiTheme="majorHAnsi" w:cstheme="majorHAnsi"/>
          <w:b/>
          <w:bCs/>
        </w:rPr>
        <w:t>At-Risk Premium Detector:</w:t>
      </w:r>
      <w:r w:rsidRPr="00E74CF7">
        <w:rPr>
          <w:rFonts w:asciiTheme="majorHAnsi" w:hAnsiTheme="majorHAnsi" w:cstheme="majorHAnsi"/>
        </w:rPr>
        <w:t xml:space="preserve"> Automated identification table surfacing high-balance inactive accounts for immediate relationship-manager intervention.</w:t>
      </w:r>
    </w:p>
    <w:p w14:paraId="2713A3C8" w14:textId="77777777" w:rsidR="00B13DDE" w:rsidRPr="00E74CF7" w:rsidRDefault="00000000" w:rsidP="00B13DDE">
      <w:pPr>
        <w:rPr>
          <w:rFonts w:asciiTheme="majorHAnsi" w:hAnsiTheme="majorHAnsi" w:cstheme="majorHAnsi"/>
        </w:rPr>
      </w:pPr>
      <w:r>
        <w:rPr>
          <w:rFonts w:asciiTheme="majorHAnsi" w:hAnsiTheme="majorHAnsi" w:cstheme="majorHAnsi"/>
        </w:rPr>
        <w:pict w14:anchorId="0A31E0F4">
          <v:rect id="_x0000_i1027" style="width:0;height:1.5pt" o:hralign="center" o:hrstd="t" o:hr="t" fillcolor="#a0a0a0" stroked="f"/>
        </w:pict>
      </w:r>
    </w:p>
    <w:p w14:paraId="377EE947" w14:textId="77777777" w:rsidR="00B13DDE" w:rsidRPr="00E74CF7" w:rsidRDefault="00B13DDE" w:rsidP="00B13DDE">
      <w:pPr>
        <w:rPr>
          <w:rFonts w:asciiTheme="majorHAnsi" w:hAnsiTheme="majorHAnsi" w:cstheme="majorHAnsi"/>
          <w:b/>
          <w:bCs/>
        </w:rPr>
      </w:pPr>
    </w:p>
    <w:p w14:paraId="1AC8166C" w14:textId="77777777" w:rsidR="00B13DDE" w:rsidRPr="00E74CF7" w:rsidRDefault="00B13DDE" w:rsidP="00B13DDE">
      <w:pPr>
        <w:rPr>
          <w:rFonts w:asciiTheme="majorHAnsi" w:hAnsiTheme="majorHAnsi" w:cstheme="majorHAnsi"/>
          <w:b/>
          <w:bCs/>
        </w:rPr>
      </w:pPr>
    </w:p>
    <w:p w14:paraId="0910E79B" w14:textId="77777777" w:rsidR="00B13DDE" w:rsidRPr="00E74CF7" w:rsidRDefault="00B13DDE" w:rsidP="00B13DDE">
      <w:pPr>
        <w:rPr>
          <w:rFonts w:asciiTheme="majorHAnsi" w:hAnsiTheme="majorHAnsi" w:cstheme="majorHAnsi"/>
          <w:b/>
          <w:bCs/>
        </w:rPr>
      </w:pPr>
    </w:p>
    <w:p w14:paraId="6891EBE4" w14:textId="77777777" w:rsidR="00B13DDE" w:rsidRPr="00E74CF7" w:rsidRDefault="00B13DDE" w:rsidP="00B13DDE">
      <w:pPr>
        <w:rPr>
          <w:rFonts w:asciiTheme="majorHAnsi" w:hAnsiTheme="majorHAnsi" w:cstheme="majorHAnsi"/>
          <w:b/>
          <w:bCs/>
        </w:rPr>
      </w:pPr>
    </w:p>
    <w:p w14:paraId="411367B7" w14:textId="77777777" w:rsidR="00B13DDE" w:rsidRPr="00E74CF7" w:rsidRDefault="00B13DDE" w:rsidP="00B13DDE">
      <w:pPr>
        <w:rPr>
          <w:rFonts w:asciiTheme="majorHAnsi" w:hAnsiTheme="majorHAnsi" w:cstheme="majorHAnsi"/>
          <w:b/>
          <w:bCs/>
        </w:rPr>
      </w:pPr>
    </w:p>
    <w:p w14:paraId="207EA1D0" w14:textId="77777777" w:rsidR="00B13DDE" w:rsidRPr="00E74CF7" w:rsidRDefault="00B13DDE" w:rsidP="00B13DDE">
      <w:pPr>
        <w:rPr>
          <w:rFonts w:asciiTheme="majorHAnsi" w:hAnsiTheme="majorHAnsi" w:cstheme="majorHAnsi"/>
          <w:b/>
          <w:bCs/>
        </w:rPr>
      </w:pPr>
    </w:p>
    <w:p w14:paraId="3512633B" w14:textId="77777777" w:rsidR="00B13DDE" w:rsidRPr="00E74CF7" w:rsidRDefault="00B13DDE" w:rsidP="00B13DDE">
      <w:pPr>
        <w:rPr>
          <w:rFonts w:asciiTheme="majorHAnsi" w:hAnsiTheme="majorHAnsi" w:cstheme="majorHAnsi"/>
          <w:b/>
          <w:bCs/>
        </w:rPr>
      </w:pPr>
    </w:p>
    <w:p w14:paraId="1D75B0E4" w14:textId="77777777" w:rsidR="00B13DDE" w:rsidRPr="00E74CF7" w:rsidRDefault="00B13DDE" w:rsidP="00B13DDE">
      <w:pPr>
        <w:rPr>
          <w:rFonts w:asciiTheme="majorHAnsi" w:hAnsiTheme="majorHAnsi" w:cstheme="majorHAnsi"/>
          <w:b/>
          <w:bCs/>
        </w:rPr>
      </w:pPr>
    </w:p>
    <w:p w14:paraId="470FE83B" w14:textId="77777777" w:rsidR="00B13DDE" w:rsidRPr="00E74CF7" w:rsidRDefault="00B13DDE" w:rsidP="00B13DDE">
      <w:pPr>
        <w:rPr>
          <w:rFonts w:asciiTheme="majorHAnsi" w:hAnsiTheme="majorHAnsi" w:cstheme="majorHAnsi"/>
          <w:b/>
          <w:bCs/>
        </w:rPr>
      </w:pPr>
    </w:p>
    <w:p w14:paraId="484CEB43" w14:textId="77777777" w:rsidR="00B13DDE" w:rsidRPr="00E74CF7" w:rsidRDefault="00B13DDE" w:rsidP="00E74CF7">
      <w:pPr>
        <w:pStyle w:val="Heading1"/>
        <w:rPr>
          <w:rFonts w:asciiTheme="majorHAnsi" w:hAnsiTheme="majorHAnsi" w:cstheme="majorHAnsi"/>
        </w:rPr>
      </w:pPr>
      <w:r w:rsidRPr="00E74CF7">
        <w:rPr>
          <w:rFonts w:asciiTheme="majorHAnsi" w:hAnsiTheme="majorHAnsi" w:cstheme="majorHAnsi"/>
        </w:rPr>
        <w:t xml:space="preserve"> Strategic Recommendations &amp; Action Plan</w:t>
      </w:r>
    </w:p>
    <w:p w14:paraId="49EA3C49"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1. Immediate Tactical Interventions (0–6 Months)</w:t>
      </w:r>
    </w:p>
    <w:p w14:paraId="3A179948" w14:textId="77777777" w:rsidR="00B13DDE" w:rsidRPr="00E74CF7" w:rsidRDefault="00B13DDE" w:rsidP="00B13DDE">
      <w:pPr>
        <w:numPr>
          <w:ilvl w:val="0"/>
          <w:numId w:val="30"/>
        </w:numPr>
        <w:spacing w:before="0" w:after="160" w:line="278" w:lineRule="auto"/>
        <w:rPr>
          <w:rFonts w:asciiTheme="majorHAnsi" w:hAnsiTheme="majorHAnsi" w:cstheme="majorHAnsi"/>
        </w:rPr>
      </w:pPr>
      <w:r w:rsidRPr="00E74CF7">
        <w:rPr>
          <w:rFonts w:asciiTheme="majorHAnsi" w:hAnsiTheme="majorHAnsi" w:cstheme="majorHAnsi"/>
          <w:b/>
          <w:bCs/>
        </w:rPr>
        <w:t>The "Second Product Push":</w:t>
      </w:r>
      <w:r w:rsidRPr="00E74CF7">
        <w:rPr>
          <w:rFonts w:asciiTheme="majorHAnsi" w:hAnsiTheme="majorHAnsi" w:cstheme="majorHAnsi"/>
        </w:rPr>
        <w:t xml:space="preserve"> Direct marketing efforts toward active, single-product holders to cross-sell a secondary product (e.g., credit card or savings goal account), moving them into the low-churn (~7.6%) bracket.</w:t>
      </w:r>
    </w:p>
    <w:p w14:paraId="3660340D" w14:textId="77777777" w:rsidR="00B13DDE" w:rsidRPr="00E74CF7" w:rsidRDefault="00B13DDE" w:rsidP="00B13DDE">
      <w:pPr>
        <w:numPr>
          <w:ilvl w:val="0"/>
          <w:numId w:val="30"/>
        </w:numPr>
        <w:spacing w:before="0" w:after="160" w:line="278" w:lineRule="auto"/>
        <w:rPr>
          <w:rFonts w:asciiTheme="majorHAnsi" w:hAnsiTheme="majorHAnsi" w:cstheme="majorHAnsi"/>
        </w:rPr>
      </w:pPr>
      <w:r w:rsidRPr="00E74CF7">
        <w:rPr>
          <w:rFonts w:asciiTheme="majorHAnsi" w:hAnsiTheme="majorHAnsi" w:cstheme="majorHAnsi"/>
          <w:b/>
          <w:bCs/>
        </w:rPr>
        <w:t>Silent Churn Automated Triggers:</w:t>
      </w:r>
      <w:r w:rsidRPr="00E74CF7">
        <w:rPr>
          <w:rFonts w:asciiTheme="majorHAnsi" w:hAnsiTheme="majorHAnsi" w:cstheme="majorHAnsi"/>
        </w:rPr>
        <w:t xml:space="preserve"> Flag accounts with balances </w:t>
      </w:r>
      <m:oMath>
        <m:r>
          <w:rPr>
            <w:rFonts w:ascii="Cambria Math" w:hAnsi="Cambria Math" w:cstheme="majorHAnsi"/>
          </w:rPr>
          <m:t>&gt;$100,000</m:t>
        </m:r>
      </m:oMath>
      <w:r w:rsidRPr="00E74CF7">
        <w:rPr>
          <w:rFonts w:asciiTheme="majorHAnsi" w:hAnsiTheme="majorHAnsi" w:cstheme="majorHAnsi"/>
        </w:rPr>
        <w:t>that show 60+ days of inactive digital logins for personal outreach by relationship managers.</w:t>
      </w:r>
    </w:p>
    <w:p w14:paraId="23B9A8D9"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2. Strategic &amp; Governance Interventions (6–18 Months)</w:t>
      </w:r>
    </w:p>
    <w:p w14:paraId="248F434F" w14:textId="77777777" w:rsidR="00B13DDE" w:rsidRPr="00E74CF7" w:rsidRDefault="00B13DDE" w:rsidP="00B13DDE">
      <w:pPr>
        <w:numPr>
          <w:ilvl w:val="0"/>
          <w:numId w:val="31"/>
        </w:numPr>
        <w:spacing w:before="0" w:after="160" w:line="278" w:lineRule="auto"/>
        <w:rPr>
          <w:rFonts w:asciiTheme="majorHAnsi" w:hAnsiTheme="majorHAnsi" w:cstheme="majorHAnsi"/>
        </w:rPr>
      </w:pPr>
      <w:r w:rsidRPr="00E74CF7">
        <w:rPr>
          <w:rFonts w:asciiTheme="majorHAnsi" w:hAnsiTheme="majorHAnsi" w:cstheme="majorHAnsi"/>
          <w:b/>
          <w:bCs/>
        </w:rPr>
        <w:t>Redesign 3+ Product Bundles:</w:t>
      </w:r>
      <w:r w:rsidRPr="00E74CF7">
        <w:rPr>
          <w:rFonts w:asciiTheme="majorHAnsi" w:hAnsiTheme="majorHAnsi" w:cstheme="majorHAnsi"/>
        </w:rPr>
        <w:t xml:space="preserve"> Audit multi-product accounts to eliminate maintenance fee friction and simplify user experience.</w:t>
      </w:r>
    </w:p>
    <w:p w14:paraId="2715E333" w14:textId="77777777" w:rsidR="00B13DDE" w:rsidRPr="00E74CF7" w:rsidRDefault="00B13DDE" w:rsidP="00B13DDE">
      <w:pPr>
        <w:numPr>
          <w:ilvl w:val="0"/>
          <w:numId w:val="31"/>
        </w:numPr>
        <w:spacing w:before="0" w:after="160" w:line="278" w:lineRule="auto"/>
        <w:rPr>
          <w:rFonts w:asciiTheme="majorHAnsi" w:hAnsiTheme="majorHAnsi" w:cstheme="majorHAnsi"/>
        </w:rPr>
      </w:pPr>
      <w:r w:rsidRPr="00E74CF7">
        <w:rPr>
          <w:rFonts w:asciiTheme="majorHAnsi" w:hAnsiTheme="majorHAnsi" w:cstheme="majorHAnsi"/>
          <w:b/>
          <w:bCs/>
        </w:rPr>
        <w:t>Incentivize Relationship Strength (RSI):</w:t>
      </w:r>
      <w:r w:rsidRPr="00E74CF7">
        <w:rPr>
          <w:rFonts w:asciiTheme="majorHAnsi" w:hAnsiTheme="majorHAnsi" w:cstheme="majorHAnsi"/>
        </w:rPr>
        <w:t xml:space="preserve"> Align branch sales targets around improving customer RSI scores rather than raw product sign-ups.</w:t>
      </w:r>
    </w:p>
    <w:p w14:paraId="0DB9E988" w14:textId="77777777" w:rsidR="00B13DDE" w:rsidRPr="00E74CF7" w:rsidRDefault="00000000" w:rsidP="00B13DDE">
      <w:pPr>
        <w:rPr>
          <w:rFonts w:asciiTheme="majorHAnsi" w:hAnsiTheme="majorHAnsi" w:cstheme="majorHAnsi"/>
        </w:rPr>
      </w:pPr>
      <w:r>
        <w:rPr>
          <w:rFonts w:asciiTheme="majorHAnsi" w:hAnsiTheme="majorHAnsi" w:cstheme="majorHAnsi"/>
        </w:rPr>
        <w:pict w14:anchorId="368FA76A">
          <v:rect id="_x0000_i1028" style="width:0;height:1.5pt" o:hralign="center" o:hrstd="t" o:hr="t" fillcolor="#a0a0a0" stroked="f"/>
        </w:pict>
      </w:r>
    </w:p>
    <w:p w14:paraId="3040BD41" w14:textId="77777777" w:rsidR="00B13DDE" w:rsidRPr="00E74CF7" w:rsidRDefault="00B13DDE" w:rsidP="00B13DDE">
      <w:pPr>
        <w:rPr>
          <w:rFonts w:asciiTheme="majorHAnsi" w:hAnsiTheme="majorHAnsi" w:cstheme="majorHAnsi"/>
          <w:b/>
          <w:bCs/>
        </w:rPr>
      </w:pPr>
    </w:p>
    <w:p w14:paraId="3EA93EF4" w14:textId="77777777" w:rsidR="00B13DDE" w:rsidRPr="00E74CF7" w:rsidRDefault="00B13DDE" w:rsidP="00B13DDE">
      <w:pPr>
        <w:rPr>
          <w:rFonts w:asciiTheme="majorHAnsi" w:hAnsiTheme="majorHAnsi" w:cstheme="majorHAnsi"/>
          <w:b/>
          <w:bCs/>
        </w:rPr>
      </w:pPr>
    </w:p>
    <w:p w14:paraId="7DE0F665" w14:textId="77777777" w:rsidR="00B13DDE" w:rsidRPr="00E74CF7" w:rsidRDefault="00B13DDE" w:rsidP="00B13DDE">
      <w:pPr>
        <w:rPr>
          <w:rFonts w:asciiTheme="majorHAnsi" w:hAnsiTheme="majorHAnsi" w:cstheme="majorHAnsi"/>
          <w:b/>
          <w:bCs/>
        </w:rPr>
      </w:pPr>
    </w:p>
    <w:p w14:paraId="3A598624" w14:textId="77777777" w:rsidR="00B13DDE" w:rsidRPr="00E74CF7" w:rsidRDefault="00B13DDE" w:rsidP="00B13DDE">
      <w:pPr>
        <w:rPr>
          <w:rFonts w:asciiTheme="majorHAnsi" w:hAnsiTheme="majorHAnsi" w:cstheme="majorHAnsi"/>
          <w:b/>
          <w:bCs/>
        </w:rPr>
      </w:pPr>
    </w:p>
    <w:p w14:paraId="177BD9E3" w14:textId="77777777" w:rsidR="00B13DDE" w:rsidRPr="00E74CF7" w:rsidRDefault="00B13DDE" w:rsidP="00B13DDE">
      <w:pPr>
        <w:rPr>
          <w:rFonts w:asciiTheme="majorHAnsi" w:hAnsiTheme="majorHAnsi" w:cstheme="majorHAnsi"/>
          <w:b/>
          <w:bCs/>
        </w:rPr>
      </w:pPr>
    </w:p>
    <w:p w14:paraId="0562A5E5" w14:textId="77777777" w:rsidR="00B13DDE" w:rsidRPr="00E74CF7" w:rsidRDefault="00B13DDE" w:rsidP="00B13DDE">
      <w:pPr>
        <w:rPr>
          <w:rFonts w:asciiTheme="majorHAnsi" w:hAnsiTheme="majorHAnsi" w:cstheme="majorHAnsi"/>
          <w:b/>
          <w:bCs/>
        </w:rPr>
      </w:pPr>
    </w:p>
    <w:p w14:paraId="34830028" w14:textId="77777777" w:rsidR="00B13DDE" w:rsidRPr="00E74CF7" w:rsidRDefault="00B13DDE" w:rsidP="00B13DDE">
      <w:pPr>
        <w:rPr>
          <w:rFonts w:asciiTheme="majorHAnsi" w:hAnsiTheme="majorHAnsi" w:cstheme="majorHAnsi"/>
          <w:b/>
          <w:bCs/>
        </w:rPr>
      </w:pPr>
    </w:p>
    <w:p w14:paraId="20A9E0B1" w14:textId="77777777" w:rsidR="00B13DDE" w:rsidRPr="00E74CF7" w:rsidRDefault="00B13DDE" w:rsidP="00B13DDE">
      <w:pPr>
        <w:rPr>
          <w:rFonts w:asciiTheme="majorHAnsi" w:hAnsiTheme="majorHAnsi" w:cstheme="majorHAnsi"/>
          <w:b/>
          <w:bCs/>
        </w:rPr>
      </w:pPr>
    </w:p>
    <w:p w14:paraId="301D97D4" w14:textId="77777777" w:rsidR="00B13DDE" w:rsidRPr="00E74CF7" w:rsidRDefault="00B13DDE" w:rsidP="00B13DDE">
      <w:pPr>
        <w:rPr>
          <w:rFonts w:asciiTheme="majorHAnsi" w:hAnsiTheme="majorHAnsi" w:cstheme="majorHAnsi"/>
          <w:b/>
          <w:bCs/>
        </w:rPr>
      </w:pPr>
    </w:p>
    <w:p w14:paraId="7A567C53" w14:textId="77777777" w:rsidR="00B13DDE" w:rsidRPr="00E74CF7" w:rsidRDefault="00B13DDE" w:rsidP="00B13DDE">
      <w:pPr>
        <w:rPr>
          <w:rFonts w:asciiTheme="majorHAnsi" w:hAnsiTheme="majorHAnsi" w:cstheme="majorHAnsi"/>
          <w:b/>
          <w:bCs/>
        </w:rPr>
      </w:pPr>
    </w:p>
    <w:p w14:paraId="62EC73F6" w14:textId="77777777" w:rsidR="00B13DDE" w:rsidRPr="00E74CF7" w:rsidRDefault="00B13DDE" w:rsidP="00B13DDE">
      <w:pPr>
        <w:rPr>
          <w:rFonts w:asciiTheme="majorHAnsi" w:hAnsiTheme="majorHAnsi" w:cstheme="majorHAnsi"/>
          <w:b/>
          <w:bCs/>
        </w:rPr>
      </w:pPr>
    </w:p>
    <w:p w14:paraId="24298F4B" w14:textId="77777777" w:rsidR="00B13DDE" w:rsidRPr="00E74CF7" w:rsidRDefault="00B13DDE" w:rsidP="00B13DDE">
      <w:pPr>
        <w:rPr>
          <w:rFonts w:asciiTheme="majorHAnsi" w:hAnsiTheme="majorHAnsi" w:cstheme="majorHAnsi"/>
          <w:b/>
          <w:bCs/>
        </w:rPr>
      </w:pPr>
    </w:p>
    <w:p w14:paraId="696AEB70" w14:textId="77777777" w:rsidR="00B13DDE" w:rsidRPr="00E74CF7" w:rsidRDefault="00B13DDE" w:rsidP="00B13DDE">
      <w:pPr>
        <w:rPr>
          <w:rFonts w:asciiTheme="majorHAnsi" w:hAnsiTheme="majorHAnsi" w:cstheme="majorHAnsi"/>
          <w:b/>
          <w:bCs/>
        </w:rPr>
      </w:pPr>
    </w:p>
    <w:p w14:paraId="45D7148F" w14:textId="77777777" w:rsidR="00B13DDE" w:rsidRPr="00E74CF7" w:rsidRDefault="00B13DDE" w:rsidP="00B13DDE">
      <w:pPr>
        <w:rPr>
          <w:rFonts w:asciiTheme="majorHAnsi" w:hAnsiTheme="majorHAnsi" w:cstheme="majorHAnsi"/>
          <w:b/>
          <w:bCs/>
        </w:rPr>
      </w:pPr>
    </w:p>
    <w:p w14:paraId="673C88DD" w14:textId="77777777" w:rsidR="00B13DDE" w:rsidRPr="00E74CF7" w:rsidRDefault="00B13DDE" w:rsidP="00E74CF7">
      <w:pPr>
        <w:pStyle w:val="Heading1"/>
        <w:rPr>
          <w:rFonts w:asciiTheme="majorHAnsi" w:hAnsiTheme="majorHAnsi" w:cstheme="majorHAnsi"/>
        </w:rPr>
      </w:pPr>
      <w:r w:rsidRPr="00E74CF7">
        <w:rPr>
          <w:rFonts w:asciiTheme="majorHAnsi" w:hAnsiTheme="majorHAnsi" w:cstheme="majorHAnsi"/>
        </w:rPr>
        <w:t>Conclusion, Limitations &amp; Future Scope</w:t>
      </w:r>
    </w:p>
    <w:p w14:paraId="185B7B1A"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1. Summary of Contributions</w:t>
      </w:r>
    </w:p>
    <w:p w14:paraId="088E4EBE" w14:textId="77777777" w:rsidR="00B13DDE" w:rsidRPr="00E74CF7" w:rsidRDefault="00B13DDE" w:rsidP="00B13DDE">
      <w:pPr>
        <w:rPr>
          <w:rFonts w:asciiTheme="majorHAnsi" w:hAnsiTheme="majorHAnsi" w:cstheme="majorHAnsi"/>
        </w:rPr>
      </w:pPr>
      <w:r w:rsidRPr="00E74CF7">
        <w:rPr>
          <w:rFonts w:asciiTheme="majorHAnsi" w:hAnsiTheme="majorHAnsi" w:cstheme="majorHAnsi"/>
        </w:rPr>
        <w:t>This research shifts retail banking retention from passive demographic profiling to proactive behavioral analytics. By leveraging engagement metrics, product depth optimization, and the Relationship Strength Index (RSI), banks can identify silent churn and focus retention efforts on high-value cohorts.</w:t>
      </w:r>
    </w:p>
    <w:p w14:paraId="566F8EA3"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2. Project Limitations</w:t>
      </w:r>
    </w:p>
    <w:p w14:paraId="10BFE539" w14:textId="77777777" w:rsidR="00B13DDE" w:rsidRPr="00E74CF7" w:rsidRDefault="00B13DDE" w:rsidP="00B13DDE">
      <w:pPr>
        <w:numPr>
          <w:ilvl w:val="0"/>
          <w:numId w:val="32"/>
        </w:numPr>
        <w:spacing w:before="0" w:after="160" w:line="278" w:lineRule="auto"/>
        <w:rPr>
          <w:rFonts w:asciiTheme="majorHAnsi" w:hAnsiTheme="majorHAnsi" w:cstheme="majorHAnsi"/>
        </w:rPr>
      </w:pPr>
      <w:r w:rsidRPr="00E74CF7">
        <w:rPr>
          <w:rFonts w:asciiTheme="majorHAnsi" w:hAnsiTheme="majorHAnsi" w:cstheme="majorHAnsi"/>
          <w:b/>
          <w:bCs/>
        </w:rPr>
        <w:t>Cross-Sectional Data:</w:t>
      </w:r>
      <w:r w:rsidRPr="00E74CF7">
        <w:rPr>
          <w:rFonts w:asciiTheme="majorHAnsi" w:hAnsiTheme="majorHAnsi" w:cstheme="majorHAnsi"/>
        </w:rPr>
        <w:t xml:space="preserve"> The current dataset provides a snapshot in time rather than longitudinal clickstream events.</w:t>
      </w:r>
    </w:p>
    <w:p w14:paraId="2CC985AA" w14:textId="77777777" w:rsidR="00B13DDE" w:rsidRPr="00E74CF7" w:rsidRDefault="00B13DDE" w:rsidP="00B13DDE">
      <w:pPr>
        <w:numPr>
          <w:ilvl w:val="0"/>
          <w:numId w:val="32"/>
        </w:numPr>
        <w:spacing w:before="0" w:after="160" w:line="278" w:lineRule="auto"/>
        <w:rPr>
          <w:rFonts w:asciiTheme="majorHAnsi" w:hAnsiTheme="majorHAnsi" w:cstheme="majorHAnsi"/>
        </w:rPr>
      </w:pPr>
      <w:r w:rsidRPr="00E74CF7">
        <w:rPr>
          <w:rFonts w:asciiTheme="majorHAnsi" w:hAnsiTheme="majorHAnsi" w:cstheme="majorHAnsi"/>
          <w:b/>
          <w:bCs/>
        </w:rPr>
        <w:t>Granularity:</w:t>
      </w:r>
      <w:r w:rsidRPr="00E74CF7">
        <w:rPr>
          <w:rFonts w:asciiTheme="majorHAnsi" w:hAnsiTheme="majorHAnsi" w:cstheme="majorHAnsi"/>
        </w:rPr>
        <w:t xml:space="preserve"> Lack of detailed digital touchpoint data (e.g., specific mobile app features used, customer support ticket frequency).</w:t>
      </w:r>
    </w:p>
    <w:p w14:paraId="4A1988F3" w14:textId="77777777" w:rsidR="00B13DDE" w:rsidRPr="00E74CF7" w:rsidRDefault="00B13DDE" w:rsidP="00E74CF7">
      <w:pPr>
        <w:pStyle w:val="Heading2"/>
        <w:rPr>
          <w:rFonts w:asciiTheme="majorHAnsi" w:hAnsiTheme="majorHAnsi" w:cstheme="majorHAnsi"/>
        </w:rPr>
      </w:pPr>
      <w:r w:rsidRPr="00E74CF7">
        <w:rPr>
          <w:rFonts w:asciiTheme="majorHAnsi" w:hAnsiTheme="majorHAnsi" w:cstheme="majorHAnsi"/>
        </w:rPr>
        <w:t>3. Future Work</w:t>
      </w:r>
    </w:p>
    <w:p w14:paraId="50A7A2F9" w14:textId="77777777" w:rsidR="00B13DDE" w:rsidRPr="00E74CF7" w:rsidRDefault="00B13DDE" w:rsidP="00B13DDE">
      <w:pPr>
        <w:numPr>
          <w:ilvl w:val="0"/>
          <w:numId w:val="33"/>
        </w:numPr>
        <w:spacing w:before="0" w:after="160" w:line="278" w:lineRule="auto"/>
        <w:rPr>
          <w:rFonts w:asciiTheme="majorHAnsi" w:hAnsiTheme="majorHAnsi" w:cstheme="majorHAnsi"/>
        </w:rPr>
      </w:pPr>
      <w:r w:rsidRPr="00E74CF7">
        <w:rPr>
          <w:rFonts w:asciiTheme="majorHAnsi" w:hAnsiTheme="majorHAnsi" w:cstheme="majorHAnsi"/>
        </w:rPr>
        <w:t xml:space="preserve">Integrate machine learning survival analysis (e.g., Cox Proportional Hazards) to predict precise </w:t>
      </w:r>
      <w:r w:rsidRPr="00E74CF7">
        <w:rPr>
          <w:rFonts w:asciiTheme="majorHAnsi" w:hAnsiTheme="majorHAnsi" w:cstheme="majorHAnsi"/>
          <w:i/>
          <w:iCs/>
        </w:rPr>
        <w:t>time-to-churn</w:t>
      </w:r>
      <w:r w:rsidRPr="00E74CF7">
        <w:rPr>
          <w:rFonts w:asciiTheme="majorHAnsi" w:hAnsiTheme="majorHAnsi" w:cstheme="majorHAnsi"/>
        </w:rPr>
        <w:t>.</w:t>
      </w:r>
    </w:p>
    <w:p w14:paraId="5D2343BA" w14:textId="67D8701C" w:rsidR="00C00341" w:rsidRPr="00E74CF7" w:rsidRDefault="00B13DDE" w:rsidP="00B13DDE">
      <w:pPr>
        <w:numPr>
          <w:ilvl w:val="0"/>
          <w:numId w:val="33"/>
        </w:numPr>
        <w:spacing w:before="0" w:after="160" w:line="278" w:lineRule="auto"/>
        <w:rPr>
          <w:rFonts w:asciiTheme="majorHAnsi" w:hAnsiTheme="majorHAnsi" w:cstheme="majorHAnsi"/>
        </w:rPr>
      </w:pPr>
      <w:r w:rsidRPr="00E74CF7">
        <w:rPr>
          <w:rFonts w:asciiTheme="majorHAnsi" w:hAnsiTheme="majorHAnsi" w:cstheme="majorHAnsi"/>
        </w:rPr>
        <w:t xml:space="preserve">Build real-time API integrations connecting the </w:t>
      </w:r>
      <w:proofErr w:type="spellStart"/>
      <w:r w:rsidRPr="00E74CF7">
        <w:rPr>
          <w:rFonts w:asciiTheme="majorHAnsi" w:hAnsiTheme="majorHAnsi" w:cstheme="majorHAnsi"/>
        </w:rPr>
        <w:t>Streamlit</w:t>
      </w:r>
      <w:proofErr w:type="spellEnd"/>
      <w:r w:rsidRPr="00E74CF7">
        <w:rPr>
          <w:rFonts w:asciiTheme="majorHAnsi" w:hAnsiTheme="majorHAnsi" w:cstheme="majorHAnsi"/>
        </w:rPr>
        <w:t xml:space="preserve"> dashboard directly to core banking CRM systems</w:t>
      </w:r>
    </w:p>
    <w:sectPr w:rsidR="00C00341" w:rsidRPr="00E74CF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6BE75" w14:textId="77777777" w:rsidR="00A975B8" w:rsidRDefault="00A975B8" w:rsidP="0051297A">
      <w:pPr>
        <w:spacing w:before="0" w:after="0" w:line="240" w:lineRule="auto"/>
      </w:pPr>
      <w:r>
        <w:separator/>
      </w:r>
    </w:p>
  </w:endnote>
  <w:endnote w:type="continuationSeparator" w:id="0">
    <w:p w14:paraId="671E1FAE" w14:textId="77777777" w:rsidR="00A975B8" w:rsidRDefault="00A975B8" w:rsidP="005129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487BE" w14:textId="77777777" w:rsidR="00A975B8" w:rsidRDefault="00A975B8" w:rsidP="0051297A">
      <w:pPr>
        <w:spacing w:before="0" w:after="0" w:line="240" w:lineRule="auto"/>
      </w:pPr>
      <w:r>
        <w:separator/>
      </w:r>
    </w:p>
  </w:footnote>
  <w:footnote w:type="continuationSeparator" w:id="0">
    <w:p w14:paraId="4AC8FE94" w14:textId="77777777" w:rsidR="00A975B8" w:rsidRDefault="00A975B8" w:rsidP="005129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A5CA" w14:textId="55D20CFC" w:rsidR="00E6508D" w:rsidRPr="00D0675C" w:rsidRDefault="00000000">
    <w:pPr>
      <w:pStyle w:val="Header"/>
      <w:jc w:val="right"/>
      <w:rPr>
        <w:caps/>
        <w:color w:val="000000" w:themeColor="text1"/>
      </w:rPr>
    </w:pPr>
    <w:sdt>
      <w:sdtPr>
        <w:rPr>
          <w:caps/>
          <w:color w:val="000000" w:themeColor="text1"/>
        </w:rPr>
        <w:id w:val="-1155987655"/>
        <w:docPartObj>
          <w:docPartGallery w:val="Watermarks"/>
          <w:docPartUnique/>
        </w:docPartObj>
      </w:sdtPr>
      <w:sdtContent/>
    </w:sdt>
    <w:sdt>
      <w:sdtPr>
        <w:rPr>
          <w:caps/>
          <w:color w:val="000000" w:themeColor="text1"/>
        </w:rPr>
        <w:alias w:val="Author"/>
        <w:tag w:val=""/>
        <w:id w:val="-1701008461"/>
        <w:placeholder>
          <w:docPart w:val="67D9355569154721980ED5EEB9D4E13E"/>
        </w:placeholder>
        <w:dataBinding w:prefixMappings="xmlns:ns0='http://purl.org/dc/elements/1.1/' xmlns:ns1='http://schemas.openxmlformats.org/package/2006/metadata/core-properties' " w:xpath="/ns1:coreProperties[1]/ns0:creator[1]" w:storeItemID="{6C3C8BC8-F283-45AE-878A-BAB7291924A1}"/>
        <w:text/>
      </w:sdtPr>
      <w:sdtContent>
        <w:r w:rsidR="00E6508D" w:rsidRPr="00D0675C">
          <w:rPr>
            <w:caps/>
            <w:color w:val="000000" w:themeColor="text1"/>
          </w:rPr>
          <w:t>Muskan Sharma</w:t>
        </w:r>
      </w:sdtContent>
    </w:sdt>
  </w:p>
  <w:sdt>
    <w:sdtPr>
      <w:rPr>
        <w:caps/>
        <w:color w:val="000000" w:themeColor="text1"/>
      </w:rPr>
      <w:alias w:val="Date"/>
      <w:tag w:val="Date"/>
      <w:id w:val="-304078227"/>
      <w:placeholder>
        <w:docPart w:val="6EC70231729D4FD1BBC6A904E9990D23"/>
      </w:placeholder>
      <w:dataBinding w:prefixMappings="xmlns:ns0='http://schemas.microsoft.com/office/2006/coverPageProps' " w:xpath="/ns0:CoverPageProperties[1]/ns0:PublishDate[1]" w:storeItemID="{55AF091B-3C7A-41E3-B477-F2FDAA23CFDA}"/>
      <w:date w:fullDate="2026-08-08T00:00:00Z">
        <w:dateFormat w:val="M/d/yy"/>
        <w:lid w:val="en-US"/>
        <w:storeMappedDataAs w:val="dateTime"/>
        <w:calendar w:val="gregorian"/>
      </w:date>
    </w:sdtPr>
    <w:sdtContent>
      <w:p w14:paraId="3161E00B" w14:textId="45BE6F23" w:rsidR="00E6508D" w:rsidRPr="00D0675C" w:rsidRDefault="000A6068">
        <w:pPr>
          <w:pStyle w:val="Header"/>
          <w:jc w:val="right"/>
          <w:rPr>
            <w:caps/>
            <w:color w:val="000000" w:themeColor="text1"/>
          </w:rPr>
        </w:pPr>
        <w:r w:rsidRPr="00D0675C">
          <w:rPr>
            <w:caps/>
            <w:color w:val="000000" w:themeColor="text1"/>
          </w:rPr>
          <w:t>8/8/26</w:t>
        </w:r>
      </w:p>
    </w:sdtContent>
  </w:sdt>
  <w:p w14:paraId="12DCDF8A" w14:textId="01AF160E" w:rsidR="00E6508D" w:rsidRPr="00195733" w:rsidRDefault="00000000">
    <w:pPr>
      <w:pStyle w:val="Header"/>
      <w:jc w:val="center"/>
      <w:rPr>
        <w:color w:val="000000" w:themeColor="text1"/>
        <w:sz w:val="28"/>
        <w:szCs w:val="28"/>
      </w:rPr>
    </w:pPr>
    <w:sdt>
      <w:sdtPr>
        <w:rPr>
          <w:caps/>
          <w:color w:val="000000" w:themeColor="text1"/>
          <w:sz w:val="28"/>
          <w:szCs w:val="28"/>
        </w:rPr>
        <w:alias w:val="Title"/>
        <w:tag w:val=""/>
        <w:id w:val="-484788024"/>
        <w:placeholder>
          <w:docPart w:val="9115E8F615224E9A9DC6ED62E32BA48C"/>
        </w:placeholder>
        <w:dataBinding w:prefixMappings="xmlns:ns0='http://purl.org/dc/elements/1.1/' xmlns:ns1='http://schemas.openxmlformats.org/package/2006/metadata/core-properties' " w:xpath="/ns1:coreProperties[1]/ns0:title[1]" w:storeItemID="{6C3C8BC8-F283-45AE-878A-BAB7291924A1}"/>
        <w:text/>
      </w:sdtPr>
      <w:sdtContent>
        <w:r w:rsidR="00E74CF7" w:rsidRPr="00E74CF7">
          <w:rPr>
            <w:caps/>
            <w:color w:val="000000" w:themeColor="text1"/>
            <w:sz w:val="28"/>
            <w:szCs w:val="28"/>
          </w:rPr>
          <w:t>CUSTOMER ENGAGEMENT &amp; PRODUCT UTILIZATION ANALYTICS FOR RETENTION STRATEGY</w:t>
        </w:r>
      </w:sdtContent>
    </w:sdt>
    <w:r w:rsidR="00E6508D" w:rsidRPr="00195733">
      <w:rPr>
        <w:color w:val="000000" w:themeColor="text1"/>
        <w:sz w:val="28"/>
        <w:szCs w:val="28"/>
      </w:rPr>
      <w:t xml:space="preserve"> </w:t>
    </w:r>
    <w:r w:rsidR="00E6508D" w:rsidRPr="00195733">
      <w:rPr>
        <w:color w:val="000000" w:themeColor="text1"/>
        <w:sz w:val="28"/>
        <w:szCs w:val="28"/>
      </w:rPr>
      <w:br/>
      <w:t>RESEARCH PAPER</w:t>
    </w:r>
  </w:p>
  <w:p w14:paraId="5C60C357" w14:textId="7648FB1B" w:rsidR="0051297A" w:rsidRDefault="00000000">
    <w:pPr>
      <w:pStyle w:val="Header"/>
    </w:pPr>
    <w:r>
      <w:rPr>
        <w:caps/>
        <w:noProof/>
        <w:color w:val="000000" w:themeColor="text1"/>
      </w:rPr>
      <w:pict w14:anchorId="632D97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5858784" o:spid="_x0000_s1025" type="#_x0000_t136" style="position:absolute;margin-left:-58.15pt;margin-top:271.9pt;width:527.9pt;height:131.95pt;rotation:315;z-index:-251658752;mso-position-horizontal-relative:margin;mso-position-vertical-relative:margin" o:allowincell="f" fillcolor="silver" stroked="f">
          <v:fill opacity=".5"/>
          <v:textpath style="font-family:&quot;Calibri&quot;;font-size:1pt" string="RESEACH PAP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778"/>
    <w:multiLevelType w:val="multilevel"/>
    <w:tmpl w:val="FCB45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128E5"/>
    <w:multiLevelType w:val="multilevel"/>
    <w:tmpl w:val="11A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45FE5"/>
    <w:multiLevelType w:val="multilevel"/>
    <w:tmpl w:val="1F3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02873"/>
    <w:multiLevelType w:val="multilevel"/>
    <w:tmpl w:val="F2B0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E7AA8"/>
    <w:multiLevelType w:val="multilevel"/>
    <w:tmpl w:val="C316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F7954"/>
    <w:multiLevelType w:val="multilevel"/>
    <w:tmpl w:val="CF8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34A03"/>
    <w:multiLevelType w:val="multilevel"/>
    <w:tmpl w:val="2BFA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03BB5"/>
    <w:multiLevelType w:val="multilevel"/>
    <w:tmpl w:val="9AEA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02BE5"/>
    <w:multiLevelType w:val="multilevel"/>
    <w:tmpl w:val="7268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22FD3"/>
    <w:multiLevelType w:val="multilevel"/>
    <w:tmpl w:val="E84C4328"/>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1643B"/>
    <w:multiLevelType w:val="multilevel"/>
    <w:tmpl w:val="F17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977EE"/>
    <w:multiLevelType w:val="multilevel"/>
    <w:tmpl w:val="7B2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E381E"/>
    <w:multiLevelType w:val="multilevel"/>
    <w:tmpl w:val="11C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24F4E"/>
    <w:multiLevelType w:val="multilevel"/>
    <w:tmpl w:val="4072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E7469"/>
    <w:multiLevelType w:val="multilevel"/>
    <w:tmpl w:val="79A6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8027CB"/>
    <w:multiLevelType w:val="multilevel"/>
    <w:tmpl w:val="B4244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7D1F24"/>
    <w:multiLevelType w:val="multilevel"/>
    <w:tmpl w:val="A728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275FF"/>
    <w:multiLevelType w:val="multilevel"/>
    <w:tmpl w:val="090A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84AFC"/>
    <w:multiLevelType w:val="multilevel"/>
    <w:tmpl w:val="C038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25ADF"/>
    <w:multiLevelType w:val="multilevel"/>
    <w:tmpl w:val="D2EC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627A7"/>
    <w:multiLevelType w:val="multilevel"/>
    <w:tmpl w:val="F06A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76BE8"/>
    <w:multiLevelType w:val="multilevel"/>
    <w:tmpl w:val="E4A0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43538"/>
    <w:multiLevelType w:val="multilevel"/>
    <w:tmpl w:val="BB7A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4689F"/>
    <w:multiLevelType w:val="multilevel"/>
    <w:tmpl w:val="DA12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A73B8"/>
    <w:multiLevelType w:val="multilevel"/>
    <w:tmpl w:val="3524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740265"/>
    <w:multiLevelType w:val="multilevel"/>
    <w:tmpl w:val="F80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72436"/>
    <w:multiLevelType w:val="multilevel"/>
    <w:tmpl w:val="DED6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F4A62"/>
    <w:multiLevelType w:val="multilevel"/>
    <w:tmpl w:val="93B6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99295C"/>
    <w:multiLevelType w:val="multilevel"/>
    <w:tmpl w:val="E826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7558E"/>
    <w:multiLevelType w:val="multilevel"/>
    <w:tmpl w:val="C53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25F2E"/>
    <w:multiLevelType w:val="multilevel"/>
    <w:tmpl w:val="809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E47747"/>
    <w:multiLevelType w:val="multilevel"/>
    <w:tmpl w:val="459C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D4016F"/>
    <w:multiLevelType w:val="multilevel"/>
    <w:tmpl w:val="6624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748606">
    <w:abstractNumId w:val="9"/>
  </w:num>
  <w:num w:numId="2" w16cid:durableId="156770954">
    <w:abstractNumId w:val="2"/>
  </w:num>
  <w:num w:numId="3" w16cid:durableId="1170488572">
    <w:abstractNumId w:val="24"/>
  </w:num>
  <w:num w:numId="4" w16cid:durableId="87503731">
    <w:abstractNumId w:val="20"/>
  </w:num>
  <w:num w:numId="5" w16cid:durableId="1365011438">
    <w:abstractNumId w:val="26"/>
  </w:num>
  <w:num w:numId="6" w16cid:durableId="1264845412">
    <w:abstractNumId w:val="19"/>
  </w:num>
  <w:num w:numId="7" w16cid:durableId="256015412">
    <w:abstractNumId w:val="0"/>
  </w:num>
  <w:num w:numId="8" w16cid:durableId="1946376119">
    <w:abstractNumId w:val="12"/>
  </w:num>
  <w:num w:numId="9" w16cid:durableId="1973704055">
    <w:abstractNumId w:val="6"/>
  </w:num>
  <w:num w:numId="10" w16cid:durableId="1346639824">
    <w:abstractNumId w:val="10"/>
  </w:num>
  <w:num w:numId="11" w16cid:durableId="47342045">
    <w:abstractNumId w:val="11"/>
  </w:num>
  <w:num w:numId="12" w16cid:durableId="976103140">
    <w:abstractNumId w:val="25"/>
  </w:num>
  <w:num w:numId="13" w16cid:durableId="204105064">
    <w:abstractNumId w:val="14"/>
  </w:num>
  <w:num w:numId="14" w16cid:durableId="468324770">
    <w:abstractNumId w:val="16"/>
  </w:num>
  <w:num w:numId="15" w16cid:durableId="1284774183">
    <w:abstractNumId w:val="30"/>
  </w:num>
  <w:num w:numId="16" w16cid:durableId="192154019">
    <w:abstractNumId w:val="4"/>
  </w:num>
  <w:num w:numId="17" w16cid:durableId="62291363">
    <w:abstractNumId w:val="23"/>
  </w:num>
  <w:num w:numId="18" w16cid:durableId="1607930998">
    <w:abstractNumId w:val="15"/>
  </w:num>
  <w:num w:numId="19" w16cid:durableId="480851343">
    <w:abstractNumId w:val="8"/>
  </w:num>
  <w:num w:numId="20" w16cid:durableId="456291968">
    <w:abstractNumId w:val="31"/>
  </w:num>
  <w:num w:numId="21" w16cid:durableId="1259676774">
    <w:abstractNumId w:val="18"/>
  </w:num>
  <w:num w:numId="22" w16cid:durableId="1851137578">
    <w:abstractNumId w:val="3"/>
  </w:num>
  <w:num w:numId="23" w16cid:durableId="230895169">
    <w:abstractNumId w:val="22"/>
  </w:num>
  <w:num w:numId="24" w16cid:durableId="239944008">
    <w:abstractNumId w:val="1"/>
  </w:num>
  <w:num w:numId="25" w16cid:durableId="321012326">
    <w:abstractNumId w:val="7"/>
  </w:num>
  <w:num w:numId="26" w16cid:durableId="1919052470">
    <w:abstractNumId w:val="32"/>
  </w:num>
  <w:num w:numId="27" w16cid:durableId="766655007">
    <w:abstractNumId w:val="28"/>
  </w:num>
  <w:num w:numId="28" w16cid:durableId="1052115666">
    <w:abstractNumId w:val="29"/>
  </w:num>
  <w:num w:numId="29" w16cid:durableId="1823697308">
    <w:abstractNumId w:val="27"/>
  </w:num>
  <w:num w:numId="30" w16cid:durableId="937908012">
    <w:abstractNumId w:val="21"/>
  </w:num>
  <w:num w:numId="31" w16cid:durableId="875196485">
    <w:abstractNumId w:val="13"/>
  </w:num>
  <w:num w:numId="32" w16cid:durableId="83306738">
    <w:abstractNumId w:val="17"/>
  </w:num>
  <w:num w:numId="33" w16cid:durableId="6479032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2C"/>
    <w:rsid w:val="00027DA4"/>
    <w:rsid w:val="00035A64"/>
    <w:rsid w:val="00056B47"/>
    <w:rsid w:val="000A6068"/>
    <w:rsid w:val="001161F4"/>
    <w:rsid w:val="00184908"/>
    <w:rsid w:val="00190D05"/>
    <w:rsid w:val="00195733"/>
    <w:rsid w:val="00290813"/>
    <w:rsid w:val="00394881"/>
    <w:rsid w:val="0048302C"/>
    <w:rsid w:val="00486DC9"/>
    <w:rsid w:val="004B23F4"/>
    <w:rsid w:val="0051297A"/>
    <w:rsid w:val="00531843"/>
    <w:rsid w:val="007754BC"/>
    <w:rsid w:val="00776DAC"/>
    <w:rsid w:val="00842A34"/>
    <w:rsid w:val="008A4BF0"/>
    <w:rsid w:val="008B4F0C"/>
    <w:rsid w:val="009F5015"/>
    <w:rsid w:val="00A345C3"/>
    <w:rsid w:val="00A975B8"/>
    <w:rsid w:val="00AB64C7"/>
    <w:rsid w:val="00B13DDE"/>
    <w:rsid w:val="00C00341"/>
    <w:rsid w:val="00C21A4F"/>
    <w:rsid w:val="00C46A10"/>
    <w:rsid w:val="00C73ED3"/>
    <w:rsid w:val="00CA3C36"/>
    <w:rsid w:val="00D0344D"/>
    <w:rsid w:val="00D0675C"/>
    <w:rsid w:val="00E15905"/>
    <w:rsid w:val="00E6508D"/>
    <w:rsid w:val="00E74CF7"/>
    <w:rsid w:val="00EE06EC"/>
    <w:rsid w:val="00F9306A"/>
    <w:rsid w:val="00FC0016"/>
    <w:rsid w:val="00FD1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8A5F3"/>
  <w15:chartTrackingRefBased/>
  <w15:docId w15:val="{63F030F5-6E74-4850-8C72-81D13DDE3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08D"/>
  </w:style>
  <w:style w:type="paragraph" w:styleId="Heading1">
    <w:name w:val="heading 1"/>
    <w:basedOn w:val="Normal"/>
    <w:next w:val="Normal"/>
    <w:link w:val="Heading1Char"/>
    <w:uiPriority w:val="9"/>
    <w:qFormat/>
    <w:rsid w:val="00E6508D"/>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6508D"/>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6508D"/>
    <w:pPr>
      <w:pBdr>
        <w:top w:val="single" w:sz="6" w:space="2" w:color="3494BA" w:themeColor="accent1"/>
      </w:pBdr>
      <w:spacing w:before="300" w:after="0"/>
      <w:outlineLvl w:val="2"/>
    </w:pPr>
    <w:rPr>
      <w:caps/>
      <w:color w:val="1A495C" w:themeColor="accent1" w:themeShade="7F"/>
      <w:spacing w:val="15"/>
    </w:rPr>
  </w:style>
  <w:style w:type="paragraph" w:styleId="Heading4">
    <w:name w:val="heading 4"/>
    <w:basedOn w:val="Normal"/>
    <w:next w:val="Normal"/>
    <w:link w:val="Heading4Char"/>
    <w:uiPriority w:val="9"/>
    <w:unhideWhenUsed/>
    <w:qFormat/>
    <w:rsid w:val="00E6508D"/>
    <w:pPr>
      <w:pBdr>
        <w:top w:val="dotted" w:sz="6" w:space="2" w:color="3494BA" w:themeColor="accent1"/>
      </w:pBdr>
      <w:spacing w:before="200" w:after="0"/>
      <w:outlineLvl w:val="3"/>
    </w:pPr>
    <w:rPr>
      <w:caps/>
      <w:color w:val="276E8B" w:themeColor="accent1" w:themeShade="BF"/>
      <w:spacing w:val="10"/>
    </w:rPr>
  </w:style>
  <w:style w:type="paragraph" w:styleId="Heading5">
    <w:name w:val="heading 5"/>
    <w:basedOn w:val="Normal"/>
    <w:next w:val="Normal"/>
    <w:link w:val="Heading5Char"/>
    <w:uiPriority w:val="9"/>
    <w:unhideWhenUsed/>
    <w:qFormat/>
    <w:rsid w:val="00E6508D"/>
    <w:pPr>
      <w:pBdr>
        <w:bottom w:val="single" w:sz="6" w:space="1" w:color="3494BA" w:themeColor="accent1"/>
      </w:pBdr>
      <w:spacing w:before="200" w:after="0"/>
      <w:outlineLvl w:val="4"/>
    </w:pPr>
    <w:rPr>
      <w:caps/>
      <w:color w:val="276E8B" w:themeColor="accent1" w:themeShade="BF"/>
      <w:spacing w:val="10"/>
    </w:rPr>
  </w:style>
  <w:style w:type="paragraph" w:styleId="Heading6">
    <w:name w:val="heading 6"/>
    <w:basedOn w:val="Normal"/>
    <w:next w:val="Normal"/>
    <w:link w:val="Heading6Char"/>
    <w:uiPriority w:val="9"/>
    <w:semiHidden/>
    <w:unhideWhenUsed/>
    <w:qFormat/>
    <w:rsid w:val="00E6508D"/>
    <w:pPr>
      <w:pBdr>
        <w:bottom w:val="dotted" w:sz="6" w:space="1" w:color="3494BA" w:themeColor="accent1"/>
      </w:pBdr>
      <w:spacing w:before="200" w:after="0"/>
      <w:outlineLvl w:val="5"/>
    </w:pPr>
    <w:rPr>
      <w:caps/>
      <w:color w:val="276E8B" w:themeColor="accent1" w:themeShade="BF"/>
      <w:spacing w:val="10"/>
    </w:rPr>
  </w:style>
  <w:style w:type="paragraph" w:styleId="Heading7">
    <w:name w:val="heading 7"/>
    <w:basedOn w:val="Normal"/>
    <w:next w:val="Normal"/>
    <w:link w:val="Heading7Char"/>
    <w:uiPriority w:val="9"/>
    <w:semiHidden/>
    <w:unhideWhenUsed/>
    <w:qFormat/>
    <w:rsid w:val="00E6508D"/>
    <w:pPr>
      <w:spacing w:before="200" w:after="0"/>
      <w:outlineLvl w:val="6"/>
    </w:pPr>
    <w:rPr>
      <w:caps/>
      <w:color w:val="276E8B" w:themeColor="accent1" w:themeShade="BF"/>
      <w:spacing w:val="10"/>
    </w:rPr>
  </w:style>
  <w:style w:type="paragraph" w:styleId="Heading8">
    <w:name w:val="heading 8"/>
    <w:basedOn w:val="Normal"/>
    <w:next w:val="Normal"/>
    <w:link w:val="Heading8Char"/>
    <w:uiPriority w:val="9"/>
    <w:semiHidden/>
    <w:unhideWhenUsed/>
    <w:qFormat/>
    <w:rsid w:val="00E6508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6508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08D"/>
    <w:rPr>
      <w:caps/>
      <w:color w:val="FFFFFF" w:themeColor="background1"/>
      <w:spacing w:val="15"/>
      <w:sz w:val="22"/>
      <w:szCs w:val="22"/>
      <w:shd w:val="clear" w:color="auto" w:fill="3494BA" w:themeFill="accent1"/>
    </w:rPr>
  </w:style>
  <w:style w:type="character" w:customStyle="1" w:styleId="Heading2Char">
    <w:name w:val="Heading 2 Char"/>
    <w:basedOn w:val="DefaultParagraphFont"/>
    <w:link w:val="Heading2"/>
    <w:uiPriority w:val="9"/>
    <w:rsid w:val="00E6508D"/>
    <w:rPr>
      <w:caps/>
      <w:spacing w:val="15"/>
      <w:shd w:val="clear" w:color="auto" w:fill="D4EAF3" w:themeFill="accent1" w:themeFillTint="33"/>
    </w:rPr>
  </w:style>
  <w:style w:type="character" w:customStyle="1" w:styleId="Heading3Char">
    <w:name w:val="Heading 3 Char"/>
    <w:basedOn w:val="DefaultParagraphFont"/>
    <w:link w:val="Heading3"/>
    <w:uiPriority w:val="9"/>
    <w:rsid w:val="00E6508D"/>
    <w:rPr>
      <w:caps/>
      <w:color w:val="1A495C" w:themeColor="accent1" w:themeShade="7F"/>
      <w:spacing w:val="15"/>
    </w:rPr>
  </w:style>
  <w:style w:type="character" w:customStyle="1" w:styleId="Heading4Char">
    <w:name w:val="Heading 4 Char"/>
    <w:basedOn w:val="DefaultParagraphFont"/>
    <w:link w:val="Heading4"/>
    <w:uiPriority w:val="9"/>
    <w:rsid w:val="00E6508D"/>
    <w:rPr>
      <w:caps/>
      <w:color w:val="276E8B" w:themeColor="accent1" w:themeShade="BF"/>
      <w:spacing w:val="10"/>
    </w:rPr>
  </w:style>
  <w:style w:type="character" w:customStyle="1" w:styleId="Heading5Char">
    <w:name w:val="Heading 5 Char"/>
    <w:basedOn w:val="DefaultParagraphFont"/>
    <w:link w:val="Heading5"/>
    <w:uiPriority w:val="9"/>
    <w:rsid w:val="00E6508D"/>
    <w:rPr>
      <w:caps/>
      <w:color w:val="276E8B" w:themeColor="accent1" w:themeShade="BF"/>
      <w:spacing w:val="10"/>
    </w:rPr>
  </w:style>
  <w:style w:type="character" w:customStyle="1" w:styleId="Heading6Char">
    <w:name w:val="Heading 6 Char"/>
    <w:basedOn w:val="DefaultParagraphFont"/>
    <w:link w:val="Heading6"/>
    <w:uiPriority w:val="9"/>
    <w:semiHidden/>
    <w:rsid w:val="00E6508D"/>
    <w:rPr>
      <w:caps/>
      <w:color w:val="276E8B" w:themeColor="accent1" w:themeShade="BF"/>
      <w:spacing w:val="10"/>
    </w:rPr>
  </w:style>
  <w:style w:type="character" w:customStyle="1" w:styleId="Heading7Char">
    <w:name w:val="Heading 7 Char"/>
    <w:basedOn w:val="DefaultParagraphFont"/>
    <w:link w:val="Heading7"/>
    <w:uiPriority w:val="9"/>
    <w:semiHidden/>
    <w:rsid w:val="00E6508D"/>
    <w:rPr>
      <w:caps/>
      <w:color w:val="276E8B" w:themeColor="accent1" w:themeShade="BF"/>
      <w:spacing w:val="10"/>
    </w:rPr>
  </w:style>
  <w:style w:type="character" w:customStyle="1" w:styleId="Heading8Char">
    <w:name w:val="Heading 8 Char"/>
    <w:basedOn w:val="DefaultParagraphFont"/>
    <w:link w:val="Heading8"/>
    <w:uiPriority w:val="9"/>
    <w:semiHidden/>
    <w:rsid w:val="00E6508D"/>
    <w:rPr>
      <w:caps/>
      <w:spacing w:val="10"/>
      <w:sz w:val="18"/>
      <w:szCs w:val="18"/>
    </w:rPr>
  </w:style>
  <w:style w:type="character" w:customStyle="1" w:styleId="Heading9Char">
    <w:name w:val="Heading 9 Char"/>
    <w:basedOn w:val="DefaultParagraphFont"/>
    <w:link w:val="Heading9"/>
    <w:uiPriority w:val="9"/>
    <w:semiHidden/>
    <w:rsid w:val="00E6508D"/>
    <w:rPr>
      <w:i/>
      <w:iCs/>
      <w:caps/>
      <w:spacing w:val="10"/>
      <w:sz w:val="18"/>
      <w:szCs w:val="18"/>
    </w:rPr>
  </w:style>
  <w:style w:type="paragraph" w:styleId="Title">
    <w:name w:val="Title"/>
    <w:basedOn w:val="Normal"/>
    <w:next w:val="Normal"/>
    <w:link w:val="TitleChar"/>
    <w:uiPriority w:val="10"/>
    <w:qFormat/>
    <w:rsid w:val="00E6508D"/>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leChar">
    <w:name w:val="Title Char"/>
    <w:basedOn w:val="DefaultParagraphFont"/>
    <w:link w:val="Title"/>
    <w:uiPriority w:val="10"/>
    <w:rsid w:val="00E6508D"/>
    <w:rPr>
      <w:rFonts w:asciiTheme="majorHAnsi" w:eastAsiaTheme="majorEastAsia" w:hAnsiTheme="majorHAnsi" w:cstheme="majorBidi"/>
      <w:caps/>
      <w:color w:val="3494BA" w:themeColor="accent1"/>
      <w:spacing w:val="10"/>
      <w:sz w:val="52"/>
      <w:szCs w:val="52"/>
    </w:rPr>
  </w:style>
  <w:style w:type="paragraph" w:styleId="Subtitle">
    <w:name w:val="Subtitle"/>
    <w:basedOn w:val="Normal"/>
    <w:next w:val="Normal"/>
    <w:link w:val="SubtitleChar"/>
    <w:uiPriority w:val="11"/>
    <w:qFormat/>
    <w:rsid w:val="00E6508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6508D"/>
    <w:rPr>
      <w:caps/>
      <w:color w:val="595959" w:themeColor="text1" w:themeTint="A6"/>
      <w:spacing w:val="10"/>
      <w:sz w:val="21"/>
      <w:szCs w:val="21"/>
    </w:rPr>
  </w:style>
  <w:style w:type="paragraph" w:styleId="Quote">
    <w:name w:val="Quote"/>
    <w:basedOn w:val="Normal"/>
    <w:next w:val="Normal"/>
    <w:link w:val="QuoteChar"/>
    <w:uiPriority w:val="29"/>
    <w:qFormat/>
    <w:rsid w:val="00E6508D"/>
    <w:rPr>
      <w:i/>
      <w:iCs/>
      <w:sz w:val="24"/>
      <w:szCs w:val="24"/>
    </w:rPr>
  </w:style>
  <w:style w:type="character" w:customStyle="1" w:styleId="QuoteChar">
    <w:name w:val="Quote Char"/>
    <w:basedOn w:val="DefaultParagraphFont"/>
    <w:link w:val="Quote"/>
    <w:uiPriority w:val="29"/>
    <w:rsid w:val="00E6508D"/>
    <w:rPr>
      <w:i/>
      <w:iCs/>
      <w:sz w:val="24"/>
      <w:szCs w:val="24"/>
    </w:rPr>
  </w:style>
  <w:style w:type="paragraph" w:styleId="ListParagraph">
    <w:name w:val="List Paragraph"/>
    <w:basedOn w:val="Normal"/>
    <w:uiPriority w:val="34"/>
    <w:qFormat/>
    <w:rsid w:val="0048302C"/>
    <w:pPr>
      <w:ind w:left="720"/>
      <w:contextualSpacing/>
    </w:pPr>
  </w:style>
  <w:style w:type="character" w:styleId="IntenseEmphasis">
    <w:name w:val="Intense Emphasis"/>
    <w:uiPriority w:val="21"/>
    <w:qFormat/>
    <w:rsid w:val="00E6508D"/>
    <w:rPr>
      <w:b/>
      <w:bCs/>
      <w:caps/>
      <w:color w:val="1A495C" w:themeColor="accent1" w:themeShade="7F"/>
      <w:spacing w:val="10"/>
    </w:rPr>
  </w:style>
  <w:style w:type="paragraph" w:styleId="IntenseQuote">
    <w:name w:val="Intense Quote"/>
    <w:basedOn w:val="Normal"/>
    <w:next w:val="Normal"/>
    <w:link w:val="IntenseQuoteChar"/>
    <w:uiPriority w:val="30"/>
    <w:qFormat/>
    <w:rsid w:val="00E6508D"/>
    <w:pPr>
      <w:spacing w:before="240" w:after="240" w:line="240" w:lineRule="auto"/>
      <w:ind w:left="1080" w:right="1080"/>
      <w:jc w:val="center"/>
    </w:pPr>
    <w:rPr>
      <w:color w:val="3494BA" w:themeColor="accent1"/>
      <w:sz w:val="24"/>
      <w:szCs w:val="24"/>
    </w:rPr>
  </w:style>
  <w:style w:type="character" w:customStyle="1" w:styleId="IntenseQuoteChar">
    <w:name w:val="Intense Quote Char"/>
    <w:basedOn w:val="DefaultParagraphFont"/>
    <w:link w:val="IntenseQuote"/>
    <w:uiPriority w:val="30"/>
    <w:rsid w:val="00E6508D"/>
    <w:rPr>
      <w:color w:val="3494BA" w:themeColor="accent1"/>
      <w:sz w:val="24"/>
      <w:szCs w:val="24"/>
    </w:rPr>
  </w:style>
  <w:style w:type="character" w:styleId="IntenseReference">
    <w:name w:val="Intense Reference"/>
    <w:uiPriority w:val="32"/>
    <w:qFormat/>
    <w:rsid w:val="00E6508D"/>
    <w:rPr>
      <w:b/>
      <w:bCs/>
      <w:i/>
      <w:iCs/>
      <w:caps/>
      <w:color w:val="3494BA" w:themeColor="accent1"/>
    </w:rPr>
  </w:style>
  <w:style w:type="paragraph" w:styleId="NormalWeb">
    <w:name w:val="Normal (Web)"/>
    <w:basedOn w:val="Normal"/>
    <w:uiPriority w:val="99"/>
    <w:semiHidden/>
    <w:unhideWhenUsed/>
    <w:rsid w:val="008B4F0C"/>
    <w:pPr>
      <w:spacing w:beforeAutospacing="1" w:after="100" w:afterAutospacing="1"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512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97A"/>
  </w:style>
  <w:style w:type="paragraph" w:styleId="Footer">
    <w:name w:val="footer"/>
    <w:basedOn w:val="Normal"/>
    <w:link w:val="FooterChar"/>
    <w:uiPriority w:val="99"/>
    <w:unhideWhenUsed/>
    <w:rsid w:val="00512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97A"/>
  </w:style>
  <w:style w:type="character" w:styleId="PlaceholderText">
    <w:name w:val="Placeholder Text"/>
    <w:basedOn w:val="DefaultParagraphFont"/>
    <w:uiPriority w:val="99"/>
    <w:semiHidden/>
    <w:rsid w:val="00E6508D"/>
    <w:rPr>
      <w:color w:val="808080"/>
    </w:rPr>
  </w:style>
  <w:style w:type="paragraph" w:styleId="Caption">
    <w:name w:val="caption"/>
    <w:basedOn w:val="Normal"/>
    <w:next w:val="Normal"/>
    <w:uiPriority w:val="35"/>
    <w:semiHidden/>
    <w:unhideWhenUsed/>
    <w:qFormat/>
    <w:rsid w:val="00E6508D"/>
    <w:rPr>
      <w:b/>
      <w:bCs/>
      <w:color w:val="276E8B" w:themeColor="accent1" w:themeShade="BF"/>
      <w:sz w:val="16"/>
      <w:szCs w:val="16"/>
    </w:rPr>
  </w:style>
  <w:style w:type="character" w:styleId="Strong">
    <w:name w:val="Strong"/>
    <w:uiPriority w:val="22"/>
    <w:qFormat/>
    <w:rsid w:val="00E6508D"/>
    <w:rPr>
      <w:b/>
      <w:bCs/>
    </w:rPr>
  </w:style>
  <w:style w:type="character" w:styleId="Emphasis">
    <w:name w:val="Emphasis"/>
    <w:uiPriority w:val="20"/>
    <w:qFormat/>
    <w:rsid w:val="00E6508D"/>
    <w:rPr>
      <w:caps/>
      <w:color w:val="1A495C" w:themeColor="accent1" w:themeShade="7F"/>
      <w:spacing w:val="5"/>
    </w:rPr>
  </w:style>
  <w:style w:type="paragraph" w:styleId="NoSpacing">
    <w:name w:val="No Spacing"/>
    <w:uiPriority w:val="1"/>
    <w:qFormat/>
    <w:rsid w:val="00E6508D"/>
    <w:pPr>
      <w:spacing w:after="0" w:line="240" w:lineRule="auto"/>
    </w:pPr>
  </w:style>
  <w:style w:type="character" w:styleId="SubtleEmphasis">
    <w:name w:val="Subtle Emphasis"/>
    <w:uiPriority w:val="19"/>
    <w:qFormat/>
    <w:rsid w:val="00E6508D"/>
    <w:rPr>
      <w:i/>
      <w:iCs/>
      <w:color w:val="1A495C" w:themeColor="accent1" w:themeShade="7F"/>
    </w:rPr>
  </w:style>
  <w:style w:type="character" w:styleId="SubtleReference">
    <w:name w:val="Subtle Reference"/>
    <w:uiPriority w:val="31"/>
    <w:qFormat/>
    <w:rsid w:val="00E6508D"/>
    <w:rPr>
      <w:b/>
      <w:bCs/>
      <w:color w:val="3494BA" w:themeColor="accent1"/>
    </w:rPr>
  </w:style>
  <w:style w:type="character" w:styleId="BookTitle">
    <w:name w:val="Book Title"/>
    <w:uiPriority w:val="33"/>
    <w:qFormat/>
    <w:rsid w:val="00E6508D"/>
    <w:rPr>
      <w:b/>
      <w:bCs/>
      <w:i/>
      <w:iCs/>
      <w:spacing w:val="0"/>
    </w:rPr>
  </w:style>
  <w:style w:type="paragraph" w:styleId="TOCHeading">
    <w:name w:val="TOC Heading"/>
    <w:basedOn w:val="Heading1"/>
    <w:next w:val="Normal"/>
    <w:uiPriority w:val="39"/>
    <w:semiHidden/>
    <w:unhideWhenUsed/>
    <w:qFormat/>
    <w:rsid w:val="00E6508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D9355569154721980ED5EEB9D4E13E"/>
        <w:category>
          <w:name w:val="General"/>
          <w:gallery w:val="placeholder"/>
        </w:category>
        <w:types>
          <w:type w:val="bbPlcHdr"/>
        </w:types>
        <w:behaviors>
          <w:behavior w:val="content"/>
        </w:behaviors>
        <w:guid w:val="{2F7BB9A9-D9B1-44A5-A7BA-2A32F32B5303}"/>
      </w:docPartPr>
      <w:docPartBody>
        <w:p w:rsidR="00FD1C52" w:rsidRDefault="002B2B1D" w:rsidP="002B2B1D">
          <w:pPr>
            <w:pStyle w:val="67D9355569154721980ED5EEB9D4E13E"/>
          </w:pPr>
          <w:r>
            <w:rPr>
              <w:rStyle w:val="PlaceholderText"/>
            </w:rPr>
            <w:t>[Author name]</w:t>
          </w:r>
        </w:p>
      </w:docPartBody>
    </w:docPart>
    <w:docPart>
      <w:docPartPr>
        <w:name w:val="6EC70231729D4FD1BBC6A904E9990D23"/>
        <w:category>
          <w:name w:val="General"/>
          <w:gallery w:val="placeholder"/>
        </w:category>
        <w:types>
          <w:type w:val="bbPlcHdr"/>
        </w:types>
        <w:behaviors>
          <w:behavior w:val="content"/>
        </w:behaviors>
        <w:guid w:val="{02154679-C8FD-47C7-B0D6-D4BD977494E3}"/>
      </w:docPartPr>
      <w:docPartBody>
        <w:p w:rsidR="00FD1C52" w:rsidRDefault="002B2B1D" w:rsidP="002B2B1D">
          <w:pPr>
            <w:pStyle w:val="6EC70231729D4FD1BBC6A904E9990D23"/>
          </w:pPr>
          <w:r>
            <w:rPr>
              <w:rStyle w:val="PlaceholderText"/>
            </w:rPr>
            <w:t>[Date]</w:t>
          </w:r>
        </w:p>
      </w:docPartBody>
    </w:docPart>
    <w:docPart>
      <w:docPartPr>
        <w:name w:val="9115E8F615224E9A9DC6ED62E32BA48C"/>
        <w:category>
          <w:name w:val="General"/>
          <w:gallery w:val="placeholder"/>
        </w:category>
        <w:types>
          <w:type w:val="bbPlcHdr"/>
        </w:types>
        <w:behaviors>
          <w:behavior w:val="content"/>
        </w:behaviors>
        <w:guid w:val="{20F2098C-442E-4FDA-B081-75433A9BA6F0}"/>
      </w:docPartPr>
      <w:docPartBody>
        <w:p w:rsidR="00FD1C52" w:rsidRDefault="002B2B1D" w:rsidP="002B2B1D">
          <w:pPr>
            <w:pStyle w:val="9115E8F615224E9A9DC6ED62E32BA48C"/>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1D"/>
    <w:rsid w:val="00035A64"/>
    <w:rsid w:val="000B2AC4"/>
    <w:rsid w:val="00212245"/>
    <w:rsid w:val="00290813"/>
    <w:rsid w:val="002B2B1D"/>
    <w:rsid w:val="00486DC9"/>
    <w:rsid w:val="00776DAC"/>
    <w:rsid w:val="00FB51E9"/>
    <w:rsid w:val="00FD1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2B1D"/>
    <w:rPr>
      <w:color w:val="808080"/>
    </w:rPr>
  </w:style>
  <w:style w:type="paragraph" w:customStyle="1" w:styleId="67D9355569154721980ED5EEB9D4E13E">
    <w:name w:val="67D9355569154721980ED5EEB9D4E13E"/>
    <w:rsid w:val="002B2B1D"/>
  </w:style>
  <w:style w:type="paragraph" w:customStyle="1" w:styleId="6EC70231729D4FD1BBC6A904E9990D23">
    <w:name w:val="6EC70231729D4FD1BBC6A904E9990D23"/>
    <w:rsid w:val="002B2B1D"/>
  </w:style>
  <w:style w:type="paragraph" w:customStyle="1" w:styleId="9115E8F615224E9A9DC6ED62E32BA48C">
    <w:name w:val="9115E8F615224E9A9DC6ED62E32BA48C"/>
    <w:rsid w:val="002B2B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1263ED-23AB-4415-B6E7-079F20126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1507</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System Capacity &amp; Care Load Analytics for Unaccompanied Children</vt:lpstr>
    </vt:vector>
  </TitlesOfParts>
  <Company/>
  <LinksUpToDate>false</LinksUpToDate>
  <CharactersWithSpaces>10077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ENGAGEMENT &amp; PRODUCT UTILIZATION ANALYTICS FOR RETENTION STRATEGY</dc:title>
  <dc:subject/>
  <dc:creator>Muskan Sharma</dc:creator>
  <cp:keywords/>
  <dc:description/>
  <cp:lastModifiedBy>Muskan Sharma</cp:lastModifiedBy>
  <cp:revision>4</cp:revision>
  <dcterms:created xsi:type="dcterms:W3CDTF">2026-08-08T04:42:00Z</dcterms:created>
  <dcterms:modified xsi:type="dcterms:W3CDTF">2026-08-08T19:44:00Z</dcterms:modified>
</cp:coreProperties>
</file>