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E293B"/>
          <w:sz w:val="44"/>
        </w:rPr>
        <w:t>SOFTWARE REQUIREMENTS SPECIFICATION (SRS)</w:t>
      </w:r>
    </w:p>
    <w:p>
      <w:pPr>
        <w:spacing w:after="480"/>
        <w:jc w:val="center"/>
      </w:pPr>
      <w:r>
        <w:rPr>
          <w:b/>
          <w:color w:val="0F766E"/>
          <w:sz w:val="28"/>
        </w:rPr>
        <w:t>Valerune — Web-Based Retail Inventory Management System</w:t>
      </w:r>
    </w:p>
    <w:p>
      <w:pPr>
        <w:spacing w:after="720"/>
        <w:jc w:val="center"/>
      </w:pPr>
      <w:r>
        <w:rPr>
          <w:i/>
          <w:color w:val="334155"/>
          <w:sz w:val="22"/>
        </w:rPr>
        <w:t>Academic Project Specification | IEEE Std 830-1998 Standard Format</w:t>
        <w:br/>
        <w:t>B.Tech 3rd Year Capstone Project Submission</w:t>
      </w:r>
    </w:p>
    <w:tbl>
      <w:tblPr>
        <w:tblW w:type="auto" w:w="0"/>
        <w:jc w:val="center"/>
        <w:tblLook w:firstColumn="1" w:firstRow="1" w:lastColumn="0" w:lastRow="0" w:noHBand="0" w:noVBand="1" w:val="04A0"/>
      </w:tblPr>
      <w:tblGrid>
        <w:gridCol w:w="4680"/>
        <w:gridCol w:w="4680"/>
      </w:tblGrid>
      <w:tr>
        <w:tc>
          <w:tcPr>
            <w:tcW w:type="dxa" w:w="3600"/>
            <w:shd w:fill="1E293B"/>
            <w:tcMar>
              <w:top w:w="120" w:type="dxa"/>
              <w:bottom w:w="120" w:type="dxa"/>
              <w:left w:w="150" w:type="dxa"/>
              <w:right w:w="150" w:type="dxa"/>
            </w:tcMar>
          </w:tcPr>
          <w:p>
            <w:pPr>
              <w:jc w:val="left"/>
            </w:pPr>
            <w:r>
              <w:rPr>
                <w:b/>
                <w:color w:val="FFFFFF"/>
                <w:sz w:val="19"/>
              </w:rPr>
              <w:t>Attribute</w:t>
            </w:r>
          </w:p>
        </w:tc>
        <w:tc>
          <w:tcPr>
            <w:tcW w:type="dxa" w:w="5760"/>
            <w:shd w:fill="1E293B"/>
            <w:tcMar>
              <w:top w:w="120" w:type="dxa"/>
              <w:bottom w:w="120" w:type="dxa"/>
              <w:left w:w="150" w:type="dxa"/>
              <w:right w:w="150" w:type="dxa"/>
            </w:tcMar>
          </w:tcPr>
          <w:p>
            <w:pPr>
              <w:jc w:val="left"/>
            </w:pPr>
            <w:r>
              <w:rPr>
                <w:b/>
                <w:color w:val="FFFFFF"/>
                <w:sz w:val="19"/>
              </w:rPr>
              <w:t>Details</w:t>
            </w:r>
          </w:p>
        </w:tc>
      </w:tr>
      <w:tr>
        <w:tc>
          <w:tcPr>
            <w:tcW w:type="dxa" w:w="3600"/>
            <w:shd w:fill="FFFFFF"/>
            <w:tcMar>
              <w:top w:w="100" w:type="dxa"/>
              <w:bottom w:w="100" w:type="dxa"/>
              <w:left w:w="150" w:type="dxa"/>
              <w:right w:w="150" w:type="dxa"/>
            </w:tcMar>
          </w:tcPr>
          <w:p>
            <w:r>
              <w:rPr>
                <w:color w:val="334155"/>
                <w:sz w:val="19"/>
              </w:rPr>
              <w:t>Project Title</w:t>
            </w:r>
          </w:p>
        </w:tc>
        <w:tc>
          <w:tcPr>
            <w:tcW w:type="dxa" w:w="5760"/>
            <w:shd w:fill="FFFFFF"/>
            <w:tcMar>
              <w:top w:w="100" w:type="dxa"/>
              <w:bottom w:w="100" w:type="dxa"/>
              <w:left w:w="150" w:type="dxa"/>
              <w:right w:w="150" w:type="dxa"/>
            </w:tcMar>
          </w:tcPr>
          <w:p>
            <w:r>
              <w:rPr>
                <w:color w:val="334155"/>
                <w:sz w:val="19"/>
              </w:rPr>
              <w:t>Valerune — Web-Based Retail Inventory Management System</w:t>
            </w:r>
          </w:p>
        </w:tc>
      </w:tr>
      <w:tr>
        <w:tc>
          <w:tcPr>
            <w:tcW w:type="dxa" w:w="3600"/>
            <w:shd w:fill="F8FAFC"/>
            <w:tcMar>
              <w:top w:w="100" w:type="dxa"/>
              <w:bottom w:w="100" w:type="dxa"/>
              <w:left w:w="150" w:type="dxa"/>
              <w:right w:w="150" w:type="dxa"/>
            </w:tcMar>
          </w:tcPr>
          <w:p>
            <w:r>
              <w:rPr>
                <w:color w:val="334155"/>
                <w:sz w:val="19"/>
              </w:rPr>
              <w:t>Student Name</w:t>
            </w:r>
          </w:p>
        </w:tc>
        <w:tc>
          <w:tcPr>
            <w:tcW w:type="dxa" w:w="5760"/>
            <w:shd w:fill="F8FAFC"/>
            <w:tcMar>
              <w:top w:w="100" w:type="dxa"/>
              <w:bottom w:w="100" w:type="dxa"/>
              <w:left w:w="150" w:type="dxa"/>
              <w:right w:w="150" w:type="dxa"/>
            </w:tcMar>
          </w:tcPr>
          <w:p>
            <w:r>
              <w:rPr>
                <w:color w:val="334155"/>
                <w:sz w:val="19"/>
              </w:rPr>
              <w:t>[Student Name]</w:t>
            </w:r>
          </w:p>
        </w:tc>
      </w:tr>
      <w:tr>
        <w:tc>
          <w:tcPr>
            <w:tcW w:type="dxa" w:w="3600"/>
            <w:shd w:fill="FFFFFF"/>
            <w:tcMar>
              <w:top w:w="100" w:type="dxa"/>
              <w:bottom w:w="100" w:type="dxa"/>
              <w:left w:w="150" w:type="dxa"/>
              <w:right w:w="150" w:type="dxa"/>
            </w:tcMar>
          </w:tcPr>
          <w:p>
            <w:r>
              <w:rPr>
                <w:color w:val="334155"/>
                <w:sz w:val="19"/>
              </w:rPr>
              <w:t>Roll Number</w:t>
            </w:r>
          </w:p>
        </w:tc>
        <w:tc>
          <w:tcPr>
            <w:tcW w:type="dxa" w:w="5760"/>
            <w:shd w:fill="FFFFFF"/>
            <w:tcMar>
              <w:top w:w="100" w:type="dxa"/>
              <w:bottom w:w="100" w:type="dxa"/>
              <w:left w:w="150" w:type="dxa"/>
              <w:right w:w="150" w:type="dxa"/>
            </w:tcMar>
          </w:tcPr>
          <w:p>
            <w:r>
              <w:rPr>
                <w:color w:val="334155"/>
                <w:sz w:val="19"/>
              </w:rPr>
              <w:t>[Roll Number]</w:t>
            </w:r>
          </w:p>
        </w:tc>
      </w:tr>
      <w:tr>
        <w:tc>
          <w:tcPr>
            <w:tcW w:type="dxa" w:w="3600"/>
            <w:shd w:fill="F8FAFC"/>
            <w:tcMar>
              <w:top w:w="100" w:type="dxa"/>
              <w:bottom w:w="100" w:type="dxa"/>
              <w:left w:w="150" w:type="dxa"/>
              <w:right w:w="150" w:type="dxa"/>
            </w:tcMar>
          </w:tcPr>
          <w:p>
            <w:r>
              <w:rPr>
                <w:color w:val="334155"/>
                <w:sz w:val="19"/>
              </w:rPr>
              <w:t>Degree &amp; Program</w:t>
            </w:r>
          </w:p>
        </w:tc>
        <w:tc>
          <w:tcPr>
            <w:tcW w:type="dxa" w:w="5760"/>
            <w:shd w:fill="F8FAFC"/>
            <w:tcMar>
              <w:top w:w="100" w:type="dxa"/>
              <w:bottom w:w="100" w:type="dxa"/>
              <w:left w:w="150" w:type="dxa"/>
              <w:right w:w="150" w:type="dxa"/>
            </w:tcMar>
          </w:tcPr>
          <w:p>
            <w:r>
              <w:rPr>
                <w:color w:val="334155"/>
                <w:sz w:val="19"/>
              </w:rPr>
              <w:t>B.Tech in Computer Science &amp; Engineering</w:t>
            </w:r>
          </w:p>
        </w:tc>
      </w:tr>
      <w:tr>
        <w:tc>
          <w:tcPr>
            <w:tcW w:type="dxa" w:w="3600"/>
            <w:shd w:fill="FFFFFF"/>
            <w:tcMar>
              <w:top w:w="100" w:type="dxa"/>
              <w:bottom w:w="100" w:type="dxa"/>
              <w:left w:w="150" w:type="dxa"/>
              <w:right w:w="150" w:type="dxa"/>
            </w:tcMar>
          </w:tcPr>
          <w:p>
            <w:r>
              <w:rPr>
                <w:color w:val="334155"/>
                <w:sz w:val="19"/>
              </w:rPr>
              <w:t>Academic Year</w:t>
            </w:r>
          </w:p>
        </w:tc>
        <w:tc>
          <w:tcPr>
            <w:tcW w:type="dxa" w:w="5760"/>
            <w:shd w:fill="FFFFFF"/>
            <w:tcMar>
              <w:top w:w="100" w:type="dxa"/>
              <w:bottom w:w="100" w:type="dxa"/>
              <w:left w:w="150" w:type="dxa"/>
              <w:right w:w="150" w:type="dxa"/>
            </w:tcMar>
          </w:tcPr>
          <w:p>
            <w:r>
              <w:rPr>
                <w:color w:val="334155"/>
                <w:sz w:val="19"/>
              </w:rPr>
              <w:t>2026–2027</w:t>
            </w:r>
          </w:p>
        </w:tc>
      </w:tr>
      <w:tr>
        <w:tc>
          <w:tcPr>
            <w:tcW w:type="dxa" w:w="3600"/>
            <w:shd w:fill="F8FAFC"/>
            <w:tcMar>
              <w:top w:w="100" w:type="dxa"/>
              <w:bottom w:w="100" w:type="dxa"/>
              <w:left w:w="150" w:type="dxa"/>
              <w:right w:w="150" w:type="dxa"/>
            </w:tcMar>
          </w:tcPr>
          <w:p>
            <w:r>
              <w:rPr>
                <w:color w:val="334155"/>
                <w:sz w:val="19"/>
              </w:rPr>
              <w:t>Department</w:t>
            </w:r>
          </w:p>
        </w:tc>
        <w:tc>
          <w:tcPr>
            <w:tcW w:type="dxa" w:w="5760"/>
            <w:shd w:fill="F8FAFC"/>
            <w:tcMar>
              <w:top w:w="100" w:type="dxa"/>
              <w:bottom w:w="100" w:type="dxa"/>
              <w:left w:w="150" w:type="dxa"/>
              <w:right w:w="150" w:type="dxa"/>
            </w:tcMar>
          </w:tcPr>
          <w:p>
            <w:r>
              <w:rPr>
                <w:color w:val="334155"/>
                <w:sz w:val="19"/>
              </w:rPr>
              <w:t>Department of Computer Science &amp; Engineering</w:t>
            </w:r>
          </w:p>
        </w:tc>
      </w:tr>
      <w:tr>
        <w:tc>
          <w:tcPr>
            <w:tcW w:type="dxa" w:w="3600"/>
            <w:shd w:fill="FFFFFF"/>
            <w:tcMar>
              <w:top w:w="100" w:type="dxa"/>
              <w:bottom w:w="100" w:type="dxa"/>
              <w:left w:w="150" w:type="dxa"/>
              <w:right w:w="150" w:type="dxa"/>
            </w:tcMar>
          </w:tcPr>
          <w:p>
            <w:r>
              <w:rPr>
                <w:color w:val="334155"/>
                <w:sz w:val="19"/>
              </w:rPr>
              <w:t>Institute</w:t>
            </w:r>
          </w:p>
        </w:tc>
        <w:tc>
          <w:tcPr>
            <w:tcW w:type="dxa" w:w="5760"/>
            <w:shd w:fill="FFFFFF"/>
            <w:tcMar>
              <w:top w:w="100" w:type="dxa"/>
              <w:bottom w:w="100" w:type="dxa"/>
              <w:left w:w="150" w:type="dxa"/>
              <w:right w:w="150" w:type="dxa"/>
            </w:tcMar>
          </w:tcPr>
          <w:p>
            <w:r>
              <w:rPr>
                <w:color w:val="334155"/>
                <w:sz w:val="19"/>
              </w:rPr>
              <w:t>[Institute Name]</w:t>
            </w:r>
          </w:p>
        </w:tc>
      </w:tr>
      <w:tr>
        <w:tc>
          <w:tcPr>
            <w:tcW w:type="dxa" w:w="3600"/>
            <w:shd w:fill="F8FAFC"/>
            <w:tcMar>
              <w:top w:w="100" w:type="dxa"/>
              <w:bottom w:w="100" w:type="dxa"/>
              <w:left w:w="150" w:type="dxa"/>
              <w:right w:w="150" w:type="dxa"/>
            </w:tcMar>
          </w:tcPr>
          <w:p>
            <w:r>
              <w:rPr>
                <w:color w:val="334155"/>
                <w:sz w:val="19"/>
              </w:rPr>
              <w:t>Project Guide</w:t>
            </w:r>
          </w:p>
        </w:tc>
        <w:tc>
          <w:tcPr>
            <w:tcW w:type="dxa" w:w="5760"/>
            <w:shd w:fill="F8FAFC"/>
            <w:tcMar>
              <w:top w:w="100" w:type="dxa"/>
              <w:bottom w:w="100" w:type="dxa"/>
              <w:left w:w="150" w:type="dxa"/>
              <w:right w:w="150" w:type="dxa"/>
            </w:tcMar>
          </w:tcPr>
          <w:p>
            <w:r>
              <w:rPr>
                <w:color w:val="334155"/>
                <w:sz w:val="19"/>
              </w:rPr>
              <w:t>[Project Guide Name]</w:t>
            </w:r>
          </w:p>
        </w:tc>
      </w:tr>
      <w:tr>
        <w:tc>
          <w:tcPr>
            <w:tcW w:type="dxa" w:w="3600"/>
            <w:shd w:fill="FFFFFF"/>
            <w:tcMar>
              <w:top w:w="100" w:type="dxa"/>
              <w:bottom w:w="100" w:type="dxa"/>
              <w:left w:w="150" w:type="dxa"/>
              <w:right w:w="150" w:type="dxa"/>
            </w:tcMar>
          </w:tcPr>
          <w:p>
            <w:r>
              <w:rPr>
                <w:color w:val="334155"/>
                <w:sz w:val="19"/>
              </w:rPr>
              <w:t>Designation</w:t>
            </w:r>
          </w:p>
        </w:tc>
        <w:tc>
          <w:tcPr>
            <w:tcW w:type="dxa" w:w="5760"/>
            <w:shd w:fill="FFFFFF"/>
            <w:tcMar>
              <w:top w:w="100" w:type="dxa"/>
              <w:bottom w:w="100" w:type="dxa"/>
              <w:left w:w="150" w:type="dxa"/>
              <w:right w:w="150" w:type="dxa"/>
            </w:tcMar>
          </w:tcPr>
          <w:p>
            <w:r>
              <w:rPr>
                <w:color w:val="334155"/>
                <w:sz w:val="19"/>
              </w:rPr>
              <w:t>Assistant Professor / Senior Faculty</w:t>
            </w:r>
          </w:p>
        </w:tc>
      </w:tr>
      <w:tr>
        <w:tc>
          <w:tcPr>
            <w:tcW w:type="dxa" w:w="3600"/>
            <w:shd w:fill="F8FAFC"/>
            <w:tcMar>
              <w:top w:w="100" w:type="dxa"/>
              <w:bottom w:w="100" w:type="dxa"/>
              <w:left w:w="150" w:type="dxa"/>
              <w:right w:w="150" w:type="dxa"/>
            </w:tcMar>
          </w:tcPr>
          <w:p>
            <w:r>
              <w:rPr>
                <w:color w:val="334155"/>
                <w:sz w:val="19"/>
              </w:rPr>
              <w:t>Submission Date</w:t>
            </w:r>
          </w:p>
        </w:tc>
        <w:tc>
          <w:tcPr>
            <w:tcW w:type="dxa" w:w="5760"/>
            <w:shd w:fill="F8FAFC"/>
            <w:tcMar>
              <w:top w:w="100" w:type="dxa"/>
              <w:bottom w:w="100" w:type="dxa"/>
              <w:left w:w="150" w:type="dxa"/>
              <w:right w:w="150" w:type="dxa"/>
            </w:tcMar>
          </w:tcPr>
          <w:p>
            <w:r>
              <w:rPr>
                <w:color w:val="334155"/>
                <w:sz w:val="19"/>
              </w:rPr>
              <w:t>October 2026</w:t>
            </w:r>
          </w:p>
        </w:tc>
      </w:tr>
    </w:tbl>
    <w:p>
      <w:r>
        <w:br w:type="page"/>
      </w:r>
    </w:p>
    <w:p>
      <w:pPr>
        <w:keepNext/>
        <w:spacing w:before="360" w:after="160"/>
      </w:pPr>
      <w:r>
        <w:rPr>
          <w:b/>
          <w:color w:val="1E293B"/>
          <w:sz w:val="32"/>
        </w:rPr>
        <w:t>Document Control &amp; Revision History</w:t>
      </w:r>
    </w:p>
    <w:p>
      <w:pPr>
        <w:spacing w:after="120" w:line="276" w:lineRule="auto"/>
      </w:pPr>
      <w:r>
        <w:rPr>
          <w:color w:val="334155"/>
          <w:sz w:val="21"/>
        </w:rPr>
        <w:t>This document details the complete functional and non-functional specifications for Valerune — Web-Based Retail Inventory Management System. It serves as the baseline agreement between the project guide, evaluator, and engineering team.</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293B"/>
            <w:tcMar>
              <w:top w:w="120" w:type="dxa"/>
              <w:bottom w:w="120" w:type="dxa"/>
              <w:left w:w="150" w:type="dxa"/>
              <w:right w:w="150" w:type="dxa"/>
            </w:tcMar>
          </w:tcPr>
          <w:p>
            <w:pPr>
              <w:jc w:val="left"/>
            </w:pPr>
            <w:r>
              <w:rPr>
                <w:b/>
                <w:color w:val="FFFFFF"/>
                <w:sz w:val="19"/>
              </w:rPr>
              <w:t>Version</w:t>
            </w:r>
          </w:p>
        </w:tc>
        <w:tc>
          <w:tcPr>
            <w:tcW w:type="dxa" w:w="1440"/>
            <w:shd w:fill="1E293B"/>
            <w:tcMar>
              <w:top w:w="120" w:type="dxa"/>
              <w:bottom w:w="120" w:type="dxa"/>
              <w:left w:w="150" w:type="dxa"/>
              <w:right w:w="150" w:type="dxa"/>
            </w:tcMar>
          </w:tcPr>
          <w:p>
            <w:pPr>
              <w:jc w:val="left"/>
            </w:pPr>
            <w:r>
              <w:rPr>
                <w:b/>
                <w:color w:val="FFFFFF"/>
                <w:sz w:val="19"/>
              </w:rPr>
              <w:t>Date</w:t>
            </w:r>
          </w:p>
        </w:tc>
        <w:tc>
          <w:tcPr>
            <w:tcW w:type="dxa" w:w="1872"/>
            <w:shd w:fill="1E293B"/>
            <w:tcMar>
              <w:top w:w="120" w:type="dxa"/>
              <w:bottom w:w="120" w:type="dxa"/>
              <w:left w:w="150" w:type="dxa"/>
              <w:right w:w="150" w:type="dxa"/>
            </w:tcMar>
          </w:tcPr>
          <w:p>
            <w:pPr>
              <w:jc w:val="left"/>
            </w:pPr>
            <w:r>
              <w:rPr>
                <w:b/>
                <w:color w:val="FFFFFF"/>
                <w:sz w:val="19"/>
              </w:rPr>
              <w:t>Author</w:t>
            </w:r>
          </w:p>
        </w:tc>
        <w:tc>
          <w:tcPr>
            <w:tcW w:type="dxa" w:w="3456"/>
            <w:shd w:fill="1E293B"/>
            <w:tcMar>
              <w:top w:w="120" w:type="dxa"/>
              <w:bottom w:w="120" w:type="dxa"/>
              <w:left w:w="150" w:type="dxa"/>
              <w:right w:w="150" w:type="dxa"/>
            </w:tcMar>
          </w:tcPr>
          <w:p>
            <w:pPr>
              <w:jc w:val="left"/>
            </w:pPr>
            <w:r>
              <w:rPr>
                <w:b/>
                <w:color w:val="FFFFFF"/>
                <w:sz w:val="19"/>
              </w:rPr>
              <w:t>Changes / Highlights</w:t>
            </w:r>
          </w:p>
        </w:tc>
        <w:tc>
          <w:tcPr>
            <w:tcW w:type="dxa" w:w="1440"/>
            <w:shd w:fill="1E293B"/>
            <w:tcMar>
              <w:top w:w="120" w:type="dxa"/>
              <w:bottom w:w="120" w:type="dxa"/>
              <w:left w:w="150" w:type="dxa"/>
              <w:right w:w="150" w:type="dxa"/>
            </w:tcMar>
          </w:tcPr>
          <w:p>
            <w:pPr>
              <w:jc w:val="left"/>
            </w:pPr>
            <w:r>
              <w:rPr>
                <w:b/>
                <w:color w:val="FFFFFF"/>
                <w:sz w:val="19"/>
              </w:rPr>
              <w:t>Status</w:t>
            </w:r>
          </w:p>
        </w:tc>
      </w:tr>
      <w:tr>
        <w:tc>
          <w:tcPr>
            <w:tcW w:type="dxa" w:w="1152"/>
            <w:shd w:fill="FFFFFF"/>
            <w:tcMar>
              <w:top w:w="100" w:type="dxa"/>
              <w:bottom w:w="100" w:type="dxa"/>
              <w:left w:w="150" w:type="dxa"/>
              <w:right w:w="150" w:type="dxa"/>
            </w:tcMar>
          </w:tcPr>
          <w:p>
            <w:r>
              <w:rPr>
                <w:color w:val="334155"/>
                <w:sz w:val="19"/>
              </w:rPr>
              <w:t>v1.0</w:t>
            </w:r>
          </w:p>
        </w:tc>
        <w:tc>
          <w:tcPr>
            <w:tcW w:type="dxa" w:w="1440"/>
            <w:shd w:fill="FFFFFF"/>
            <w:tcMar>
              <w:top w:w="100" w:type="dxa"/>
              <w:bottom w:w="100" w:type="dxa"/>
              <w:left w:w="150" w:type="dxa"/>
              <w:right w:w="150" w:type="dxa"/>
            </w:tcMar>
          </w:tcPr>
          <w:p>
            <w:r>
              <w:rPr>
                <w:color w:val="334155"/>
                <w:sz w:val="19"/>
              </w:rPr>
              <w:t>28-Sep-2026</w:t>
            </w:r>
          </w:p>
        </w:tc>
        <w:tc>
          <w:tcPr>
            <w:tcW w:type="dxa" w:w="1872"/>
            <w:shd w:fill="FFFFFF"/>
            <w:tcMar>
              <w:top w:w="100" w:type="dxa"/>
              <w:bottom w:w="100" w:type="dxa"/>
              <w:left w:w="150" w:type="dxa"/>
              <w:right w:w="150" w:type="dxa"/>
            </w:tcMar>
          </w:tcPr>
          <w:p>
            <w:r>
              <w:rPr>
                <w:color w:val="334155"/>
                <w:sz w:val="19"/>
              </w:rPr>
              <w:t>Engineering Team</w:t>
            </w:r>
          </w:p>
        </w:tc>
        <w:tc>
          <w:tcPr>
            <w:tcW w:type="dxa" w:w="3456"/>
            <w:shd w:fill="FFFFFF"/>
            <w:tcMar>
              <w:top w:w="100" w:type="dxa"/>
              <w:bottom w:w="100" w:type="dxa"/>
              <w:left w:w="150" w:type="dxa"/>
              <w:right w:w="150" w:type="dxa"/>
            </w:tcMar>
          </w:tcPr>
          <w:p>
            <w:r>
              <w:rPr>
                <w:color w:val="334155"/>
                <w:sz w:val="19"/>
              </w:rPr>
              <w:t>Initial Architecture Draft &amp; System Requirements</w:t>
            </w:r>
          </w:p>
        </w:tc>
        <w:tc>
          <w:tcPr>
            <w:tcW w:type="dxa" w:w="1440"/>
            <w:shd w:fill="FFFFFF"/>
            <w:tcMar>
              <w:top w:w="100" w:type="dxa"/>
              <w:bottom w:w="100" w:type="dxa"/>
              <w:left w:w="150" w:type="dxa"/>
              <w:right w:w="150" w:type="dxa"/>
            </w:tcMar>
          </w:tcPr>
          <w:p>
            <w:r>
              <w:rPr>
                <w:color w:val="334155"/>
                <w:sz w:val="19"/>
              </w:rPr>
              <w:t>Draft</w:t>
            </w:r>
          </w:p>
        </w:tc>
      </w:tr>
      <w:tr>
        <w:tc>
          <w:tcPr>
            <w:tcW w:type="dxa" w:w="1152"/>
            <w:shd w:fill="F8FAFC"/>
            <w:tcMar>
              <w:top w:w="100" w:type="dxa"/>
              <w:bottom w:w="100" w:type="dxa"/>
              <w:left w:w="150" w:type="dxa"/>
              <w:right w:w="150" w:type="dxa"/>
            </w:tcMar>
          </w:tcPr>
          <w:p>
            <w:r>
              <w:rPr>
                <w:color w:val="334155"/>
                <w:sz w:val="19"/>
              </w:rPr>
              <w:t>v1.1</w:t>
            </w:r>
          </w:p>
        </w:tc>
        <w:tc>
          <w:tcPr>
            <w:tcW w:type="dxa" w:w="1440"/>
            <w:shd w:fill="F8FAFC"/>
            <w:tcMar>
              <w:top w:w="100" w:type="dxa"/>
              <w:bottom w:w="100" w:type="dxa"/>
              <w:left w:w="150" w:type="dxa"/>
              <w:right w:w="150" w:type="dxa"/>
            </w:tcMar>
          </w:tcPr>
          <w:p>
            <w:r>
              <w:rPr>
                <w:color w:val="334155"/>
                <w:sz w:val="19"/>
              </w:rPr>
              <w:t>29-Sep-2026</w:t>
            </w:r>
          </w:p>
        </w:tc>
        <w:tc>
          <w:tcPr>
            <w:tcW w:type="dxa" w:w="1872"/>
            <w:shd w:fill="F8FAFC"/>
            <w:tcMar>
              <w:top w:w="100" w:type="dxa"/>
              <w:bottom w:w="100" w:type="dxa"/>
              <w:left w:w="150" w:type="dxa"/>
              <w:right w:w="150" w:type="dxa"/>
            </w:tcMar>
          </w:tcPr>
          <w:p>
            <w:r>
              <w:rPr>
                <w:color w:val="334155"/>
                <w:sz w:val="19"/>
              </w:rPr>
              <w:t>Engineering Team</w:t>
            </w:r>
          </w:p>
        </w:tc>
        <w:tc>
          <w:tcPr>
            <w:tcW w:type="dxa" w:w="3456"/>
            <w:shd w:fill="F8FAFC"/>
            <w:tcMar>
              <w:top w:w="100" w:type="dxa"/>
              <w:bottom w:w="100" w:type="dxa"/>
              <w:left w:w="150" w:type="dxa"/>
              <w:right w:w="150" w:type="dxa"/>
            </w:tcMar>
          </w:tcPr>
          <w:p>
            <w:r>
              <w:rPr>
                <w:color w:val="334155"/>
                <w:sz w:val="19"/>
              </w:rPr>
              <w:t>Added Warehouse Management &amp; Supplier CRUD API Modules</w:t>
            </w:r>
          </w:p>
        </w:tc>
        <w:tc>
          <w:tcPr>
            <w:tcW w:type="dxa" w:w="1440"/>
            <w:shd w:fill="F8FAFC"/>
            <w:tcMar>
              <w:top w:w="100" w:type="dxa"/>
              <w:bottom w:w="100" w:type="dxa"/>
              <w:left w:w="150" w:type="dxa"/>
              <w:right w:w="150" w:type="dxa"/>
            </w:tcMar>
          </w:tcPr>
          <w:p>
            <w:r>
              <w:rPr>
                <w:color w:val="334155"/>
                <w:sz w:val="19"/>
              </w:rPr>
              <w:t>Reviewed</w:t>
            </w:r>
          </w:p>
        </w:tc>
      </w:tr>
      <w:tr>
        <w:tc>
          <w:tcPr>
            <w:tcW w:type="dxa" w:w="1152"/>
            <w:shd w:fill="FFFFFF"/>
            <w:tcMar>
              <w:top w:w="100" w:type="dxa"/>
              <w:bottom w:w="100" w:type="dxa"/>
              <w:left w:w="150" w:type="dxa"/>
              <w:right w:w="150" w:type="dxa"/>
            </w:tcMar>
          </w:tcPr>
          <w:p>
            <w:r>
              <w:rPr>
                <w:color w:val="334155"/>
                <w:sz w:val="19"/>
              </w:rPr>
              <w:t>v1.2</w:t>
            </w:r>
          </w:p>
        </w:tc>
        <w:tc>
          <w:tcPr>
            <w:tcW w:type="dxa" w:w="1440"/>
            <w:shd w:fill="FFFFFF"/>
            <w:tcMar>
              <w:top w:w="100" w:type="dxa"/>
              <w:bottom w:w="100" w:type="dxa"/>
              <w:left w:w="150" w:type="dxa"/>
              <w:right w:w="150" w:type="dxa"/>
            </w:tcMar>
          </w:tcPr>
          <w:p>
            <w:r>
              <w:rPr>
                <w:color w:val="334155"/>
                <w:sz w:val="19"/>
              </w:rPr>
              <w:t>30-Sep-2026</w:t>
            </w:r>
          </w:p>
        </w:tc>
        <w:tc>
          <w:tcPr>
            <w:tcW w:type="dxa" w:w="1872"/>
            <w:shd w:fill="FFFFFF"/>
            <w:tcMar>
              <w:top w:w="100" w:type="dxa"/>
              <w:bottom w:w="100" w:type="dxa"/>
              <w:left w:w="150" w:type="dxa"/>
              <w:right w:w="150" w:type="dxa"/>
            </w:tcMar>
          </w:tcPr>
          <w:p>
            <w:r>
              <w:rPr>
                <w:color w:val="334155"/>
                <w:sz w:val="19"/>
              </w:rPr>
              <w:t>Engineering Team</w:t>
            </w:r>
          </w:p>
        </w:tc>
        <w:tc>
          <w:tcPr>
            <w:tcW w:type="dxa" w:w="3456"/>
            <w:shd w:fill="FFFFFF"/>
            <w:tcMar>
              <w:top w:w="100" w:type="dxa"/>
              <w:bottom w:w="100" w:type="dxa"/>
              <w:left w:w="150" w:type="dxa"/>
              <w:right w:w="150" w:type="dxa"/>
            </w:tcMar>
          </w:tcPr>
          <w:p>
            <w:r>
              <w:rPr>
                <w:color w:val="334155"/>
                <w:sz w:val="19"/>
              </w:rPr>
              <w:t>Integrated JWT Security Filter &amp; Order Fulfillment Workflow</w:t>
            </w:r>
          </w:p>
        </w:tc>
        <w:tc>
          <w:tcPr>
            <w:tcW w:type="dxa" w:w="1440"/>
            <w:shd w:fill="FFFFFF"/>
            <w:tcMar>
              <w:top w:w="100" w:type="dxa"/>
              <w:bottom w:w="100" w:type="dxa"/>
              <w:left w:w="150" w:type="dxa"/>
              <w:right w:w="150" w:type="dxa"/>
            </w:tcMar>
          </w:tcPr>
          <w:p>
            <w:r>
              <w:rPr>
                <w:color w:val="334155"/>
                <w:sz w:val="19"/>
              </w:rPr>
              <w:t>Verified</w:t>
            </w:r>
          </w:p>
        </w:tc>
      </w:tr>
      <w:tr>
        <w:tc>
          <w:tcPr>
            <w:tcW w:type="dxa" w:w="1152"/>
            <w:shd w:fill="F8FAFC"/>
            <w:tcMar>
              <w:top w:w="100" w:type="dxa"/>
              <w:bottom w:w="100" w:type="dxa"/>
              <w:left w:w="150" w:type="dxa"/>
              <w:right w:w="150" w:type="dxa"/>
            </w:tcMar>
          </w:tcPr>
          <w:p>
            <w:r>
              <w:rPr>
                <w:color w:val="334155"/>
                <w:sz w:val="19"/>
              </w:rPr>
              <w:t>v2.0</w:t>
            </w:r>
          </w:p>
        </w:tc>
        <w:tc>
          <w:tcPr>
            <w:tcW w:type="dxa" w:w="1440"/>
            <w:shd w:fill="F8FAFC"/>
            <w:tcMar>
              <w:top w:w="100" w:type="dxa"/>
              <w:bottom w:w="100" w:type="dxa"/>
              <w:left w:w="150" w:type="dxa"/>
              <w:right w:w="150" w:type="dxa"/>
            </w:tcMar>
          </w:tcPr>
          <w:p>
            <w:r>
              <w:rPr>
                <w:color w:val="334155"/>
                <w:sz w:val="19"/>
              </w:rPr>
              <w:t>01-Oct-2026</w:t>
            </w:r>
          </w:p>
        </w:tc>
        <w:tc>
          <w:tcPr>
            <w:tcW w:type="dxa" w:w="1872"/>
            <w:shd w:fill="F8FAFC"/>
            <w:tcMar>
              <w:top w:w="100" w:type="dxa"/>
              <w:bottom w:w="100" w:type="dxa"/>
              <w:left w:w="150" w:type="dxa"/>
              <w:right w:w="150" w:type="dxa"/>
            </w:tcMar>
          </w:tcPr>
          <w:p>
            <w:r>
              <w:rPr>
                <w:color w:val="334155"/>
                <w:sz w:val="19"/>
              </w:rPr>
              <w:t>Engineering Team</w:t>
            </w:r>
          </w:p>
        </w:tc>
        <w:tc>
          <w:tcPr>
            <w:tcW w:type="dxa" w:w="3456"/>
            <w:shd w:fill="F8FAFC"/>
            <w:tcMar>
              <w:top w:w="100" w:type="dxa"/>
              <w:bottom w:w="100" w:type="dxa"/>
              <w:left w:w="150" w:type="dxa"/>
              <w:right w:w="150" w:type="dxa"/>
            </w:tcMar>
          </w:tcPr>
          <w:p>
            <w:r>
              <w:rPr>
                <w:color w:val="334155"/>
                <w:sz w:val="19"/>
              </w:rPr>
              <w:t>Final Academic SRS Baseline (IEEE Std 830-1998 Compliant)</w:t>
            </w:r>
          </w:p>
        </w:tc>
        <w:tc>
          <w:tcPr>
            <w:tcW w:type="dxa" w:w="1440"/>
            <w:shd w:fill="F8FAFC"/>
            <w:tcMar>
              <w:top w:w="100" w:type="dxa"/>
              <w:bottom w:w="100" w:type="dxa"/>
              <w:left w:w="150" w:type="dxa"/>
              <w:right w:w="150" w:type="dxa"/>
            </w:tcMar>
          </w:tcPr>
          <w:p>
            <w:r>
              <w:rPr>
                <w:color w:val="334155"/>
                <w:sz w:val="19"/>
              </w:rPr>
              <w:t>Approved</w:t>
            </w:r>
          </w:p>
        </w:tc>
      </w:tr>
    </w:tbl>
    <w:p>
      <w:pPr>
        <w:keepNext/>
        <w:spacing w:before="360" w:after="160"/>
      </w:pPr>
      <w:r>
        <w:rPr>
          <w:b/>
          <w:color w:val="1E293B"/>
          <w:sz w:val="32"/>
        </w:rPr>
        <w:t>1. Introduction</w:t>
      </w:r>
    </w:p>
    <w:p>
      <w:pPr>
        <w:keepNext/>
        <w:spacing w:before="280" w:after="120"/>
      </w:pPr>
      <w:r>
        <w:rPr>
          <w:b/>
          <w:color w:val="0F766E"/>
          <w:sz w:val="26"/>
        </w:rPr>
        <w:t>1.1 Purpose</w:t>
      </w:r>
    </w:p>
    <w:p>
      <w:pPr>
        <w:spacing w:after="120" w:line="276" w:lineRule="auto"/>
      </w:pPr>
      <w:r>
        <w:rPr>
          <w:color w:val="334155"/>
          <w:sz w:val="21"/>
        </w:rPr>
        <w:t>The purpose of this Software Requirements Specification (SRS) document is to establish a comprehensive, accurate, and formal definition of the functional and non-functional requirements for Valerune — Web-Based Retail Inventory Management System. This document covers the system capabilities, software interfaces, performance targets, data design, and security controls necessary to develop, evaluate, and maintain the platform. It acts as the official reference for project guides, academic evaluators, system architects, and software engineers during the B.Tech 3rd-year capstone review.</w:t>
      </w:r>
    </w:p>
    <w:p>
      <w:pPr>
        <w:keepNext/>
        <w:spacing w:before="280" w:after="120"/>
      </w:pPr>
      <w:r>
        <w:rPr>
          <w:b/>
          <w:color w:val="0F766E"/>
          <w:sz w:val="26"/>
        </w:rPr>
        <w:t>1.2 Scope of the System</w:t>
      </w:r>
    </w:p>
    <w:p>
      <w:pPr>
        <w:spacing w:after="120" w:line="276" w:lineRule="auto"/>
      </w:pPr>
      <w:r>
        <w:rPr>
          <w:color w:val="334155"/>
          <w:sz w:val="21"/>
        </w:rPr>
        <w:t>Valerune is a multi-tier enterprise retail inventory management application designed to bridge customer e-commerce operations with administrative supply chain and multi-warehouse logistics. The software encompasses customer-facing catalog interactions alongside operational inventory control.</w:t>
      </w:r>
    </w:p>
    <w:p>
      <w:pPr>
        <w:keepNext/>
        <w:spacing w:before="200" w:after="80"/>
      </w:pPr>
      <w:r>
        <w:rPr>
          <w:b/>
          <w:color w:val="1E293B"/>
          <w:sz w:val="22"/>
        </w:rPr>
        <w:t>In-Scope Functionality:</w:t>
      </w:r>
    </w:p>
    <w:p>
      <w:pPr>
        <w:spacing w:after="120" w:line="276" w:lineRule="auto"/>
      </w:pPr>
      <w:r>
        <w:rPr>
          <w:color w:val="334155"/>
          <w:sz w:val="21"/>
        </w:rPr>
        <w:t>• Customer Storefront: Responsive catalog browsing, keyword search, multi-attribute filtering (category, price, rating), product details, cart, wishlist, and sales order placement.</w:t>
        <w:br/>
        <w:t>• Authentication &amp; Security: Stateless JSON Web Token (JWT) issuing, BCrypt password encoding, and Role-Based Access Control (RBAC) separating CUSTOMER and ADMIN roles.</w:t>
        <w:br/>
        <w:t>• Product Catalog Management: Full CRUD operations for retail products, SKU uniqueness enforcement, category mapping, price updates, and active status control.</w:t>
        <w:br/>
        <w:t>• Multi-Warehouse Inventory Management: Real-time stock level tracking across 4 regional distribution hubs (WH-NORTH, WH-CENTRAL, WH-WEST, WH-SOUTH), quantity on hand, quantity reserved, and reorder point alerts.</w:t>
        <w:br/>
        <w:t>• Stock Movement Audit Log: Immutable transaction tracking for INBOUND, OUTBOUND, ADJUSTMENT, and RESERVATION stock operations with timestamped reasoning.</w:t>
        <w:br/>
        <w:t>• Order Fulfillment Workflow: Processing sales and purchase orders across status states (PENDING -&gt; PROCESSING -&gt; COMPLETED / CANCELLED).</w:t>
        <w:br/>
        <w:t>• Supplier Directory Management: Centralized vendor contact info, supplier code mapping, and active vendor tracking.</w:t>
        <w:br/>
        <w:t>• Operational Analytics Dashboard: High-level KPI widgets for inventory managers showing low-stock warnings, active order counts, and warehouse capacity stats.</w:t>
      </w:r>
    </w:p>
    <w:p>
      <w:pPr>
        <w:keepNext/>
        <w:spacing w:before="200" w:after="80"/>
      </w:pPr>
      <w:r>
        <w:rPr>
          <w:b/>
          <w:color w:val="1E293B"/>
          <w:sz w:val="22"/>
        </w:rPr>
        <w:t>Out-of-Scope Functionality:</w:t>
      </w:r>
    </w:p>
    <w:p>
      <w:pPr>
        <w:spacing w:after="120" w:line="276" w:lineRule="auto"/>
      </w:pPr>
      <w:r>
        <w:rPr>
          <w:color w:val="334155"/>
          <w:sz w:val="21"/>
        </w:rPr>
        <w:t>• Real-world payment gateway integrations (e.g., Stripe/Razorpay credit card acquiring).</w:t>
        <w:br/>
        <w:t>• Hardware barcode/RFID physical scanner integrations.</w:t>
        <w:br/>
        <w:t>• Third-party logistics (3PL) courier API tracking integrations.</w:t>
      </w:r>
    </w:p>
    <w:p>
      <w:pPr>
        <w:keepNext/>
        <w:spacing w:before="200" w:after="80"/>
      </w:pPr>
      <w:r>
        <w:rPr>
          <w:b/>
          <w:color w:val="1E293B"/>
          <w:sz w:val="22"/>
        </w:rPr>
        <w:t>Expected Benefits:</w:t>
      </w:r>
    </w:p>
    <w:p>
      <w:pPr>
        <w:spacing w:after="120" w:line="276" w:lineRule="auto"/>
      </w:pPr>
      <w:r>
        <w:rPr>
          <w:color w:val="334155"/>
          <w:sz w:val="21"/>
        </w:rPr>
        <w:t>• Prevents stockout occurrences through automated low-stock reorder thresholds.</w:t>
        <w:br/>
        <w:t>• Provides unified real-time inventory visibility across multiple geographically separated warehouse hubs.</w:t>
        <w:br/>
        <w:t>• Reduces manual order processing errors via automated inventory reservation logic.</w:t>
      </w:r>
    </w:p>
    <w:p>
      <w:pPr>
        <w:keepNext/>
        <w:spacing w:before="280" w:after="120"/>
      </w:pPr>
      <w:r>
        <w:rPr>
          <w:b/>
          <w:color w:val="0F766E"/>
          <w:sz w:val="26"/>
        </w:rPr>
        <w:t>1.3 Definitions, Acronyms, and Abbreviations</w:t>
      </w:r>
    </w:p>
    <w:p>
      <w:pPr>
        <w:spacing w:after="120" w:line="276" w:lineRule="auto"/>
      </w:pPr>
      <w:r>
        <w:rPr>
          <w:color w:val="334155"/>
          <w:sz w:val="21"/>
        </w:rPr>
        <w:t>The following table lists definitions and technical abbreviations used throughout this specification document:</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50" w:type="dxa"/>
              <w:right w:w="150" w:type="dxa"/>
            </w:tcMar>
          </w:tcPr>
          <w:p>
            <w:pPr>
              <w:jc w:val="left"/>
            </w:pPr>
            <w:r>
              <w:rPr>
                <w:b/>
                <w:color w:val="FFFFFF"/>
                <w:sz w:val="19"/>
              </w:rPr>
              <w:t>Term / Acronym</w:t>
            </w:r>
          </w:p>
        </w:tc>
        <w:tc>
          <w:tcPr>
            <w:tcW w:type="dxa" w:w="2880"/>
            <w:shd w:fill="1E293B"/>
            <w:tcMar>
              <w:top w:w="120" w:type="dxa"/>
              <w:bottom w:w="120" w:type="dxa"/>
              <w:left w:w="150" w:type="dxa"/>
              <w:right w:w="150" w:type="dxa"/>
            </w:tcMar>
          </w:tcPr>
          <w:p>
            <w:pPr>
              <w:jc w:val="left"/>
            </w:pPr>
            <w:r>
              <w:rPr>
                <w:b/>
                <w:color w:val="FFFFFF"/>
                <w:sz w:val="19"/>
              </w:rPr>
              <w:t>Full Expression</w:t>
            </w:r>
          </w:p>
        </w:tc>
        <w:tc>
          <w:tcPr>
            <w:tcW w:type="dxa" w:w="4320"/>
            <w:shd w:fill="1E293B"/>
            <w:tcMar>
              <w:top w:w="120" w:type="dxa"/>
              <w:bottom w:w="120" w:type="dxa"/>
              <w:left w:w="150" w:type="dxa"/>
              <w:right w:w="150" w:type="dxa"/>
            </w:tcMar>
          </w:tcPr>
          <w:p>
            <w:pPr>
              <w:jc w:val="left"/>
            </w:pPr>
            <w:r>
              <w:rPr>
                <w:b/>
                <w:color w:val="FFFFFF"/>
                <w:sz w:val="19"/>
              </w:rPr>
              <w:t>Definition / Context</w:t>
            </w:r>
          </w:p>
        </w:tc>
      </w:tr>
      <w:tr>
        <w:tc>
          <w:tcPr>
            <w:tcW w:type="dxa" w:w="2160"/>
            <w:shd w:fill="FFFFFF"/>
            <w:tcMar>
              <w:top w:w="100" w:type="dxa"/>
              <w:bottom w:w="100" w:type="dxa"/>
              <w:left w:w="150" w:type="dxa"/>
              <w:right w:w="150" w:type="dxa"/>
            </w:tcMar>
          </w:tcPr>
          <w:p>
            <w:r>
              <w:rPr>
                <w:color w:val="334155"/>
                <w:sz w:val="19"/>
              </w:rPr>
              <w:t>SRS</w:t>
            </w:r>
          </w:p>
        </w:tc>
        <w:tc>
          <w:tcPr>
            <w:tcW w:type="dxa" w:w="2880"/>
            <w:shd w:fill="FFFFFF"/>
            <w:tcMar>
              <w:top w:w="100" w:type="dxa"/>
              <w:bottom w:w="100" w:type="dxa"/>
              <w:left w:w="150" w:type="dxa"/>
              <w:right w:w="150" w:type="dxa"/>
            </w:tcMar>
          </w:tcPr>
          <w:p>
            <w:r>
              <w:rPr>
                <w:color w:val="334155"/>
                <w:sz w:val="19"/>
              </w:rPr>
              <w:t>Software Requirements Specification</w:t>
            </w:r>
          </w:p>
        </w:tc>
        <w:tc>
          <w:tcPr>
            <w:tcW w:type="dxa" w:w="4320"/>
            <w:shd w:fill="FFFFFF"/>
            <w:tcMar>
              <w:top w:w="100" w:type="dxa"/>
              <w:bottom w:w="100" w:type="dxa"/>
              <w:left w:w="150" w:type="dxa"/>
              <w:right w:w="150" w:type="dxa"/>
            </w:tcMar>
          </w:tcPr>
          <w:p>
            <w:r>
              <w:rPr>
                <w:color w:val="334155"/>
                <w:sz w:val="19"/>
              </w:rPr>
              <w:t>Formal document specifying software capabilities according to IEEE Std 830-1998.</w:t>
            </w:r>
          </w:p>
        </w:tc>
      </w:tr>
      <w:tr>
        <w:tc>
          <w:tcPr>
            <w:tcW w:type="dxa" w:w="2160"/>
            <w:shd w:fill="F8FAFC"/>
            <w:tcMar>
              <w:top w:w="100" w:type="dxa"/>
              <w:bottom w:w="100" w:type="dxa"/>
              <w:left w:w="150" w:type="dxa"/>
              <w:right w:w="150" w:type="dxa"/>
            </w:tcMar>
          </w:tcPr>
          <w:p>
            <w:r>
              <w:rPr>
                <w:color w:val="334155"/>
                <w:sz w:val="19"/>
              </w:rPr>
              <w:t>API</w:t>
            </w:r>
          </w:p>
        </w:tc>
        <w:tc>
          <w:tcPr>
            <w:tcW w:type="dxa" w:w="2880"/>
            <w:shd w:fill="F8FAFC"/>
            <w:tcMar>
              <w:top w:w="100" w:type="dxa"/>
              <w:bottom w:w="100" w:type="dxa"/>
              <w:left w:w="150" w:type="dxa"/>
              <w:right w:w="150" w:type="dxa"/>
            </w:tcMar>
          </w:tcPr>
          <w:p>
            <w:r>
              <w:rPr>
                <w:color w:val="334155"/>
                <w:sz w:val="19"/>
              </w:rPr>
              <w:t>Application Programming Interface</w:t>
            </w:r>
          </w:p>
        </w:tc>
        <w:tc>
          <w:tcPr>
            <w:tcW w:type="dxa" w:w="4320"/>
            <w:shd w:fill="F8FAFC"/>
            <w:tcMar>
              <w:top w:w="100" w:type="dxa"/>
              <w:bottom w:w="100" w:type="dxa"/>
              <w:left w:w="150" w:type="dxa"/>
              <w:right w:w="150" w:type="dxa"/>
            </w:tcMar>
          </w:tcPr>
          <w:p>
            <w:r>
              <w:rPr>
                <w:color w:val="334155"/>
                <w:sz w:val="19"/>
              </w:rPr>
              <w:t>Set of RESTful HTTP endpoints enabling communication between React frontend and Spring Boot backend.</w:t>
            </w:r>
          </w:p>
        </w:tc>
      </w:tr>
      <w:tr>
        <w:tc>
          <w:tcPr>
            <w:tcW w:type="dxa" w:w="2160"/>
            <w:shd w:fill="FFFFFF"/>
            <w:tcMar>
              <w:top w:w="100" w:type="dxa"/>
              <w:bottom w:w="100" w:type="dxa"/>
              <w:left w:w="150" w:type="dxa"/>
              <w:right w:w="150" w:type="dxa"/>
            </w:tcMar>
          </w:tcPr>
          <w:p>
            <w:r>
              <w:rPr>
                <w:color w:val="334155"/>
                <w:sz w:val="19"/>
              </w:rPr>
              <w:t>REST</w:t>
            </w:r>
          </w:p>
        </w:tc>
        <w:tc>
          <w:tcPr>
            <w:tcW w:type="dxa" w:w="2880"/>
            <w:shd w:fill="FFFFFF"/>
            <w:tcMar>
              <w:top w:w="100" w:type="dxa"/>
              <w:bottom w:w="100" w:type="dxa"/>
              <w:left w:w="150" w:type="dxa"/>
              <w:right w:w="150" w:type="dxa"/>
            </w:tcMar>
          </w:tcPr>
          <w:p>
            <w:r>
              <w:rPr>
                <w:color w:val="334155"/>
                <w:sz w:val="19"/>
              </w:rPr>
              <w:t>Representational State Transfer</w:t>
            </w:r>
          </w:p>
        </w:tc>
        <w:tc>
          <w:tcPr>
            <w:tcW w:type="dxa" w:w="4320"/>
            <w:shd w:fill="FFFFFF"/>
            <w:tcMar>
              <w:top w:w="100" w:type="dxa"/>
              <w:bottom w:w="100" w:type="dxa"/>
              <w:left w:w="150" w:type="dxa"/>
              <w:right w:w="150" w:type="dxa"/>
            </w:tcMar>
          </w:tcPr>
          <w:p>
            <w:r>
              <w:rPr>
                <w:color w:val="334155"/>
                <w:sz w:val="19"/>
              </w:rPr>
              <w:t>Architectural style for lightweight, stateless Web APIs.</w:t>
            </w:r>
          </w:p>
        </w:tc>
      </w:tr>
      <w:tr>
        <w:tc>
          <w:tcPr>
            <w:tcW w:type="dxa" w:w="2160"/>
            <w:shd w:fill="F8FAFC"/>
            <w:tcMar>
              <w:top w:w="100" w:type="dxa"/>
              <w:bottom w:w="100" w:type="dxa"/>
              <w:left w:w="150" w:type="dxa"/>
              <w:right w:w="150" w:type="dxa"/>
            </w:tcMar>
          </w:tcPr>
          <w:p>
            <w:r>
              <w:rPr>
                <w:color w:val="334155"/>
                <w:sz w:val="19"/>
              </w:rPr>
              <w:t>JWT</w:t>
            </w:r>
          </w:p>
        </w:tc>
        <w:tc>
          <w:tcPr>
            <w:tcW w:type="dxa" w:w="2880"/>
            <w:shd w:fill="F8FAFC"/>
            <w:tcMar>
              <w:top w:w="100" w:type="dxa"/>
              <w:bottom w:w="100" w:type="dxa"/>
              <w:left w:w="150" w:type="dxa"/>
              <w:right w:w="150" w:type="dxa"/>
            </w:tcMar>
          </w:tcPr>
          <w:p>
            <w:r>
              <w:rPr>
                <w:color w:val="334155"/>
                <w:sz w:val="19"/>
              </w:rPr>
              <w:t>JSON Web Token</w:t>
            </w:r>
          </w:p>
        </w:tc>
        <w:tc>
          <w:tcPr>
            <w:tcW w:type="dxa" w:w="4320"/>
            <w:shd w:fill="F8FAFC"/>
            <w:tcMar>
              <w:top w:w="100" w:type="dxa"/>
              <w:bottom w:w="100" w:type="dxa"/>
              <w:left w:w="150" w:type="dxa"/>
              <w:right w:w="150" w:type="dxa"/>
            </w:tcMar>
          </w:tcPr>
          <w:p>
            <w:r>
              <w:rPr>
                <w:color w:val="334155"/>
                <w:sz w:val="19"/>
              </w:rPr>
              <w:t>Compact URL-safe token format used for stateless authentication headers.</w:t>
            </w:r>
          </w:p>
        </w:tc>
      </w:tr>
      <w:tr>
        <w:tc>
          <w:tcPr>
            <w:tcW w:type="dxa" w:w="2160"/>
            <w:shd w:fill="FFFFFF"/>
            <w:tcMar>
              <w:top w:w="100" w:type="dxa"/>
              <w:bottom w:w="100" w:type="dxa"/>
              <w:left w:w="150" w:type="dxa"/>
              <w:right w:w="150" w:type="dxa"/>
            </w:tcMar>
          </w:tcPr>
          <w:p>
            <w:r>
              <w:rPr>
                <w:color w:val="334155"/>
                <w:sz w:val="19"/>
              </w:rPr>
              <w:t>RBAC</w:t>
            </w:r>
          </w:p>
        </w:tc>
        <w:tc>
          <w:tcPr>
            <w:tcW w:type="dxa" w:w="2880"/>
            <w:shd w:fill="FFFFFF"/>
            <w:tcMar>
              <w:top w:w="100" w:type="dxa"/>
              <w:bottom w:w="100" w:type="dxa"/>
              <w:left w:w="150" w:type="dxa"/>
              <w:right w:w="150" w:type="dxa"/>
            </w:tcMar>
          </w:tcPr>
          <w:p>
            <w:r>
              <w:rPr>
                <w:color w:val="334155"/>
                <w:sz w:val="19"/>
              </w:rPr>
              <w:t>Role-Based Access Control</w:t>
            </w:r>
          </w:p>
        </w:tc>
        <w:tc>
          <w:tcPr>
            <w:tcW w:type="dxa" w:w="4320"/>
            <w:shd w:fill="FFFFFF"/>
            <w:tcMar>
              <w:top w:w="100" w:type="dxa"/>
              <w:bottom w:w="100" w:type="dxa"/>
              <w:left w:w="150" w:type="dxa"/>
              <w:right w:w="150" w:type="dxa"/>
            </w:tcMar>
          </w:tcPr>
          <w:p>
            <w:r>
              <w:rPr>
                <w:color w:val="334155"/>
                <w:sz w:val="19"/>
              </w:rPr>
              <w:t>Security mechanism restricting system access based on user authorization roles (CUSTOMER, ADMIN).</w:t>
            </w:r>
          </w:p>
        </w:tc>
      </w:tr>
      <w:tr>
        <w:tc>
          <w:tcPr>
            <w:tcW w:type="dxa" w:w="2160"/>
            <w:shd w:fill="F8FAFC"/>
            <w:tcMar>
              <w:top w:w="100" w:type="dxa"/>
              <w:bottom w:w="100" w:type="dxa"/>
              <w:left w:w="150" w:type="dxa"/>
              <w:right w:w="150" w:type="dxa"/>
            </w:tcMar>
          </w:tcPr>
          <w:p>
            <w:r>
              <w:rPr>
                <w:color w:val="334155"/>
                <w:sz w:val="19"/>
              </w:rPr>
              <w:t>CRUD</w:t>
            </w:r>
          </w:p>
        </w:tc>
        <w:tc>
          <w:tcPr>
            <w:tcW w:type="dxa" w:w="2880"/>
            <w:shd w:fill="F8FAFC"/>
            <w:tcMar>
              <w:top w:w="100" w:type="dxa"/>
              <w:bottom w:w="100" w:type="dxa"/>
              <w:left w:w="150" w:type="dxa"/>
              <w:right w:w="150" w:type="dxa"/>
            </w:tcMar>
          </w:tcPr>
          <w:p>
            <w:r>
              <w:rPr>
                <w:color w:val="334155"/>
                <w:sz w:val="19"/>
              </w:rPr>
              <w:t>Create, Read, Update, Delete</w:t>
            </w:r>
          </w:p>
        </w:tc>
        <w:tc>
          <w:tcPr>
            <w:tcW w:type="dxa" w:w="4320"/>
            <w:shd w:fill="F8FAFC"/>
            <w:tcMar>
              <w:top w:w="100" w:type="dxa"/>
              <w:bottom w:w="100" w:type="dxa"/>
              <w:left w:w="150" w:type="dxa"/>
              <w:right w:w="150" w:type="dxa"/>
            </w:tcMar>
          </w:tcPr>
          <w:p>
            <w:r>
              <w:rPr>
                <w:color w:val="334155"/>
                <w:sz w:val="19"/>
              </w:rPr>
              <w:t>The four fundamental persistence operations for database entities.</w:t>
            </w:r>
          </w:p>
        </w:tc>
      </w:tr>
      <w:tr>
        <w:tc>
          <w:tcPr>
            <w:tcW w:type="dxa" w:w="2160"/>
            <w:shd w:fill="FFFFFF"/>
            <w:tcMar>
              <w:top w:w="100" w:type="dxa"/>
              <w:bottom w:w="100" w:type="dxa"/>
              <w:left w:w="150" w:type="dxa"/>
              <w:right w:w="150" w:type="dxa"/>
            </w:tcMar>
          </w:tcPr>
          <w:p>
            <w:r>
              <w:rPr>
                <w:color w:val="334155"/>
                <w:sz w:val="19"/>
              </w:rPr>
              <w:t>JPA</w:t>
            </w:r>
          </w:p>
        </w:tc>
        <w:tc>
          <w:tcPr>
            <w:tcW w:type="dxa" w:w="2880"/>
            <w:shd w:fill="FFFFFF"/>
            <w:tcMar>
              <w:top w:w="100" w:type="dxa"/>
              <w:bottom w:w="100" w:type="dxa"/>
              <w:left w:w="150" w:type="dxa"/>
              <w:right w:w="150" w:type="dxa"/>
            </w:tcMar>
          </w:tcPr>
          <w:p>
            <w:r>
              <w:rPr>
                <w:color w:val="334155"/>
                <w:sz w:val="19"/>
              </w:rPr>
              <w:t>Jakarta Persistence API</w:t>
            </w:r>
          </w:p>
        </w:tc>
        <w:tc>
          <w:tcPr>
            <w:tcW w:type="dxa" w:w="4320"/>
            <w:shd w:fill="FFFFFF"/>
            <w:tcMar>
              <w:top w:w="100" w:type="dxa"/>
              <w:bottom w:w="100" w:type="dxa"/>
              <w:left w:w="150" w:type="dxa"/>
              <w:right w:w="150" w:type="dxa"/>
            </w:tcMar>
          </w:tcPr>
          <w:p>
            <w:r>
              <w:rPr>
                <w:color w:val="334155"/>
                <w:sz w:val="19"/>
              </w:rPr>
              <w:t>Java specification for object-relational mapping and data persistence.</w:t>
            </w:r>
          </w:p>
        </w:tc>
      </w:tr>
      <w:tr>
        <w:tc>
          <w:tcPr>
            <w:tcW w:type="dxa" w:w="2160"/>
            <w:shd w:fill="F8FAFC"/>
            <w:tcMar>
              <w:top w:w="100" w:type="dxa"/>
              <w:bottom w:w="100" w:type="dxa"/>
              <w:left w:w="150" w:type="dxa"/>
              <w:right w:w="150" w:type="dxa"/>
            </w:tcMar>
          </w:tcPr>
          <w:p>
            <w:r>
              <w:rPr>
                <w:color w:val="334155"/>
                <w:sz w:val="19"/>
              </w:rPr>
              <w:t>ORM</w:t>
            </w:r>
          </w:p>
        </w:tc>
        <w:tc>
          <w:tcPr>
            <w:tcW w:type="dxa" w:w="2880"/>
            <w:shd w:fill="F8FAFC"/>
            <w:tcMar>
              <w:top w:w="100" w:type="dxa"/>
              <w:bottom w:w="100" w:type="dxa"/>
              <w:left w:w="150" w:type="dxa"/>
              <w:right w:w="150" w:type="dxa"/>
            </w:tcMar>
          </w:tcPr>
          <w:p>
            <w:r>
              <w:rPr>
                <w:color w:val="334155"/>
                <w:sz w:val="19"/>
              </w:rPr>
              <w:t>Object-Relational Mapping</w:t>
            </w:r>
          </w:p>
        </w:tc>
        <w:tc>
          <w:tcPr>
            <w:tcW w:type="dxa" w:w="4320"/>
            <w:shd w:fill="F8FAFC"/>
            <w:tcMar>
              <w:top w:w="100" w:type="dxa"/>
              <w:bottom w:w="100" w:type="dxa"/>
              <w:left w:w="150" w:type="dxa"/>
              <w:right w:w="150" w:type="dxa"/>
            </w:tcMar>
          </w:tcPr>
          <w:p>
            <w:r>
              <w:rPr>
                <w:color w:val="334155"/>
                <w:sz w:val="19"/>
              </w:rPr>
              <w:t>Technique mapping Java objects directly to database table records.</w:t>
            </w:r>
          </w:p>
        </w:tc>
      </w:tr>
      <w:tr>
        <w:tc>
          <w:tcPr>
            <w:tcW w:type="dxa" w:w="2160"/>
            <w:shd w:fill="FFFFFF"/>
            <w:tcMar>
              <w:top w:w="100" w:type="dxa"/>
              <w:bottom w:w="100" w:type="dxa"/>
              <w:left w:w="150" w:type="dxa"/>
              <w:right w:w="150" w:type="dxa"/>
            </w:tcMar>
          </w:tcPr>
          <w:p>
            <w:r>
              <w:rPr>
                <w:color w:val="334155"/>
                <w:sz w:val="19"/>
              </w:rPr>
              <w:t>SKU</w:t>
            </w:r>
          </w:p>
        </w:tc>
        <w:tc>
          <w:tcPr>
            <w:tcW w:type="dxa" w:w="2880"/>
            <w:shd w:fill="FFFFFF"/>
            <w:tcMar>
              <w:top w:w="100" w:type="dxa"/>
              <w:bottom w:w="100" w:type="dxa"/>
              <w:left w:w="150" w:type="dxa"/>
              <w:right w:w="150" w:type="dxa"/>
            </w:tcMar>
          </w:tcPr>
          <w:p>
            <w:r>
              <w:rPr>
                <w:color w:val="334155"/>
                <w:sz w:val="19"/>
              </w:rPr>
              <w:t>Stock Keeping Unit</w:t>
            </w:r>
          </w:p>
        </w:tc>
        <w:tc>
          <w:tcPr>
            <w:tcW w:type="dxa" w:w="4320"/>
            <w:shd w:fill="FFFFFF"/>
            <w:tcMar>
              <w:top w:w="100" w:type="dxa"/>
              <w:bottom w:w="100" w:type="dxa"/>
              <w:left w:w="150" w:type="dxa"/>
              <w:right w:w="150" w:type="dxa"/>
            </w:tcMar>
          </w:tcPr>
          <w:p>
            <w:r>
              <w:rPr>
                <w:color w:val="334155"/>
                <w:sz w:val="19"/>
              </w:rPr>
              <w:t>Unique alphanumeric product identification code.</w:t>
            </w:r>
          </w:p>
        </w:tc>
      </w:tr>
      <w:tr>
        <w:tc>
          <w:tcPr>
            <w:tcW w:type="dxa" w:w="2160"/>
            <w:shd w:fill="F8FAFC"/>
            <w:tcMar>
              <w:top w:w="100" w:type="dxa"/>
              <w:bottom w:w="100" w:type="dxa"/>
              <w:left w:w="150" w:type="dxa"/>
              <w:right w:w="150" w:type="dxa"/>
            </w:tcMar>
          </w:tcPr>
          <w:p>
            <w:r>
              <w:rPr>
                <w:color w:val="334155"/>
                <w:sz w:val="19"/>
              </w:rPr>
              <w:t>UI / UX</w:t>
            </w:r>
          </w:p>
        </w:tc>
        <w:tc>
          <w:tcPr>
            <w:tcW w:type="dxa" w:w="2880"/>
            <w:shd w:fill="F8FAFC"/>
            <w:tcMar>
              <w:top w:w="100" w:type="dxa"/>
              <w:bottom w:w="100" w:type="dxa"/>
              <w:left w:w="150" w:type="dxa"/>
              <w:right w:w="150" w:type="dxa"/>
            </w:tcMar>
          </w:tcPr>
          <w:p>
            <w:r>
              <w:rPr>
                <w:color w:val="334155"/>
                <w:sz w:val="19"/>
              </w:rPr>
              <w:t>User Interface / User Experience</w:t>
            </w:r>
          </w:p>
        </w:tc>
        <w:tc>
          <w:tcPr>
            <w:tcW w:type="dxa" w:w="4320"/>
            <w:shd w:fill="F8FAFC"/>
            <w:tcMar>
              <w:top w:w="100" w:type="dxa"/>
              <w:bottom w:w="100" w:type="dxa"/>
              <w:left w:w="150" w:type="dxa"/>
              <w:right w:w="150" w:type="dxa"/>
            </w:tcMar>
          </w:tcPr>
          <w:p>
            <w:r>
              <w:rPr>
                <w:color w:val="334155"/>
                <w:sz w:val="19"/>
              </w:rPr>
              <w:t>Visual interface elements and interactive layout designed for human users.</w:t>
            </w:r>
          </w:p>
        </w:tc>
      </w:tr>
    </w:tbl>
    <w:p>
      <w:pPr>
        <w:keepNext/>
        <w:spacing w:before="280" w:after="120"/>
      </w:pPr>
      <w:r>
        <w:rPr>
          <w:b/>
          <w:color w:val="0F766E"/>
          <w:sz w:val="26"/>
        </w:rPr>
        <w:t>1.4 References</w:t>
      </w:r>
    </w:p>
    <w:p>
      <w:pPr>
        <w:spacing w:after="120" w:line="276" w:lineRule="auto"/>
      </w:pPr>
      <w:r>
        <w:rPr>
          <w:color w:val="334155"/>
          <w:sz w:val="21"/>
        </w:rPr>
        <w:t>1. IEEE Std 830-1998: IEEE Recommended Practice for Software Requirements Specifications, IEEE Computer Society, 1998.</w:t>
        <w:br/>
        <w:t>2. Spring Boot 3.3 Reference Documentation, VMware Tanzu, 2024.</w:t>
        <w:br/>
        <w:t>3. React 19 &amp; TypeScript Developer Documentation, Meta Open Source, 2024.</w:t>
        <w:br/>
        <w:t>4. PostgreSQL 17 Interactive Documentation, PostgreSQL Global Development Group, 2024.</w:t>
        <w:br/>
        <w:t>5. RFC 7519: JSON Web Token (JWT) Specification, IETF, 2015.</w:t>
      </w:r>
    </w:p>
    <w:p>
      <w:pPr>
        <w:keepNext/>
        <w:spacing w:before="280" w:after="120"/>
      </w:pPr>
      <w:r>
        <w:rPr>
          <w:b/>
          <w:color w:val="0F766E"/>
          <w:sz w:val="26"/>
        </w:rPr>
        <w:t>1.5 Document Overview</w:t>
      </w:r>
    </w:p>
    <w:p>
      <w:pPr>
        <w:spacing w:after="120" w:line="276" w:lineRule="auto"/>
      </w:pPr>
      <w:r>
        <w:rPr>
          <w:color w:val="334155"/>
          <w:sz w:val="21"/>
        </w:rPr>
        <w:t>The remainder of this specification is structured into the following main sections:</w:t>
        <w:br/>
        <w:t>• Section 2 (Overall Description): Product perspective, system context, user roles, operating environment, and constraints.</w:t>
        <w:br/>
        <w:t>• Section 3 (System Features and Functional Requirements): Granular functional module specifications with IDs and priorities.</w:t>
        <w:br/>
        <w:t>• Section 4 (External Interface Requirements): User interface, software, hardware, and communication protocol interfaces.</w:t>
        <w:br/>
        <w:t>• Section 5 (Non-Functional Requirements): Performance, security, reliability, maintainability, and usability constraints.</w:t>
        <w:br/>
        <w:t>• Section 6 (System Design &amp; Analysis Models): Diagrams including Use Case, DFD L0/L1, ERD (3NF), Activity, Sequence, and Architecture models.</w:t>
        <w:br/>
        <w:t>• Section 7 (Academic Review &amp; Sign-Off): Rubrics and formal academic sign-off table for 3rd-year B.Tech evaluation.</w:t>
      </w:r>
    </w:p>
    <w:p>
      <w:pPr>
        <w:keepNext/>
        <w:spacing w:before="360" w:after="160"/>
      </w:pPr>
      <w:r>
        <w:rPr>
          <w:b/>
          <w:color w:val="1E293B"/>
          <w:sz w:val="32"/>
        </w:rPr>
        <w:t>2. Overall Description</w:t>
      </w:r>
    </w:p>
    <w:p>
      <w:pPr>
        <w:keepNext/>
        <w:spacing w:before="280" w:after="120"/>
      </w:pPr>
      <w:r>
        <w:rPr>
          <w:b/>
          <w:color w:val="0F766E"/>
          <w:sz w:val="26"/>
        </w:rPr>
        <w:t>2.1 Product Perspective</w:t>
      </w:r>
    </w:p>
    <w:p>
      <w:pPr>
        <w:spacing w:after="120" w:line="276" w:lineRule="auto"/>
      </w:pPr>
      <w:r>
        <w:rPr>
          <w:color w:val="334155"/>
          <w:sz w:val="21"/>
        </w:rPr>
        <w:t>Valerune is a self-contained, multi-tier web application operating in a client-server paradigm. The system architecture segregates the user presentation layer from application business logic and relational database persistence.</w:t>
      </w:r>
    </w:p>
    <w:p>
      <w:pPr>
        <w:spacing w:after="120" w:line="276" w:lineRule="auto"/>
      </w:pPr>
      <w:r>
        <w:rPr>
          <w:b/>
          <w:color w:val="334155"/>
          <w:sz w:val="21"/>
        </w:rPr>
        <w:t xml:space="preserve">Architecture Summary: </w:t>
      </w:r>
      <w:r>
        <w:rPr>
          <w:color w:val="334155"/>
          <w:sz w:val="21"/>
        </w:rPr>
        <w:t>System Architectural Flow:</w:t>
      </w:r>
    </w:p>
    <w:p>
      <w:pPr>
        <w:spacing w:after="120" w:line="276" w:lineRule="auto"/>
      </w:pPr>
      <w:r>
        <w:rPr>
          <w:color w:val="334155"/>
          <w:sz w:val="21"/>
        </w:rPr>
        <w:t>React 19 / TypeScript SPA Frontend  &lt;--&gt;  REST HTTP/JSON + Bearer JWT  &lt;--&gt;  Spring Boot 3.3 Backend Services  &lt;--&gt;  Spring Data JPA / Hibernate ORM  &lt;--&gt;  PostgreSQL 17 Database</w:t>
      </w:r>
    </w:p>
    <w:p>
      <w:pPr>
        <w:keepNext/>
        <w:spacing w:before="280" w:after="120"/>
      </w:pPr>
      <w:r>
        <w:rPr>
          <w:b/>
          <w:color w:val="0F766E"/>
          <w:sz w:val="26"/>
        </w:rPr>
        <w:t>2.2 User Classes and Characteristics</w:t>
      </w:r>
    </w:p>
    <w:p>
      <w:pPr>
        <w:spacing w:after="120" w:line="276" w:lineRule="auto"/>
      </w:pPr>
      <w:r>
        <w:rPr>
          <w:color w:val="334155"/>
          <w:sz w:val="21"/>
        </w:rPr>
        <w:t>The system identifies three primary user categories with distinct access privileges and operational duties:</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50" w:type="dxa"/>
              <w:right w:w="150" w:type="dxa"/>
            </w:tcMar>
          </w:tcPr>
          <w:p>
            <w:pPr>
              <w:jc w:val="left"/>
            </w:pPr>
            <w:r>
              <w:rPr>
                <w:b/>
                <w:color w:val="FFFFFF"/>
                <w:sz w:val="19"/>
              </w:rPr>
              <w:t>User Class</w:t>
            </w:r>
          </w:p>
        </w:tc>
        <w:tc>
          <w:tcPr>
            <w:tcW w:type="dxa" w:w="1728"/>
            <w:shd w:fill="1E293B"/>
            <w:tcMar>
              <w:top w:w="120" w:type="dxa"/>
              <w:bottom w:w="120" w:type="dxa"/>
              <w:left w:w="150" w:type="dxa"/>
              <w:right w:w="150" w:type="dxa"/>
            </w:tcMar>
          </w:tcPr>
          <w:p>
            <w:pPr>
              <w:jc w:val="left"/>
            </w:pPr>
            <w:r>
              <w:rPr>
                <w:b/>
                <w:color w:val="FFFFFF"/>
                <w:sz w:val="19"/>
              </w:rPr>
              <w:t>Technical Proficiency</w:t>
            </w:r>
          </w:p>
        </w:tc>
        <w:tc>
          <w:tcPr>
            <w:tcW w:type="dxa" w:w="3312"/>
            <w:shd w:fill="1E293B"/>
            <w:tcMar>
              <w:top w:w="120" w:type="dxa"/>
              <w:bottom w:w="120" w:type="dxa"/>
              <w:left w:w="150" w:type="dxa"/>
              <w:right w:w="150" w:type="dxa"/>
            </w:tcMar>
          </w:tcPr>
          <w:p>
            <w:pPr>
              <w:jc w:val="left"/>
            </w:pPr>
            <w:r>
              <w:rPr>
                <w:b/>
                <w:color w:val="FFFFFF"/>
                <w:sz w:val="19"/>
              </w:rPr>
              <w:t>Primary Responsibilities</w:t>
            </w:r>
          </w:p>
        </w:tc>
        <w:tc>
          <w:tcPr>
            <w:tcW w:type="dxa" w:w="2592"/>
            <w:shd w:fill="1E293B"/>
            <w:tcMar>
              <w:top w:w="120" w:type="dxa"/>
              <w:bottom w:w="120" w:type="dxa"/>
              <w:left w:w="150" w:type="dxa"/>
              <w:right w:w="150" w:type="dxa"/>
            </w:tcMar>
          </w:tcPr>
          <w:p>
            <w:pPr>
              <w:jc w:val="left"/>
            </w:pPr>
            <w:r>
              <w:rPr>
                <w:b/>
                <w:color w:val="FFFFFF"/>
                <w:sz w:val="19"/>
              </w:rPr>
              <w:t>Access Rights</w:t>
            </w:r>
          </w:p>
        </w:tc>
      </w:tr>
      <w:tr>
        <w:tc>
          <w:tcPr>
            <w:tcW w:type="dxa" w:w="1728"/>
            <w:shd w:fill="FFFFFF"/>
            <w:tcMar>
              <w:top w:w="100" w:type="dxa"/>
              <w:bottom w:w="100" w:type="dxa"/>
              <w:left w:w="150" w:type="dxa"/>
              <w:right w:w="150" w:type="dxa"/>
            </w:tcMar>
          </w:tcPr>
          <w:p>
            <w:r>
              <w:rPr>
                <w:color w:val="334155"/>
                <w:sz w:val="19"/>
              </w:rPr>
              <w:t>Administrator</w:t>
            </w:r>
          </w:p>
        </w:tc>
        <w:tc>
          <w:tcPr>
            <w:tcW w:type="dxa" w:w="1728"/>
            <w:shd w:fill="FFFFFF"/>
            <w:tcMar>
              <w:top w:w="100" w:type="dxa"/>
              <w:bottom w:w="100" w:type="dxa"/>
              <w:left w:w="150" w:type="dxa"/>
              <w:right w:w="150" w:type="dxa"/>
            </w:tcMar>
          </w:tcPr>
          <w:p>
            <w:r>
              <w:rPr>
                <w:color w:val="334155"/>
                <w:sz w:val="19"/>
              </w:rPr>
              <w:t>Moderate to High</w:t>
            </w:r>
          </w:p>
        </w:tc>
        <w:tc>
          <w:tcPr>
            <w:tcW w:type="dxa" w:w="3312"/>
            <w:shd w:fill="FFFFFF"/>
            <w:tcMar>
              <w:top w:w="100" w:type="dxa"/>
              <w:bottom w:w="100" w:type="dxa"/>
              <w:left w:w="150" w:type="dxa"/>
              <w:right w:w="150" w:type="dxa"/>
            </w:tcMar>
          </w:tcPr>
          <w:p>
            <w:r>
              <w:rPr>
                <w:color w:val="334155"/>
                <w:sz w:val="19"/>
              </w:rPr>
              <w:t>Manages product catalog, warehouse stock adjustments, supplier directories, order fulfillment, and system auditing.</w:t>
            </w:r>
          </w:p>
        </w:tc>
        <w:tc>
          <w:tcPr>
            <w:tcW w:type="dxa" w:w="2592"/>
            <w:shd w:fill="FFFFFF"/>
            <w:tcMar>
              <w:top w:w="100" w:type="dxa"/>
              <w:bottom w:w="100" w:type="dxa"/>
              <w:left w:w="150" w:type="dxa"/>
              <w:right w:w="150" w:type="dxa"/>
            </w:tcMar>
          </w:tcPr>
          <w:p>
            <w:r>
              <w:rPr>
                <w:color w:val="334155"/>
                <w:sz w:val="19"/>
              </w:rPr>
              <w:t>Full CRUD access across all administrative APIs and /admin frontend routes.</w:t>
            </w:r>
          </w:p>
        </w:tc>
      </w:tr>
      <w:tr>
        <w:tc>
          <w:tcPr>
            <w:tcW w:type="dxa" w:w="1728"/>
            <w:shd w:fill="F8FAFC"/>
            <w:tcMar>
              <w:top w:w="100" w:type="dxa"/>
              <w:bottom w:w="100" w:type="dxa"/>
              <w:left w:w="150" w:type="dxa"/>
              <w:right w:w="150" w:type="dxa"/>
            </w:tcMar>
          </w:tcPr>
          <w:p>
            <w:r>
              <w:rPr>
                <w:color w:val="334155"/>
                <w:sz w:val="19"/>
              </w:rPr>
              <w:t>Registered Customer</w:t>
            </w:r>
          </w:p>
        </w:tc>
        <w:tc>
          <w:tcPr>
            <w:tcW w:type="dxa" w:w="1728"/>
            <w:shd w:fill="F8FAFC"/>
            <w:tcMar>
              <w:top w:w="100" w:type="dxa"/>
              <w:bottom w:w="100" w:type="dxa"/>
              <w:left w:w="150" w:type="dxa"/>
              <w:right w:w="150" w:type="dxa"/>
            </w:tcMar>
          </w:tcPr>
          <w:p>
            <w:r>
              <w:rPr>
                <w:color w:val="334155"/>
                <w:sz w:val="19"/>
              </w:rPr>
              <w:t>Basic</w:t>
            </w:r>
          </w:p>
        </w:tc>
        <w:tc>
          <w:tcPr>
            <w:tcW w:type="dxa" w:w="3312"/>
            <w:shd w:fill="F8FAFC"/>
            <w:tcMar>
              <w:top w:w="100" w:type="dxa"/>
              <w:bottom w:w="100" w:type="dxa"/>
              <w:left w:w="150" w:type="dxa"/>
              <w:right w:w="150" w:type="dxa"/>
            </w:tcMar>
          </w:tcPr>
          <w:p>
            <w:r>
              <w:rPr>
                <w:color w:val="334155"/>
                <w:sz w:val="19"/>
              </w:rPr>
              <w:t>Browses product catalog, manages cart/wishlist, places sales orders, and tracks order history.</w:t>
            </w:r>
          </w:p>
        </w:tc>
        <w:tc>
          <w:tcPr>
            <w:tcW w:type="dxa" w:w="2592"/>
            <w:shd w:fill="F8FAFC"/>
            <w:tcMar>
              <w:top w:w="100" w:type="dxa"/>
              <w:bottom w:w="100" w:type="dxa"/>
              <w:left w:w="150" w:type="dxa"/>
              <w:right w:w="150" w:type="dxa"/>
            </w:tcMar>
          </w:tcPr>
          <w:p>
            <w:r>
              <w:rPr>
                <w:color w:val="334155"/>
                <w:sz w:val="19"/>
              </w:rPr>
              <w:t>Access to storefront routes, cart/checkout, personal account profile, and customer order history.</w:t>
            </w:r>
          </w:p>
        </w:tc>
      </w:tr>
      <w:tr>
        <w:tc>
          <w:tcPr>
            <w:tcW w:type="dxa" w:w="1728"/>
            <w:shd w:fill="FFFFFF"/>
            <w:tcMar>
              <w:top w:w="100" w:type="dxa"/>
              <w:bottom w:w="100" w:type="dxa"/>
              <w:left w:w="150" w:type="dxa"/>
              <w:right w:w="150" w:type="dxa"/>
            </w:tcMar>
          </w:tcPr>
          <w:p>
            <w:r>
              <w:rPr>
                <w:color w:val="334155"/>
                <w:sz w:val="19"/>
              </w:rPr>
              <w:t>Guest User</w:t>
            </w:r>
          </w:p>
        </w:tc>
        <w:tc>
          <w:tcPr>
            <w:tcW w:type="dxa" w:w="1728"/>
            <w:shd w:fill="FFFFFF"/>
            <w:tcMar>
              <w:top w:w="100" w:type="dxa"/>
              <w:bottom w:w="100" w:type="dxa"/>
              <w:left w:w="150" w:type="dxa"/>
              <w:right w:w="150" w:type="dxa"/>
            </w:tcMar>
          </w:tcPr>
          <w:p>
            <w:r>
              <w:rPr>
                <w:color w:val="334155"/>
                <w:sz w:val="19"/>
              </w:rPr>
              <w:t>Basic</w:t>
            </w:r>
          </w:p>
        </w:tc>
        <w:tc>
          <w:tcPr>
            <w:tcW w:type="dxa" w:w="3312"/>
            <w:shd w:fill="FFFFFF"/>
            <w:tcMar>
              <w:top w:w="100" w:type="dxa"/>
              <w:bottom w:w="100" w:type="dxa"/>
              <w:left w:w="150" w:type="dxa"/>
              <w:right w:w="150" w:type="dxa"/>
            </w:tcMar>
          </w:tcPr>
          <w:p>
            <w:r>
              <w:rPr>
                <w:color w:val="334155"/>
                <w:sz w:val="19"/>
              </w:rPr>
              <w:t>Explores public catalog, views product detail pages, searches items, and filters categories.</w:t>
            </w:r>
          </w:p>
        </w:tc>
        <w:tc>
          <w:tcPr>
            <w:tcW w:type="dxa" w:w="2592"/>
            <w:shd w:fill="FFFFFF"/>
            <w:tcMar>
              <w:top w:w="100" w:type="dxa"/>
              <w:bottom w:w="100" w:type="dxa"/>
              <w:left w:w="150" w:type="dxa"/>
              <w:right w:w="150" w:type="dxa"/>
            </w:tcMar>
          </w:tcPr>
          <w:p>
            <w:r>
              <w:rPr>
                <w:color w:val="334155"/>
                <w:sz w:val="19"/>
              </w:rPr>
              <w:t>Read-only access to public product, warehouse, and supplier informational APIs.</w:t>
            </w:r>
          </w:p>
        </w:tc>
      </w:tr>
    </w:tbl>
    <w:p>
      <w:pPr>
        <w:keepNext/>
        <w:spacing w:before="280" w:after="120"/>
      </w:pPr>
      <w:r>
        <w:rPr>
          <w:b/>
          <w:color w:val="0F766E"/>
          <w:sz w:val="26"/>
        </w:rPr>
        <w:t>2.3 Operating Environment</w:t>
      </w:r>
    </w:p>
    <w:p>
      <w:pPr>
        <w:spacing w:after="120" w:line="276" w:lineRule="auto"/>
      </w:pPr>
      <w:r>
        <w:rPr>
          <w:color w:val="334155"/>
          <w:sz w:val="21"/>
        </w:rPr>
        <w:t>The operating environment for Valerune comprises the following software and execution specifications:</w:t>
      </w:r>
    </w:p>
    <w:p>
      <w:pPr>
        <w:spacing w:after="120" w:line="276" w:lineRule="auto"/>
      </w:pPr>
      <w:r>
        <w:rPr>
          <w:color w:val="334155"/>
          <w:sz w:val="21"/>
        </w:rPr>
        <w:t>• Client Environment: Standard web browsers (Google Chrome 110+, Mozilla Firefox 105+, Microsoft Edge 110+, Apple Safari 16+) with JavaScript enabled.</w:t>
        <w:br/>
        <w:t>• Frontend Runtime: Node.js v18.0+ / npm 9.0+ executing Vite 8.3 React single-page application.</w:t>
        <w:br/>
        <w:t>• Backend Execution Environment: Java Development Kit (JDK 21) running Spring Boot 3.3.0 embedded Tomcat web server on Port 8080.</w:t>
        <w:br/>
        <w:t>• Database Server: PostgreSQL Server Version 17 listening on TCP Port 5432.</w:t>
        <w:br/>
        <w:t>• Local Testing Harness: In-Memory H2 Database engine for JUnit 5 test execution.</w:t>
      </w:r>
    </w:p>
    <w:p>
      <w:pPr>
        <w:keepNext/>
        <w:spacing w:before="280" w:after="120"/>
      </w:pPr>
      <w:r>
        <w:rPr>
          <w:b/>
          <w:color w:val="0F766E"/>
          <w:sz w:val="26"/>
        </w:rPr>
        <w:t>2.4 Design and Implementation Constraints</w:t>
      </w:r>
    </w:p>
    <w:p>
      <w:pPr>
        <w:spacing w:after="120" w:line="276" w:lineRule="auto"/>
      </w:pPr>
      <w:r>
        <w:rPr>
          <w:color w:val="334155"/>
          <w:sz w:val="21"/>
        </w:rPr>
        <w:t>• Academic Timeline: Developed within B.Tech 3rd-year project course timeframe.</w:t>
        <w:br/>
        <w:t>• Database Dependency: Requires active PostgreSQL server instance named 'retail_inventory'.</w:t>
        <w:br/>
        <w:t>• Security Policy: Passwords must be encoded using BCrypt hash algorithm; HTTP requests must be authenticated via Bearer JWT headers.</w:t>
        <w:br/>
        <w:t>• Stateless Backend: Spring Boot backend must maintain zero HTTP session state.</w:t>
      </w:r>
    </w:p>
    <w:p>
      <w:pPr>
        <w:keepNext/>
        <w:spacing w:before="280" w:after="120"/>
      </w:pPr>
      <w:r>
        <w:rPr>
          <w:b/>
          <w:color w:val="0F766E"/>
          <w:sz w:val="26"/>
        </w:rPr>
        <w:t>2.5 Assumptions and Dependencies</w:t>
      </w:r>
    </w:p>
    <w:p>
      <w:pPr>
        <w:spacing w:after="120" w:line="276" w:lineRule="auto"/>
      </w:pPr>
      <w:r>
        <w:rPr>
          <w:color w:val="334155"/>
          <w:sz w:val="21"/>
        </w:rPr>
        <w:t>• The PostgreSQL database server is pre-configured and accessible on host localhost port 5432.</w:t>
        <w:br/>
        <w:t>• The client environment maintains stable network connectivity to the backend server.</w:t>
        <w:br/>
        <w:t>• Initial database seeding populates 50 fictional Valerune products and 4 regional warehouse records.</w:t>
      </w:r>
    </w:p>
    <w:p>
      <w:pPr>
        <w:keepNext/>
        <w:spacing w:before="360" w:after="160"/>
      </w:pPr>
      <w:r>
        <w:rPr>
          <w:b/>
          <w:color w:val="1E293B"/>
          <w:sz w:val="32"/>
        </w:rPr>
        <w:t>3. System Features and Functional Requirements</w:t>
      </w:r>
    </w:p>
    <w:p>
      <w:pPr>
        <w:spacing w:after="120" w:line="276" w:lineRule="auto"/>
      </w:pPr>
      <w:r>
        <w:rPr>
          <w:color w:val="334155"/>
          <w:sz w:val="21"/>
        </w:rPr>
        <w:t>This section details the functional requirements of Valerune, organized into 9 functional modules. Each requirement is assigned a unique tracking ID, description, input validation rule, and priority level (High, Medium, Low).</w:t>
      </w:r>
    </w:p>
    <w:p>
      <w:pPr>
        <w:keepNext/>
        <w:spacing w:before="280" w:after="120"/>
      </w:pPr>
      <w:r>
        <w:rPr>
          <w:b/>
          <w:color w:val="0F766E"/>
          <w:sz w:val="26"/>
        </w:rPr>
        <w:t>3.1 Authentication &amp; Access Control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FR-1.1</w:t>
            </w:r>
          </w:p>
        </w:tc>
        <w:tc>
          <w:tcPr>
            <w:tcW w:type="dxa" w:w="3168"/>
            <w:shd w:fill="FFFFFF"/>
            <w:tcMar>
              <w:top w:w="100" w:type="dxa"/>
              <w:bottom w:w="100" w:type="dxa"/>
              <w:left w:w="150" w:type="dxa"/>
              <w:right w:w="150" w:type="dxa"/>
            </w:tcMar>
          </w:tcPr>
          <w:p>
            <w:r>
              <w:rPr>
                <w:color w:val="334155"/>
                <w:sz w:val="19"/>
              </w:rPr>
              <w:t>User Registration</w:t>
            </w:r>
          </w:p>
        </w:tc>
        <w:tc>
          <w:tcPr>
            <w:tcW w:type="dxa" w:w="3600"/>
            <w:shd w:fill="FFFFFF"/>
            <w:tcMar>
              <w:top w:w="100" w:type="dxa"/>
              <w:bottom w:w="100" w:type="dxa"/>
              <w:left w:w="150" w:type="dxa"/>
              <w:right w:w="150" w:type="dxa"/>
            </w:tcMar>
          </w:tcPr>
          <w:p>
            <w:r>
              <w:rPr>
                <w:color w:val="334155"/>
                <w:sz w:val="19"/>
              </w:rPr>
              <w:t>Valid name, unique email address format, password length &gt;= 6 chars. Role defaults to CUSTOMER.</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FR-1.2</w:t>
            </w:r>
          </w:p>
        </w:tc>
        <w:tc>
          <w:tcPr>
            <w:tcW w:type="dxa" w:w="3168"/>
            <w:shd w:fill="F8FAFC"/>
            <w:tcMar>
              <w:top w:w="100" w:type="dxa"/>
              <w:bottom w:w="100" w:type="dxa"/>
              <w:left w:w="150" w:type="dxa"/>
              <w:right w:w="150" w:type="dxa"/>
            </w:tcMar>
          </w:tcPr>
          <w:p>
            <w:r>
              <w:rPr>
                <w:color w:val="334155"/>
                <w:sz w:val="19"/>
              </w:rPr>
              <w:t>User Login</w:t>
            </w:r>
          </w:p>
        </w:tc>
        <w:tc>
          <w:tcPr>
            <w:tcW w:type="dxa" w:w="3600"/>
            <w:shd w:fill="F8FAFC"/>
            <w:tcMar>
              <w:top w:w="100" w:type="dxa"/>
              <w:bottom w:w="100" w:type="dxa"/>
              <w:left w:w="150" w:type="dxa"/>
              <w:right w:w="150" w:type="dxa"/>
            </w:tcMar>
          </w:tcPr>
          <w:p>
            <w:r>
              <w:rPr>
                <w:color w:val="334155"/>
                <w:sz w:val="19"/>
              </w:rPr>
              <w:t>Valid email and matching password. Returns JWT token and User payload upon success.</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FR-1.3</w:t>
            </w:r>
          </w:p>
        </w:tc>
        <w:tc>
          <w:tcPr>
            <w:tcW w:type="dxa" w:w="3168"/>
            <w:shd w:fill="FFFFFF"/>
            <w:tcMar>
              <w:top w:w="100" w:type="dxa"/>
              <w:bottom w:w="100" w:type="dxa"/>
              <w:left w:w="150" w:type="dxa"/>
              <w:right w:w="150" w:type="dxa"/>
            </w:tcMar>
          </w:tcPr>
          <w:p>
            <w:r>
              <w:rPr>
                <w:color w:val="334155"/>
                <w:sz w:val="19"/>
              </w:rPr>
              <w:t>BCrypt Hashing</w:t>
            </w:r>
          </w:p>
        </w:tc>
        <w:tc>
          <w:tcPr>
            <w:tcW w:type="dxa" w:w="3600"/>
            <w:shd w:fill="FFFFFF"/>
            <w:tcMar>
              <w:top w:w="100" w:type="dxa"/>
              <w:bottom w:w="100" w:type="dxa"/>
              <w:left w:w="150" w:type="dxa"/>
              <w:right w:w="150" w:type="dxa"/>
            </w:tcMar>
          </w:tcPr>
          <w:p>
            <w:r>
              <w:rPr>
                <w:color w:val="334155"/>
                <w:sz w:val="19"/>
              </w:rPr>
              <w:t>Passwords must be hashed using BCrypt algorithm prior to database persistence.</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FR-1.4</w:t>
            </w:r>
          </w:p>
        </w:tc>
        <w:tc>
          <w:tcPr>
            <w:tcW w:type="dxa" w:w="3168"/>
            <w:shd w:fill="F8FAFC"/>
            <w:tcMar>
              <w:top w:w="100" w:type="dxa"/>
              <w:bottom w:w="100" w:type="dxa"/>
              <w:left w:w="150" w:type="dxa"/>
              <w:right w:w="150" w:type="dxa"/>
            </w:tcMar>
          </w:tcPr>
          <w:p>
            <w:r>
              <w:rPr>
                <w:color w:val="334155"/>
                <w:sz w:val="19"/>
              </w:rPr>
              <w:t>JWT Generation</w:t>
            </w:r>
          </w:p>
        </w:tc>
        <w:tc>
          <w:tcPr>
            <w:tcW w:type="dxa" w:w="3600"/>
            <w:shd w:fill="F8FAFC"/>
            <w:tcMar>
              <w:top w:w="100" w:type="dxa"/>
              <w:bottom w:w="100" w:type="dxa"/>
              <w:left w:w="150" w:type="dxa"/>
              <w:right w:w="150" w:type="dxa"/>
            </w:tcMar>
          </w:tcPr>
          <w:p>
            <w:r>
              <w:rPr>
                <w:color w:val="334155"/>
                <w:sz w:val="19"/>
              </w:rPr>
              <w:t>Generate signed 512-bit HMAC JWT token upon successful authentication containing subject and role.</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FR-1.5</w:t>
            </w:r>
          </w:p>
        </w:tc>
        <w:tc>
          <w:tcPr>
            <w:tcW w:type="dxa" w:w="3168"/>
            <w:shd w:fill="FFFFFF"/>
            <w:tcMar>
              <w:top w:w="100" w:type="dxa"/>
              <w:bottom w:w="100" w:type="dxa"/>
              <w:left w:w="150" w:type="dxa"/>
              <w:right w:w="150" w:type="dxa"/>
            </w:tcMar>
          </w:tcPr>
          <w:p>
            <w:r>
              <w:rPr>
                <w:color w:val="334155"/>
                <w:sz w:val="19"/>
              </w:rPr>
              <w:t>RBAC Enforcement</w:t>
            </w:r>
          </w:p>
        </w:tc>
        <w:tc>
          <w:tcPr>
            <w:tcW w:type="dxa" w:w="3600"/>
            <w:shd w:fill="FFFFFF"/>
            <w:tcMar>
              <w:top w:w="100" w:type="dxa"/>
              <w:bottom w:w="100" w:type="dxa"/>
              <w:left w:w="150" w:type="dxa"/>
              <w:right w:w="150" w:type="dxa"/>
            </w:tcMar>
          </w:tcPr>
          <w:p>
            <w:r>
              <w:rPr>
                <w:color w:val="334155"/>
                <w:sz w:val="19"/>
              </w:rPr>
              <w:t>Restrict /admin frontend routes and admin REST endpoints to users possessing ADMIN role.</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FR-1.6</w:t>
            </w:r>
          </w:p>
        </w:tc>
        <w:tc>
          <w:tcPr>
            <w:tcW w:type="dxa" w:w="3168"/>
            <w:shd w:fill="F8FAFC"/>
            <w:tcMar>
              <w:top w:w="100" w:type="dxa"/>
              <w:bottom w:w="100" w:type="dxa"/>
              <w:left w:w="150" w:type="dxa"/>
              <w:right w:w="150" w:type="dxa"/>
            </w:tcMar>
          </w:tcPr>
          <w:p>
            <w:r>
              <w:rPr>
                <w:color w:val="334155"/>
                <w:sz w:val="19"/>
              </w:rPr>
              <w:t>Get Current User</w:t>
            </w:r>
          </w:p>
        </w:tc>
        <w:tc>
          <w:tcPr>
            <w:tcW w:type="dxa" w:w="3600"/>
            <w:shd w:fill="F8FAFC"/>
            <w:tcMar>
              <w:top w:w="100" w:type="dxa"/>
              <w:bottom w:w="100" w:type="dxa"/>
              <w:left w:w="150" w:type="dxa"/>
              <w:right w:w="150" w:type="dxa"/>
            </w:tcMar>
          </w:tcPr>
          <w:p>
            <w:r>
              <w:rPr>
                <w:color w:val="334155"/>
                <w:sz w:val="19"/>
              </w:rPr>
              <w:t>Extract user profile using Bearer JWT token from HTTP Authorization header.</w:t>
            </w:r>
          </w:p>
        </w:tc>
        <w:tc>
          <w:tcPr>
            <w:tcW w:type="dxa" w:w="1440"/>
            <w:shd w:fill="F8FAFC"/>
            <w:tcMar>
              <w:top w:w="100" w:type="dxa"/>
              <w:bottom w:w="100" w:type="dxa"/>
              <w:left w:w="150" w:type="dxa"/>
              <w:right w:w="150" w:type="dxa"/>
            </w:tcMar>
          </w:tcPr>
          <w:p>
            <w:r>
              <w:rPr>
                <w:color w:val="334155"/>
                <w:sz w:val="19"/>
              </w:rPr>
              <w:t>Medium</w:t>
            </w:r>
          </w:p>
        </w:tc>
      </w:tr>
      <w:tr>
        <w:tc>
          <w:tcPr>
            <w:tcW w:type="dxa" w:w="1152"/>
            <w:shd w:fill="FFFFFF"/>
            <w:tcMar>
              <w:top w:w="100" w:type="dxa"/>
              <w:bottom w:w="100" w:type="dxa"/>
              <w:left w:w="150" w:type="dxa"/>
              <w:right w:w="150" w:type="dxa"/>
            </w:tcMar>
          </w:tcPr>
          <w:p>
            <w:r>
              <w:rPr>
                <w:color w:val="334155"/>
                <w:sz w:val="19"/>
              </w:rPr>
              <w:t>FR-1.7</w:t>
            </w:r>
          </w:p>
        </w:tc>
        <w:tc>
          <w:tcPr>
            <w:tcW w:type="dxa" w:w="3168"/>
            <w:shd w:fill="FFFFFF"/>
            <w:tcMar>
              <w:top w:w="100" w:type="dxa"/>
              <w:bottom w:w="100" w:type="dxa"/>
              <w:left w:w="150" w:type="dxa"/>
              <w:right w:w="150" w:type="dxa"/>
            </w:tcMar>
          </w:tcPr>
          <w:p>
            <w:r>
              <w:rPr>
                <w:color w:val="334155"/>
                <w:sz w:val="19"/>
              </w:rPr>
              <w:t>User Logout</w:t>
            </w:r>
          </w:p>
        </w:tc>
        <w:tc>
          <w:tcPr>
            <w:tcW w:type="dxa" w:w="3600"/>
            <w:shd w:fill="FFFFFF"/>
            <w:tcMar>
              <w:top w:w="100" w:type="dxa"/>
              <w:bottom w:w="100" w:type="dxa"/>
              <w:left w:w="150" w:type="dxa"/>
              <w:right w:w="150" w:type="dxa"/>
            </w:tcMar>
          </w:tcPr>
          <w:p>
            <w:r>
              <w:rPr>
                <w:color w:val="334155"/>
                <w:sz w:val="19"/>
              </w:rPr>
              <w:t>Clear SecurityContextHolder session and invalidate localStorage JWT client token.</w:t>
            </w:r>
          </w:p>
        </w:tc>
        <w:tc>
          <w:tcPr>
            <w:tcW w:type="dxa" w:w="1440"/>
            <w:shd w:fill="FFFFFF"/>
            <w:tcMar>
              <w:top w:w="100" w:type="dxa"/>
              <w:bottom w:w="100" w:type="dxa"/>
              <w:left w:w="150" w:type="dxa"/>
              <w:right w:w="150" w:type="dxa"/>
            </w:tcMar>
          </w:tcPr>
          <w:p>
            <w:r>
              <w:rPr>
                <w:color w:val="334155"/>
                <w:sz w:val="19"/>
              </w:rPr>
              <w:t>Medium</w:t>
            </w:r>
          </w:p>
        </w:tc>
      </w:tr>
    </w:tbl>
    <w:p>
      <w:pPr>
        <w:keepNext/>
        <w:spacing w:before="280" w:after="120"/>
      </w:pPr>
      <w:r>
        <w:rPr>
          <w:b/>
          <w:color w:val="0F766E"/>
          <w:sz w:val="26"/>
        </w:rPr>
        <w:t>3.2 Product Catalog Management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FR-2.1</w:t>
            </w:r>
          </w:p>
        </w:tc>
        <w:tc>
          <w:tcPr>
            <w:tcW w:type="dxa" w:w="3168"/>
            <w:shd w:fill="FFFFFF"/>
            <w:tcMar>
              <w:top w:w="100" w:type="dxa"/>
              <w:bottom w:w="100" w:type="dxa"/>
              <w:left w:w="150" w:type="dxa"/>
              <w:right w:w="150" w:type="dxa"/>
            </w:tcMar>
          </w:tcPr>
          <w:p>
            <w:r>
              <w:rPr>
                <w:color w:val="334155"/>
                <w:sz w:val="19"/>
              </w:rPr>
              <w:t>Create Product</w:t>
            </w:r>
          </w:p>
        </w:tc>
        <w:tc>
          <w:tcPr>
            <w:tcW w:type="dxa" w:w="3600"/>
            <w:shd w:fill="FFFFFF"/>
            <w:tcMar>
              <w:top w:w="100" w:type="dxa"/>
              <w:bottom w:w="100" w:type="dxa"/>
              <w:left w:w="150" w:type="dxa"/>
              <w:right w:w="150" w:type="dxa"/>
            </w:tcMar>
          </w:tcPr>
          <w:p>
            <w:r>
              <w:rPr>
                <w:color w:val="334155"/>
                <w:sz w:val="19"/>
              </w:rPr>
              <w:t>Requires unique SKU (VAL-***), non-empty name, positive unit price, and category string.</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FR-2.2</w:t>
            </w:r>
          </w:p>
        </w:tc>
        <w:tc>
          <w:tcPr>
            <w:tcW w:type="dxa" w:w="3168"/>
            <w:shd w:fill="F8FAFC"/>
            <w:tcMar>
              <w:top w:w="100" w:type="dxa"/>
              <w:bottom w:w="100" w:type="dxa"/>
              <w:left w:w="150" w:type="dxa"/>
              <w:right w:w="150" w:type="dxa"/>
            </w:tcMar>
          </w:tcPr>
          <w:p>
            <w:r>
              <w:rPr>
                <w:color w:val="334155"/>
                <w:sz w:val="19"/>
              </w:rPr>
              <w:t>Retrieve Catalog</w:t>
            </w:r>
          </w:p>
        </w:tc>
        <w:tc>
          <w:tcPr>
            <w:tcW w:type="dxa" w:w="3600"/>
            <w:shd w:fill="F8FAFC"/>
            <w:tcMar>
              <w:top w:w="100" w:type="dxa"/>
              <w:bottom w:w="100" w:type="dxa"/>
              <w:left w:w="150" w:type="dxa"/>
              <w:right w:w="150" w:type="dxa"/>
            </w:tcMar>
          </w:tcPr>
          <w:p>
            <w:r>
              <w:rPr>
                <w:color w:val="334155"/>
                <w:sz w:val="19"/>
              </w:rPr>
              <w:t>Returns list of active products with price, rating, category, and image URL fields.</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FR-2.3</w:t>
            </w:r>
          </w:p>
        </w:tc>
        <w:tc>
          <w:tcPr>
            <w:tcW w:type="dxa" w:w="3168"/>
            <w:shd w:fill="FFFFFF"/>
            <w:tcMar>
              <w:top w:w="100" w:type="dxa"/>
              <w:bottom w:w="100" w:type="dxa"/>
              <w:left w:w="150" w:type="dxa"/>
              <w:right w:w="150" w:type="dxa"/>
            </w:tcMar>
          </w:tcPr>
          <w:p>
            <w:r>
              <w:rPr>
                <w:color w:val="334155"/>
                <w:sz w:val="19"/>
              </w:rPr>
              <w:t>Product Detail Lookup</w:t>
            </w:r>
          </w:p>
        </w:tc>
        <w:tc>
          <w:tcPr>
            <w:tcW w:type="dxa" w:w="3600"/>
            <w:shd w:fill="FFFFFF"/>
            <w:tcMar>
              <w:top w:w="100" w:type="dxa"/>
              <w:bottom w:w="100" w:type="dxa"/>
              <w:left w:w="150" w:type="dxa"/>
              <w:right w:w="150" w:type="dxa"/>
            </w:tcMar>
          </w:tcPr>
          <w:p>
            <w:r>
              <w:rPr>
                <w:color w:val="334155"/>
                <w:sz w:val="19"/>
              </w:rPr>
              <w:t>Fetches specific product record by UUID string.</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FR-2.4</w:t>
            </w:r>
          </w:p>
        </w:tc>
        <w:tc>
          <w:tcPr>
            <w:tcW w:type="dxa" w:w="3168"/>
            <w:shd w:fill="F8FAFC"/>
            <w:tcMar>
              <w:top w:w="100" w:type="dxa"/>
              <w:bottom w:w="100" w:type="dxa"/>
              <w:left w:w="150" w:type="dxa"/>
              <w:right w:w="150" w:type="dxa"/>
            </w:tcMar>
          </w:tcPr>
          <w:p>
            <w:r>
              <w:rPr>
                <w:color w:val="334155"/>
                <w:sz w:val="19"/>
              </w:rPr>
              <w:t>Update Product</w:t>
            </w:r>
          </w:p>
        </w:tc>
        <w:tc>
          <w:tcPr>
            <w:tcW w:type="dxa" w:w="3600"/>
            <w:shd w:fill="F8FAFC"/>
            <w:tcMar>
              <w:top w:w="100" w:type="dxa"/>
              <w:bottom w:w="100" w:type="dxa"/>
              <w:left w:w="150" w:type="dxa"/>
              <w:right w:w="150" w:type="dxa"/>
            </w:tcMar>
          </w:tcPr>
          <w:p>
            <w:r>
              <w:rPr>
                <w:color w:val="334155"/>
                <w:sz w:val="19"/>
              </w:rPr>
              <w:t>Modifies product attributes while preserving existing SKU uniqueness.</w:t>
            </w:r>
          </w:p>
        </w:tc>
        <w:tc>
          <w:tcPr>
            <w:tcW w:type="dxa" w:w="1440"/>
            <w:shd w:fill="F8FAFC"/>
            <w:tcMar>
              <w:top w:w="100" w:type="dxa"/>
              <w:bottom w:w="100" w:type="dxa"/>
              <w:left w:w="150" w:type="dxa"/>
              <w:right w:w="150" w:type="dxa"/>
            </w:tcMar>
          </w:tcPr>
          <w:p>
            <w:r>
              <w:rPr>
                <w:color w:val="334155"/>
                <w:sz w:val="19"/>
              </w:rPr>
              <w:t>Medium</w:t>
            </w:r>
          </w:p>
        </w:tc>
      </w:tr>
      <w:tr>
        <w:tc>
          <w:tcPr>
            <w:tcW w:type="dxa" w:w="1152"/>
            <w:shd w:fill="FFFFFF"/>
            <w:tcMar>
              <w:top w:w="100" w:type="dxa"/>
              <w:bottom w:w="100" w:type="dxa"/>
              <w:left w:w="150" w:type="dxa"/>
              <w:right w:w="150" w:type="dxa"/>
            </w:tcMar>
          </w:tcPr>
          <w:p>
            <w:r>
              <w:rPr>
                <w:color w:val="334155"/>
                <w:sz w:val="19"/>
              </w:rPr>
              <w:t>FR-2.5</w:t>
            </w:r>
          </w:p>
        </w:tc>
        <w:tc>
          <w:tcPr>
            <w:tcW w:type="dxa" w:w="3168"/>
            <w:shd w:fill="FFFFFF"/>
            <w:tcMar>
              <w:top w:w="100" w:type="dxa"/>
              <w:bottom w:w="100" w:type="dxa"/>
              <w:left w:w="150" w:type="dxa"/>
              <w:right w:w="150" w:type="dxa"/>
            </w:tcMar>
          </w:tcPr>
          <w:p>
            <w:r>
              <w:rPr>
                <w:color w:val="334155"/>
                <w:sz w:val="19"/>
              </w:rPr>
              <w:t>Soft Delete Product</w:t>
            </w:r>
          </w:p>
        </w:tc>
        <w:tc>
          <w:tcPr>
            <w:tcW w:type="dxa" w:w="3600"/>
            <w:shd w:fill="FFFFFF"/>
            <w:tcMar>
              <w:top w:w="100" w:type="dxa"/>
              <w:bottom w:w="100" w:type="dxa"/>
              <w:left w:w="150" w:type="dxa"/>
              <w:right w:w="150" w:type="dxa"/>
            </w:tcMar>
          </w:tcPr>
          <w:p>
            <w:r>
              <w:rPr>
                <w:color w:val="334155"/>
                <w:sz w:val="19"/>
              </w:rPr>
              <w:t>Sets product active flag to false without deleting historical transactional records.</w:t>
            </w:r>
          </w:p>
        </w:tc>
        <w:tc>
          <w:tcPr>
            <w:tcW w:type="dxa" w:w="1440"/>
            <w:shd w:fill="FFFFFF"/>
            <w:tcMar>
              <w:top w:w="100" w:type="dxa"/>
              <w:bottom w:w="100" w:type="dxa"/>
              <w:left w:w="150" w:type="dxa"/>
              <w:right w:w="150" w:type="dxa"/>
            </w:tcMar>
          </w:tcPr>
          <w:p>
            <w:r>
              <w:rPr>
                <w:color w:val="334155"/>
                <w:sz w:val="19"/>
              </w:rPr>
              <w:t>Medium</w:t>
            </w:r>
          </w:p>
        </w:tc>
      </w:tr>
      <w:tr>
        <w:tc>
          <w:tcPr>
            <w:tcW w:type="dxa" w:w="1152"/>
            <w:shd w:fill="F8FAFC"/>
            <w:tcMar>
              <w:top w:w="100" w:type="dxa"/>
              <w:bottom w:w="100" w:type="dxa"/>
              <w:left w:w="150" w:type="dxa"/>
              <w:right w:w="150" w:type="dxa"/>
            </w:tcMar>
          </w:tcPr>
          <w:p>
            <w:r>
              <w:rPr>
                <w:color w:val="334155"/>
                <w:sz w:val="19"/>
              </w:rPr>
              <w:t>FR-2.6</w:t>
            </w:r>
          </w:p>
        </w:tc>
        <w:tc>
          <w:tcPr>
            <w:tcW w:type="dxa" w:w="3168"/>
            <w:shd w:fill="F8FAFC"/>
            <w:tcMar>
              <w:top w:w="100" w:type="dxa"/>
              <w:bottom w:w="100" w:type="dxa"/>
              <w:left w:w="150" w:type="dxa"/>
              <w:right w:w="150" w:type="dxa"/>
            </w:tcMar>
          </w:tcPr>
          <w:p>
            <w:r>
              <w:rPr>
                <w:color w:val="334155"/>
                <w:sz w:val="19"/>
              </w:rPr>
              <w:t>Search &amp; Filter</w:t>
            </w:r>
          </w:p>
        </w:tc>
        <w:tc>
          <w:tcPr>
            <w:tcW w:type="dxa" w:w="3600"/>
            <w:shd w:fill="F8FAFC"/>
            <w:tcMar>
              <w:top w:w="100" w:type="dxa"/>
              <w:bottom w:w="100" w:type="dxa"/>
              <w:left w:w="150" w:type="dxa"/>
              <w:right w:w="150" w:type="dxa"/>
            </w:tcMar>
          </w:tcPr>
          <w:p>
            <w:r>
              <w:rPr>
                <w:color w:val="334155"/>
                <w:sz w:val="19"/>
              </w:rPr>
              <w:t>Filters catalog by keyword text, category dropdown, price range, and sorting mode.</w:t>
            </w:r>
          </w:p>
        </w:tc>
        <w:tc>
          <w:tcPr>
            <w:tcW w:type="dxa" w:w="1440"/>
            <w:shd w:fill="F8FAFC"/>
            <w:tcMar>
              <w:top w:w="100" w:type="dxa"/>
              <w:bottom w:w="100" w:type="dxa"/>
              <w:left w:w="150" w:type="dxa"/>
              <w:right w:w="150" w:type="dxa"/>
            </w:tcMar>
          </w:tcPr>
          <w:p>
            <w:r>
              <w:rPr>
                <w:color w:val="334155"/>
                <w:sz w:val="19"/>
              </w:rPr>
              <w:t>High</w:t>
            </w:r>
          </w:p>
        </w:tc>
      </w:tr>
    </w:tbl>
    <w:p>
      <w:pPr>
        <w:keepNext/>
        <w:spacing w:before="280" w:after="120"/>
      </w:pPr>
      <w:r>
        <w:rPr>
          <w:b/>
          <w:color w:val="0F766E"/>
          <w:sz w:val="26"/>
        </w:rPr>
        <w:t>3.3 Warehouse Management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FR-3.1</w:t>
            </w:r>
          </w:p>
        </w:tc>
        <w:tc>
          <w:tcPr>
            <w:tcW w:type="dxa" w:w="3168"/>
            <w:shd w:fill="FFFFFF"/>
            <w:tcMar>
              <w:top w:w="100" w:type="dxa"/>
              <w:bottom w:w="100" w:type="dxa"/>
              <w:left w:w="150" w:type="dxa"/>
              <w:right w:w="150" w:type="dxa"/>
            </w:tcMar>
          </w:tcPr>
          <w:p>
            <w:r>
              <w:rPr>
                <w:color w:val="334155"/>
                <w:sz w:val="19"/>
              </w:rPr>
              <w:t>Register Warehouse</w:t>
            </w:r>
          </w:p>
        </w:tc>
        <w:tc>
          <w:tcPr>
            <w:tcW w:type="dxa" w:w="3600"/>
            <w:shd w:fill="FFFFFF"/>
            <w:tcMar>
              <w:top w:w="100" w:type="dxa"/>
              <w:bottom w:w="100" w:type="dxa"/>
              <w:left w:w="150" w:type="dxa"/>
              <w:right w:w="150" w:type="dxa"/>
            </w:tcMar>
          </w:tcPr>
          <w:p>
            <w:r>
              <w:rPr>
                <w:color w:val="334155"/>
                <w:sz w:val="19"/>
              </w:rPr>
              <w:t>Requires unique code (WH-***), warehouse name, location, and storage capacity &gt; 0.</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FR-3.2</w:t>
            </w:r>
          </w:p>
        </w:tc>
        <w:tc>
          <w:tcPr>
            <w:tcW w:type="dxa" w:w="3168"/>
            <w:shd w:fill="F8FAFC"/>
            <w:tcMar>
              <w:top w:w="100" w:type="dxa"/>
              <w:bottom w:w="100" w:type="dxa"/>
              <w:left w:w="150" w:type="dxa"/>
              <w:right w:w="150" w:type="dxa"/>
            </w:tcMar>
          </w:tcPr>
          <w:p>
            <w:r>
              <w:rPr>
                <w:color w:val="334155"/>
                <w:sz w:val="19"/>
              </w:rPr>
              <w:t>List Warehouses</w:t>
            </w:r>
          </w:p>
        </w:tc>
        <w:tc>
          <w:tcPr>
            <w:tcW w:type="dxa" w:w="3600"/>
            <w:shd w:fill="F8FAFC"/>
            <w:tcMar>
              <w:top w:w="100" w:type="dxa"/>
              <w:bottom w:w="100" w:type="dxa"/>
              <w:left w:w="150" w:type="dxa"/>
              <w:right w:w="150" w:type="dxa"/>
            </w:tcMar>
          </w:tcPr>
          <w:p>
            <w:r>
              <w:rPr>
                <w:color w:val="334155"/>
                <w:sz w:val="19"/>
              </w:rPr>
              <w:t>Returns all 4 regional fulfillment centers (WH-NORTH, WH-CENTRAL, WH-WEST, WH-SOUTH).</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FR-3.3</w:t>
            </w:r>
          </w:p>
        </w:tc>
        <w:tc>
          <w:tcPr>
            <w:tcW w:type="dxa" w:w="3168"/>
            <w:shd w:fill="FFFFFF"/>
            <w:tcMar>
              <w:top w:w="100" w:type="dxa"/>
              <w:bottom w:w="100" w:type="dxa"/>
              <w:left w:w="150" w:type="dxa"/>
              <w:right w:w="150" w:type="dxa"/>
            </w:tcMar>
          </w:tcPr>
          <w:p>
            <w:r>
              <w:rPr>
                <w:color w:val="334155"/>
                <w:sz w:val="19"/>
              </w:rPr>
              <w:t>Edit Warehouse</w:t>
            </w:r>
          </w:p>
        </w:tc>
        <w:tc>
          <w:tcPr>
            <w:tcW w:type="dxa" w:w="3600"/>
            <w:shd w:fill="FFFFFF"/>
            <w:tcMar>
              <w:top w:w="100" w:type="dxa"/>
              <w:bottom w:w="100" w:type="dxa"/>
              <w:left w:w="150" w:type="dxa"/>
              <w:right w:w="150" w:type="dxa"/>
            </w:tcMar>
          </w:tcPr>
          <w:p>
            <w:r>
              <w:rPr>
                <w:color w:val="334155"/>
                <w:sz w:val="19"/>
              </w:rPr>
              <w:t>Updates name, location, or capacity parameters for a specified warehouse code.</w:t>
            </w:r>
          </w:p>
        </w:tc>
        <w:tc>
          <w:tcPr>
            <w:tcW w:type="dxa" w:w="1440"/>
            <w:shd w:fill="FFFFFF"/>
            <w:tcMar>
              <w:top w:w="100" w:type="dxa"/>
              <w:bottom w:w="100" w:type="dxa"/>
              <w:left w:w="150" w:type="dxa"/>
              <w:right w:w="150" w:type="dxa"/>
            </w:tcMar>
          </w:tcPr>
          <w:p>
            <w:r>
              <w:rPr>
                <w:color w:val="334155"/>
                <w:sz w:val="19"/>
              </w:rPr>
              <w:t>Medium</w:t>
            </w:r>
          </w:p>
        </w:tc>
      </w:tr>
      <w:tr>
        <w:tc>
          <w:tcPr>
            <w:tcW w:type="dxa" w:w="1152"/>
            <w:shd w:fill="F8FAFC"/>
            <w:tcMar>
              <w:top w:w="100" w:type="dxa"/>
              <w:bottom w:w="100" w:type="dxa"/>
              <w:left w:w="150" w:type="dxa"/>
              <w:right w:w="150" w:type="dxa"/>
            </w:tcMar>
          </w:tcPr>
          <w:p>
            <w:r>
              <w:rPr>
                <w:color w:val="334155"/>
                <w:sz w:val="19"/>
              </w:rPr>
              <w:t>FR-3.4</w:t>
            </w:r>
          </w:p>
        </w:tc>
        <w:tc>
          <w:tcPr>
            <w:tcW w:type="dxa" w:w="3168"/>
            <w:shd w:fill="F8FAFC"/>
            <w:tcMar>
              <w:top w:w="100" w:type="dxa"/>
              <w:bottom w:w="100" w:type="dxa"/>
              <w:left w:w="150" w:type="dxa"/>
              <w:right w:w="150" w:type="dxa"/>
            </w:tcMar>
          </w:tcPr>
          <w:p>
            <w:r>
              <w:rPr>
                <w:color w:val="334155"/>
                <w:sz w:val="19"/>
              </w:rPr>
              <w:t>Toggle Active Status</w:t>
            </w:r>
          </w:p>
        </w:tc>
        <w:tc>
          <w:tcPr>
            <w:tcW w:type="dxa" w:w="3600"/>
            <w:shd w:fill="F8FAFC"/>
            <w:tcMar>
              <w:top w:w="100" w:type="dxa"/>
              <w:bottom w:w="100" w:type="dxa"/>
              <w:left w:w="150" w:type="dxa"/>
              <w:right w:w="150" w:type="dxa"/>
            </w:tcMar>
          </w:tcPr>
          <w:p>
            <w:r>
              <w:rPr>
                <w:color w:val="334155"/>
                <w:sz w:val="19"/>
              </w:rPr>
              <w:t>Enables or disables operational status of a distribution center.</w:t>
            </w:r>
          </w:p>
        </w:tc>
        <w:tc>
          <w:tcPr>
            <w:tcW w:type="dxa" w:w="1440"/>
            <w:shd w:fill="F8FAFC"/>
            <w:tcMar>
              <w:top w:w="100" w:type="dxa"/>
              <w:bottom w:w="100" w:type="dxa"/>
              <w:left w:w="150" w:type="dxa"/>
              <w:right w:w="150" w:type="dxa"/>
            </w:tcMar>
          </w:tcPr>
          <w:p>
            <w:r>
              <w:rPr>
                <w:color w:val="334155"/>
                <w:sz w:val="19"/>
              </w:rPr>
              <w:t>Low</w:t>
            </w:r>
          </w:p>
        </w:tc>
      </w:tr>
    </w:tbl>
    <w:p>
      <w:pPr>
        <w:keepNext/>
        <w:spacing w:before="280" w:after="120"/>
      </w:pPr>
      <w:r>
        <w:rPr>
          <w:b/>
          <w:color w:val="0F766E"/>
          <w:sz w:val="26"/>
        </w:rPr>
        <w:t>3.4 Inventory Management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FR-4.1</w:t>
            </w:r>
          </w:p>
        </w:tc>
        <w:tc>
          <w:tcPr>
            <w:tcW w:type="dxa" w:w="3168"/>
            <w:shd w:fill="FFFFFF"/>
            <w:tcMar>
              <w:top w:w="100" w:type="dxa"/>
              <w:bottom w:w="100" w:type="dxa"/>
              <w:left w:w="150" w:type="dxa"/>
              <w:right w:w="150" w:type="dxa"/>
            </w:tcMar>
          </w:tcPr>
          <w:p>
            <w:r>
              <w:rPr>
                <w:color w:val="334155"/>
                <w:sz w:val="19"/>
              </w:rPr>
              <w:t>Create Stock Mapping</w:t>
            </w:r>
          </w:p>
        </w:tc>
        <w:tc>
          <w:tcPr>
            <w:tcW w:type="dxa" w:w="3600"/>
            <w:shd w:fill="FFFFFF"/>
            <w:tcMar>
              <w:top w:w="100" w:type="dxa"/>
              <w:bottom w:w="100" w:type="dxa"/>
              <w:left w:w="150" w:type="dxa"/>
              <w:right w:w="150" w:type="dxa"/>
            </w:tcMar>
          </w:tcPr>
          <w:p>
            <w:r>
              <w:rPr>
                <w:color w:val="334155"/>
                <w:sz w:val="19"/>
              </w:rPr>
              <w:t>Maps product UUID to warehouse code with initial quantity on hand &gt;= 0.</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FR-4.2</w:t>
            </w:r>
          </w:p>
        </w:tc>
        <w:tc>
          <w:tcPr>
            <w:tcW w:type="dxa" w:w="3168"/>
            <w:shd w:fill="F8FAFC"/>
            <w:tcMar>
              <w:top w:w="100" w:type="dxa"/>
              <w:bottom w:w="100" w:type="dxa"/>
              <w:left w:w="150" w:type="dxa"/>
              <w:right w:w="150" w:type="dxa"/>
            </w:tcMar>
          </w:tcPr>
          <w:p>
            <w:r>
              <w:rPr>
                <w:color w:val="334155"/>
                <w:sz w:val="19"/>
              </w:rPr>
              <w:t>View Warehouse Stock</w:t>
            </w:r>
          </w:p>
        </w:tc>
        <w:tc>
          <w:tcPr>
            <w:tcW w:type="dxa" w:w="3600"/>
            <w:shd w:fill="F8FAFC"/>
            <w:tcMar>
              <w:top w:w="100" w:type="dxa"/>
              <w:bottom w:w="100" w:type="dxa"/>
              <w:left w:w="150" w:type="dxa"/>
              <w:right w:w="150" w:type="dxa"/>
            </w:tcMar>
          </w:tcPr>
          <w:p>
            <w:r>
              <w:rPr>
                <w:color w:val="334155"/>
                <w:sz w:val="19"/>
              </w:rPr>
              <w:t>Queries inventory records for a specific warehouse code.</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FR-4.3</w:t>
            </w:r>
          </w:p>
        </w:tc>
        <w:tc>
          <w:tcPr>
            <w:tcW w:type="dxa" w:w="3168"/>
            <w:shd w:fill="FFFFFF"/>
            <w:tcMar>
              <w:top w:w="100" w:type="dxa"/>
              <w:bottom w:w="100" w:type="dxa"/>
              <w:left w:w="150" w:type="dxa"/>
              <w:right w:w="150" w:type="dxa"/>
            </w:tcMar>
          </w:tcPr>
          <w:p>
            <w:r>
              <w:rPr>
                <w:color w:val="334155"/>
                <w:sz w:val="19"/>
              </w:rPr>
              <w:t>Adjust Stock Quantity</w:t>
            </w:r>
          </w:p>
        </w:tc>
        <w:tc>
          <w:tcPr>
            <w:tcW w:type="dxa" w:w="3600"/>
            <w:shd w:fill="FFFFFF"/>
            <w:tcMar>
              <w:top w:w="100" w:type="dxa"/>
              <w:bottom w:w="100" w:type="dxa"/>
              <w:left w:w="150" w:type="dxa"/>
              <w:right w:w="150" w:type="dxa"/>
            </w:tcMar>
          </w:tcPr>
          <w:p>
            <w:r>
              <w:rPr>
                <w:color w:val="334155"/>
                <w:sz w:val="19"/>
              </w:rPr>
              <w:t>Updates quantity on hand and quantity reserved while validating non-negative totals.</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FR-4.4</w:t>
            </w:r>
          </w:p>
        </w:tc>
        <w:tc>
          <w:tcPr>
            <w:tcW w:type="dxa" w:w="3168"/>
            <w:shd w:fill="F8FAFC"/>
            <w:tcMar>
              <w:top w:w="100" w:type="dxa"/>
              <w:bottom w:w="100" w:type="dxa"/>
              <w:left w:w="150" w:type="dxa"/>
              <w:right w:w="150" w:type="dxa"/>
            </w:tcMar>
          </w:tcPr>
          <w:p>
            <w:r>
              <w:rPr>
                <w:color w:val="334155"/>
                <w:sz w:val="19"/>
              </w:rPr>
              <w:t>Reorder Alerting</w:t>
            </w:r>
          </w:p>
        </w:tc>
        <w:tc>
          <w:tcPr>
            <w:tcW w:type="dxa" w:w="3600"/>
            <w:shd w:fill="F8FAFC"/>
            <w:tcMar>
              <w:top w:w="100" w:type="dxa"/>
              <w:bottom w:w="100" w:type="dxa"/>
              <w:left w:w="150" w:type="dxa"/>
              <w:right w:w="150" w:type="dxa"/>
            </w:tcMar>
          </w:tcPr>
          <w:p>
            <w:r>
              <w:rPr>
                <w:color w:val="334155"/>
                <w:sz w:val="19"/>
              </w:rPr>
              <w:t>Triggers low-stock warning flag whenever quantity on hand &lt;= reorder level.</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FR-4.5</w:t>
            </w:r>
          </w:p>
        </w:tc>
        <w:tc>
          <w:tcPr>
            <w:tcW w:type="dxa" w:w="3168"/>
            <w:shd w:fill="FFFFFF"/>
            <w:tcMar>
              <w:top w:w="100" w:type="dxa"/>
              <w:bottom w:w="100" w:type="dxa"/>
              <w:left w:w="150" w:type="dxa"/>
              <w:right w:w="150" w:type="dxa"/>
            </w:tcMar>
          </w:tcPr>
          <w:p>
            <w:r>
              <w:rPr>
                <w:color w:val="334155"/>
                <w:sz w:val="19"/>
              </w:rPr>
              <w:t>Optimistic Locking</w:t>
            </w:r>
          </w:p>
        </w:tc>
        <w:tc>
          <w:tcPr>
            <w:tcW w:type="dxa" w:w="3600"/>
            <w:shd w:fill="FFFFFF"/>
            <w:tcMar>
              <w:top w:w="100" w:type="dxa"/>
              <w:bottom w:w="100" w:type="dxa"/>
              <w:left w:w="150" w:type="dxa"/>
              <w:right w:w="150" w:type="dxa"/>
            </w:tcMar>
          </w:tcPr>
          <w:p>
            <w:r>
              <w:rPr>
                <w:color w:val="334155"/>
                <w:sz w:val="19"/>
              </w:rPr>
              <w:t>Enforces optimistic locking version control to prevent concurrent stock overwrite errors.</w:t>
            </w:r>
          </w:p>
        </w:tc>
        <w:tc>
          <w:tcPr>
            <w:tcW w:type="dxa" w:w="1440"/>
            <w:shd w:fill="FFFFFF"/>
            <w:tcMar>
              <w:top w:w="100" w:type="dxa"/>
              <w:bottom w:w="100" w:type="dxa"/>
              <w:left w:w="150" w:type="dxa"/>
              <w:right w:w="150" w:type="dxa"/>
            </w:tcMar>
          </w:tcPr>
          <w:p>
            <w:r>
              <w:rPr>
                <w:color w:val="334155"/>
                <w:sz w:val="19"/>
              </w:rPr>
              <w:t>High</w:t>
            </w:r>
          </w:p>
        </w:tc>
      </w:tr>
    </w:tbl>
    <w:p>
      <w:pPr>
        <w:keepNext/>
        <w:spacing w:before="280" w:after="120"/>
      </w:pPr>
      <w:r>
        <w:rPr>
          <w:b/>
          <w:color w:val="0F766E"/>
          <w:sz w:val="26"/>
        </w:rPr>
        <w:t>3.5 Stock Movement Audit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FR-5.1</w:t>
            </w:r>
          </w:p>
        </w:tc>
        <w:tc>
          <w:tcPr>
            <w:tcW w:type="dxa" w:w="3168"/>
            <w:shd w:fill="FFFFFF"/>
            <w:tcMar>
              <w:top w:w="100" w:type="dxa"/>
              <w:bottom w:w="100" w:type="dxa"/>
              <w:left w:w="150" w:type="dxa"/>
              <w:right w:w="150" w:type="dxa"/>
            </w:tcMar>
          </w:tcPr>
          <w:p>
            <w:r>
              <w:rPr>
                <w:color w:val="334155"/>
                <w:sz w:val="19"/>
              </w:rPr>
              <w:t>Log Movement Event</w:t>
            </w:r>
          </w:p>
        </w:tc>
        <w:tc>
          <w:tcPr>
            <w:tcW w:type="dxa" w:w="3600"/>
            <w:shd w:fill="FFFFFF"/>
            <w:tcMar>
              <w:top w:w="100" w:type="dxa"/>
              <w:bottom w:w="100" w:type="dxa"/>
              <w:left w:w="150" w:type="dxa"/>
              <w:right w:w="150" w:type="dxa"/>
            </w:tcMar>
          </w:tcPr>
          <w:p>
            <w:r>
              <w:rPr>
                <w:color w:val="334155"/>
                <w:sz w:val="19"/>
              </w:rPr>
              <w:t>Records stock transaction type (INBOUND, OUTBOUND, ADJUSTMENT, RESERVATION) and quantity.</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FR-5.2</w:t>
            </w:r>
          </w:p>
        </w:tc>
        <w:tc>
          <w:tcPr>
            <w:tcW w:type="dxa" w:w="3168"/>
            <w:shd w:fill="F8FAFC"/>
            <w:tcMar>
              <w:top w:w="100" w:type="dxa"/>
              <w:bottom w:w="100" w:type="dxa"/>
              <w:left w:w="150" w:type="dxa"/>
              <w:right w:w="150" w:type="dxa"/>
            </w:tcMar>
          </w:tcPr>
          <w:p>
            <w:r>
              <w:rPr>
                <w:color w:val="334155"/>
                <w:sz w:val="19"/>
              </w:rPr>
              <w:t>Stock Audit History</w:t>
            </w:r>
          </w:p>
        </w:tc>
        <w:tc>
          <w:tcPr>
            <w:tcW w:type="dxa" w:w="3600"/>
            <w:shd w:fill="F8FAFC"/>
            <w:tcMar>
              <w:top w:w="100" w:type="dxa"/>
              <w:bottom w:w="100" w:type="dxa"/>
              <w:left w:w="150" w:type="dxa"/>
              <w:right w:w="150" w:type="dxa"/>
            </w:tcMar>
          </w:tcPr>
          <w:p>
            <w:r>
              <w:rPr>
                <w:color w:val="334155"/>
                <w:sz w:val="19"/>
              </w:rPr>
              <w:t>Fetches timestamped movement history for inventory audit verification.</w:t>
            </w:r>
          </w:p>
        </w:tc>
        <w:tc>
          <w:tcPr>
            <w:tcW w:type="dxa" w:w="1440"/>
            <w:shd w:fill="F8FAFC"/>
            <w:tcMar>
              <w:top w:w="100" w:type="dxa"/>
              <w:bottom w:w="100" w:type="dxa"/>
              <w:left w:w="150" w:type="dxa"/>
              <w:right w:w="150" w:type="dxa"/>
            </w:tcMar>
          </w:tcPr>
          <w:p>
            <w:r>
              <w:rPr>
                <w:color w:val="334155"/>
                <w:sz w:val="19"/>
              </w:rPr>
              <w:t>Medium</w:t>
            </w:r>
          </w:p>
        </w:tc>
      </w:tr>
      <w:tr>
        <w:tc>
          <w:tcPr>
            <w:tcW w:type="dxa" w:w="1152"/>
            <w:shd w:fill="FFFFFF"/>
            <w:tcMar>
              <w:top w:w="100" w:type="dxa"/>
              <w:bottom w:w="100" w:type="dxa"/>
              <w:left w:w="150" w:type="dxa"/>
              <w:right w:w="150" w:type="dxa"/>
            </w:tcMar>
          </w:tcPr>
          <w:p>
            <w:r>
              <w:rPr>
                <w:color w:val="334155"/>
                <w:sz w:val="19"/>
              </w:rPr>
              <w:t>FR-5.3</w:t>
            </w:r>
          </w:p>
        </w:tc>
        <w:tc>
          <w:tcPr>
            <w:tcW w:type="dxa" w:w="3168"/>
            <w:shd w:fill="FFFFFF"/>
            <w:tcMar>
              <w:top w:w="100" w:type="dxa"/>
              <w:bottom w:w="100" w:type="dxa"/>
              <w:left w:w="150" w:type="dxa"/>
              <w:right w:w="150" w:type="dxa"/>
            </w:tcMar>
          </w:tcPr>
          <w:p>
            <w:r>
              <w:rPr>
                <w:color w:val="334155"/>
                <w:sz w:val="19"/>
              </w:rPr>
              <w:t>Reference Numbering</w:t>
            </w:r>
          </w:p>
        </w:tc>
        <w:tc>
          <w:tcPr>
            <w:tcW w:type="dxa" w:w="3600"/>
            <w:shd w:fill="FFFFFF"/>
            <w:tcMar>
              <w:top w:w="100" w:type="dxa"/>
              <w:bottom w:w="100" w:type="dxa"/>
              <w:left w:w="150" w:type="dxa"/>
              <w:right w:w="150" w:type="dxa"/>
            </w:tcMar>
          </w:tcPr>
          <w:p>
            <w:r>
              <w:rPr>
                <w:color w:val="334155"/>
                <w:sz w:val="19"/>
              </w:rPr>
              <w:t>Assigns unique reference tracking code to every stock adjustment event.</w:t>
            </w:r>
          </w:p>
        </w:tc>
        <w:tc>
          <w:tcPr>
            <w:tcW w:type="dxa" w:w="1440"/>
            <w:shd w:fill="FFFFFF"/>
            <w:tcMar>
              <w:top w:w="100" w:type="dxa"/>
              <w:bottom w:w="100" w:type="dxa"/>
              <w:left w:w="150" w:type="dxa"/>
              <w:right w:w="150" w:type="dxa"/>
            </w:tcMar>
          </w:tcPr>
          <w:p>
            <w:r>
              <w:rPr>
                <w:color w:val="334155"/>
                <w:sz w:val="19"/>
              </w:rPr>
              <w:t>Medium</w:t>
            </w:r>
          </w:p>
        </w:tc>
      </w:tr>
    </w:tbl>
    <w:p>
      <w:pPr>
        <w:keepNext/>
        <w:spacing w:before="280" w:after="120"/>
      </w:pPr>
      <w:r>
        <w:rPr>
          <w:b/>
          <w:color w:val="0F766E"/>
          <w:sz w:val="26"/>
        </w:rPr>
        <w:t>3.6 Order Management &amp; Fulfillment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FR-6.1</w:t>
            </w:r>
          </w:p>
        </w:tc>
        <w:tc>
          <w:tcPr>
            <w:tcW w:type="dxa" w:w="3168"/>
            <w:shd w:fill="FFFFFF"/>
            <w:tcMar>
              <w:top w:w="100" w:type="dxa"/>
              <w:bottom w:w="100" w:type="dxa"/>
              <w:left w:w="150" w:type="dxa"/>
              <w:right w:w="150" w:type="dxa"/>
            </w:tcMar>
          </w:tcPr>
          <w:p>
            <w:r>
              <w:rPr>
                <w:color w:val="334155"/>
                <w:sz w:val="19"/>
              </w:rPr>
              <w:t>Create Sales Order</w:t>
            </w:r>
          </w:p>
        </w:tc>
        <w:tc>
          <w:tcPr>
            <w:tcW w:type="dxa" w:w="3600"/>
            <w:shd w:fill="FFFFFF"/>
            <w:tcMar>
              <w:top w:w="100" w:type="dxa"/>
              <w:bottom w:w="100" w:type="dxa"/>
              <w:left w:w="150" w:type="dxa"/>
              <w:right w:w="150" w:type="dxa"/>
            </w:tcMar>
          </w:tcPr>
          <w:p>
            <w:r>
              <w:rPr>
                <w:color w:val="334155"/>
                <w:sz w:val="19"/>
              </w:rPr>
              <w:t>Accepts customer order payload with line items, total calculation, and warehouse code.</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FR-6.2</w:t>
            </w:r>
          </w:p>
        </w:tc>
        <w:tc>
          <w:tcPr>
            <w:tcW w:type="dxa" w:w="3168"/>
            <w:shd w:fill="F8FAFC"/>
            <w:tcMar>
              <w:top w:w="100" w:type="dxa"/>
              <w:bottom w:w="100" w:type="dxa"/>
              <w:left w:w="150" w:type="dxa"/>
              <w:right w:w="150" w:type="dxa"/>
            </w:tcMar>
          </w:tcPr>
          <w:p>
            <w:r>
              <w:rPr>
                <w:color w:val="334155"/>
                <w:sz w:val="19"/>
              </w:rPr>
              <w:t>Inventory Reservation</w:t>
            </w:r>
          </w:p>
        </w:tc>
        <w:tc>
          <w:tcPr>
            <w:tcW w:type="dxa" w:w="3600"/>
            <w:shd w:fill="F8FAFC"/>
            <w:tcMar>
              <w:top w:w="100" w:type="dxa"/>
              <w:bottom w:w="100" w:type="dxa"/>
              <w:left w:w="150" w:type="dxa"/>
              <w:right w:w="150" w:type="dxa"/>
            </w:tcMar>
          </w:tcPr>
          <w:p>
            <w:r>
              <w:rPr>
                <w:color w:val="334155"/>
                <w:sz w:val="19"/>
              </w:rPr>
              <w:t>Automatically deducts quantity from on-hand and reserves stock upon order creation.</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FR-6.3</w:t>
            </w:r>
          </w:p>
        </w:tc>
        <w:tc>
          <w:tcPr>
            <w:tcW w:type="dxa" w:w="3168"/>
            <w:shd w:fill="FFFFFF"/>
            <w:tcMar>
              <w:top w:w="100" w:type="dxa"/>
              <w:bottom w:w="100" w:type="dxa"/>
              <w:left w:w="150" w:type="dxa"/>
              <w:right w:w="150" w:type="dxa"/>
            </w:tcMar>
          </w:tcPr>
          <w:p>
            <w:r>
              <w:rPr>
                <w:color w:val="334155"/>
                <w:sz w:val="19"/>
              </w:rPr>
              <w:t>Order Lookup</w:t>
            </w:r>
          </w:p>
        </w:tc>
        <w:tc>
          <w:tcPr>
            <w:tcW w:type="dxa" w:w="3600"/>
            <w:shd w:fill="FFFFFF"/>
            <w:tcMar>
              <w:top w:w="100" w:type="dxa"/>
              <w:bottom w:w="100" w:type="dxa"/>
              <w:left w:w="150" w:type="dxa"/>
              <w:right w:w="150" w:type="dxa"/>
            </w:tcMar>
          </w:tcPr>
          <w:p>
            <w:r>
              <w:rPr>
                <w:color w:val="334155"/>
                <w:sz w:val="19"/>
              </w:rPr>
              <w:t>Retrieves complete order breakdown including line items and product details.</w:t>
            </w:r>
          </w:p>
        </w:tc>
        <w:tc>
          <w:tcPr>
            <w:tcW w:type="dxa" w:w="1440"/>
            <w:shd w:fill="FFFFFF"/>
            <w:tcMar>
              <w:top w:w="100" w:type="dxa"/>
              <w:bottom w:w="100" w:type="dxa"/>
              <w:left w:w="150" w:type="dxa"/>
              <w:right w:w="150" w:type="dxa"/>
            </w:tcMar>
          </w:tcPr>
          <w:p>
            <w:r>
              <w:rPr>
                <w:color w:val="334155"/>
                <w:sz w:val="19"/>
              </w:rPr>
              <w:t>High</w:t>
            </w:r>
          </w:p>
        </w:tc>
      </w:tr>
      <w:tr>
        <w:tc>
          <w:tcPr>
            <w:tcW w:type="dxa" w:w="1152"/>
            <w:shd w:fill="F8FAFC"/>
            <w:tcMar>
              <w:top w:w="100" w:type="dxa"/>
              <w:bottom w:w="100" w:type="dxa"/>
              <w:left w:w="150" w:type="dxa"/>
              <w:right w:w="150" w:type="dxa"/>
            </w:tcMar>
          </w:tcPr>
          <w:p>
            <w:r>
              <w:rPr>
                <w:color w:val="334155"/>
                <w:sz w:val="19"/>
              </w:rPr>
              <w:t>FR-6.4</w:t>
            </w:r>
          </w:p>
        </w:tc>
        <w:tc>
          <w:tcPr>
            <w:tcW w:type="dxa" w:w="3168"/>
            <w:shd w:fill="F8FAFC"/>
            <w:tcMar>
              <w:top w:w="100" w:type="dxa"/>
              <w:bottom w:w="100" w:type="dxa"/>
              <w:left w:w="150" w:type="dxa"/>
              <w:right w:w="150" w:type="dxa"/>
            </w:tcMar>
          </w:tcPr>
          <w:p>
            <w:r>
              <w:rPr>
                <w:color w:val="334155"/>
                <w:sz w:val="19"/>
              </w:rPr>
              <w:t>Update Order Status</w:t>
            </w:r>
          </w:p>
        </w:tc>
        <w:tc>
          <w:tcPr>
            <w:tcW w:type="dxa" w:w="3600"/>
            <w:shd w:fill="F8FAFC"/>
            <w:tcMar>
              <w:top w:w="100" w:type="dxa"/>
              <w:bottom w:w="100" w:type="dxa"/>
              <w:left w:w="150" w:type="dxa"/>
              <w:right w:w="150" w:type="dxa"/>
            </w:tcMar>
          </w:tcPr>
          <w:p>
            <w:r>
              <w:rPr>
                <w:color w:val="334155"/>
                <w:sz w:val="19"/>
              </w:rPr>
              <w:t>Transitions order status (PENDING -&gt; PROCESSING -&gt; COMPLETED / CANCELLED).</w:t>
            </w:r>
          </w:p>
        </w:tc>
        <w:tc>
          <w:tcPr>
            <w:tcW w:type="dxa" w:w="1440"/>
            <w:shd w:fill="F8FAFC"/>
            <w:tcMar>
              <w:top w:w="100" w:type="dxa"/>
              <w:bottom w:w="100" w:type="dxa"/>
              <w:left w:w="150" w:type="dxa"/>
              <w:right w:w="150" w:type="dxa"/>
            </w:tcMar>
          </w:tcPr>
          <w:p>
            <w:r>
              <w:rPr>
                <w:color w:val="334155"/>
                <w:sz w:val="19"/>
              </w:rPr>
              <w:t>High</w:t>
            </w:r>
          </w:p>
        </w:tc>
      </w:tr>
      <w:tr>
        <w:tc>
          <w:tcPr>
            <w:tcW w:type="dxa" w:w="1152"/>
            <w:shd w:fill="FFFFFF"/>
            <w:tcMar>
              <w:top w:w="100" w:type="dxa"/>
              <w:bottom w:w="100" w:type="dxa"/>
              <w:left w:w="150" w:type="dxa"/>
              <w:right w:w="150" w:type="dxa"/>
            </w:tcMar>
          </w:tcPr>
          <w:p>
            <w:r>
              <w:rPr>
                <w:color w:val="334155"/>
                <w:sz w:val="19"/>
              </w:rPr>
              <w:t>FR-6.5</w:t>
            </w:r>
          </w:p>
        </w:tc>
        <w:tc>
          <w:tcPr>
            <w:tcW w:type="dxa" w:w="3168"/>
            <w:shd w:fill="FFFFFF"/>
            <w:tcMar>
              <w:top w:w="100" w:type="dxa"/>
              <w:bottom w:w="100" w:type="dxa"/>
              <w:left w:w="150" w:type="dxa"/>
              <w:right w:w="150" w:type="dxa"/>
            </w:tcMar>
          </w:tcPr>
          <w:p>
            <w:r>
              <w:rPr>
                <w:color w:val="334155"/>
                <w:sz w:val="19"/>
              </w:rPr>
              <w:t>Order Cancellation</w:t>
            </w:r>
          </w:p>
        </w:tc>
        <w:tc>
          <w:tcPr>
            <w:tcW w:type="dxa" w:w="3600"/>
            <w:shd w:fill="FFFFFF"/>
            <w:tcMar>
              <w:top w:w="100" w:type="dxa"/>
              <w:bottom w:w="100" w:type="dxa"/>
              <w:left w:w="150" w:type="dxa"/>
              <w:right w:w="150" w:type="dxa"/>
            </w:tcMar>
          </w:tcPr>
          <w:p>
            <w:r>
              <w:rPr>
                <w:color w:val="334155"/>
                <w:sz w:val="19"/>
              </w:rPr>
              <w:t>Restores reserved inventory quantity if an order is cancelled.</w:t>
            </w:r>
          </w:p>
        </w:tc>
        <w:tc>
          <w:tcPr>
            <w:tcW w:type="dxa" w:w="1440"/>
            <w:shd w:fill="FFFFFF"/>
            <w:tcMar>
              <w:top w:w="100" w:type="dxa"/>
              <w:bottom w:w="100" w:type="dxa"/>
              <w:left w:w="150" w:type="dxa"/>
              <w:right w:w="150" w:type="dxa"/>
            </w:tcMar>
          </w:tcPr>
          <w:p>
            <w:r>
              <w:rPr>
                <w:color w:val="334155"/>
                <w:sz w:val="19"/>
              </w:rPr>
              <w:t>High</w:t>
            </w:r>
          </w:p>
        </w:tc>
      </w:tr>
    </w:tbl>
    <w:p>
      <w:pPr>
        <w:keepNext/>
        <w:spacing w:before="280" w:after="120"/>
      </w:pPr>
      <w:r>
        <w:rPr>
          <w:b/>
          <w:color w:val="0F766E"/>
          <w:sz w:val="26"/>
        </w:rPr>
        <w:t>3.7 Supplier Management Module</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Req ID</w:t>
            </w:r>
          </w:p>
        </w:tc>
        <w:tc>
          <w:tcPr>
            <w:tcW w:type="dxa" w:w="3168"/>
            <w:shd w:fill="1E293B"/>
            <w:tcMar>
              <w:top w:w="120" w:type="dxa"/>
              <w:bottom w:w="120" w:type="dxa"/>
              <w:left w:w="150" w:type="dxa"/>
              <w:right w:w="150" w:type="dxa"/>
            </w:tcMar>
          </w:tcPr>
          <w:p>
            <w:pPr>
              <w:jc w:val="left"/>
            </w:pPr>
            <w:r>
              <w:rPr>
                <w:b/>
                <w:color w:val="FFFFFF"/>
                <w:sz w:val="19"/>
              </w:rPr>
              <w:t>Feature Description</w:t>
            </w:r>
          </w:p>
        </w:tc>
        <w:tc>
          <w:tcPr>
            <w:tcW w:type="dxa" w:w="3600"/>
            <w:shd w:fill="1E293B"/>
            <w:tcMar>
              <w:top w:w="120" w:type="dxa"/>
              <w:bottom w:w="120" w:type="dxa"/>
              <w:left w:w="150" w:type="dxa"/>
              <w:right w:w="150" w:type="dxa"/>
            </w:tcMar>
          </w:tcPr>
          <w:p>
            <w:pPr>
              <w:jc w:val="left"/>
            </w:pPr>
            <w:r>
              <w:rPr>
                <w:b/>
                <w:color w:val="FFFFFF"/>
                <w:sz w:val="19"/>
              </w:rPr>
              <w:t>Input / Validation Rule</w:t>
            </w:r>
          </w:p>
        </w:tc>
        <w:tc>
          <w:tcPr>
            <w:tcW w:type="dxa" w:w="1440"/>
            <w:shd w:fill="1E293B"/>
            <w:tcMar>
              <w:top w:w="120" w:type="dxa"/>
              <w:bottom w:w="120" w:type="dxa"/>
              <w:left w:w="150" w:type="dxa"/>
              <w:right w:w="150" w:type="dxa"/>
            </w:tcMar>
          </w:tcPr>
          <w:p>
            <w:pPr>
              <w:jc w:val="left"/>
            </w:pPr>
            <w:r>
              <w:rPr>
                <w:b/>
                <w:color w:val="FFFFFF"/>
                <w:sz w:val="19"/>
              </w:rPr>
              <w:t>Priority</w:t>
            </w:r>
          </w:p>
        </w:tc>
      </w:tr>
      <w:tr>
        <w:tc>
          <w:tcPr>
            <w:tcW w:type="dxa" w:w="1152"/>
            <w:shd w:fill="FFFFFF"/>
            <w:tcMar>
              <w:top w:w="100" w:type="dxa"/>
              <w:bottom w:w="100" w:type="dxa"/>
              <w:left w:w="150" w:type="dxa"/>
              <w:right w:w="150" w:type="dxa"/>
            </w:tcMar>
          </w:tcPr>
          <w:p>
            <w:r>
              <w:rPr>
                <w:color w:val="334155"/>
                <w:sz w:val="19"/>
              </w:rPr>
              <w:t>FR-7.1</w:t>
            </w:r>
          </w:p>
        </w:tc>
        <w:tc>
          <w:tcPr>
            <w:tcW w:type="dxa" w:w="3168"/>
            <w:shd w:fill="FFFFFF"/>
            <w:tcMar>
              <w:top w:w="100" w:type="dxa"/>
              <w:bottom w:w="100" w:type="dxa"/>
              <w:left w:w="150" w:type="dxa"/>
              <w:right w:w="150" w:type="dxa"/>
            </w:tcMar>
          </w:tcPr>
          <w:p>
            <w:r>
              <w:rPr>
                <w:color w:val="334155"/>
                <w:sz w:val="19"/>
              </w:rPr>
              <w:t>Register Supplier</w:t>
            </w:r>
          </w:p>
        </w:tc>
        <w:tc>
          <w:tcPr>
            <w:tcW w:type="dxa" w:w="3600"/>
            <w:shd w:fill="FFFFFF"/>
            <w:tcMar>
              <w:top w:w="100" w:type="dxa"/>
              <w:bottom w:w="100" w:type="dxa"/>
              <w:left w:w="150" w:type="dxa"/>
              <w:right w:w="150" w:type="dxa"/>
            </w:tcMar>
          </w:tcPr>
          <w:p>
            <w:r>
              <w:rPr>
                <w:color w:val="334155"/>
                <w:sz w:val="19"/>
              </w:rPr>
              <w:t>Requires unique supplier code, company name, contact name, email, and phone.</w:t>
            </w:r>
          </w:p>
        </w:tc>
        <w:tc>
          <w:tcPr>
            <w:tcW w:type="dxa" w:w="1440"/>
            <w:shd w:fill="FFFFFF"/>
            <w:tcMar>
              <w:top w:w="100" w:type="dxa"/>
              <w:bottom w:w="100" w:type="dxa"/>
              <w:left w:w="150" w:type="dxa"/>
              <w:right w:w="150" w:type="dxa"/>
            </w:tcMar>
          </w:tcPr>
          <w:p>
            <w:r>
              <w:rPr>
                <w:color w:val="334155"/>
                <w:sz w:val="19"/>
              </w:rPr>
              <w:t>Medium</w:t>
            </w:r>
          </w:p>
        </w:tc>
      </w:tr>
      <w:tr>
        <w:tc>
          <w:tcPr>
            <w:tcW w:type="dxa" w:w="1152"/>
            <w:shd w:fill="F8FAFC"/>
            <w:tcMar>
              <w:top w:w="100" w:type="dxa"/>
              <w:bottom w:w="100" w:type="dxa"/>
              <w:left w:w="150" w:type="dxa"/>
              <w:right w:w="150" w:type="dxa"/>
            </w:tcMar>
          </w:tcPr>
          <w:p>
            <w:r>
              <w:rPr>
                <w:color w:val="334155"/>
                <w:sz w:val="19"/>
              </w:rPr>
              <w:t>FR-7.2</w:t>
            </w:r>
          </w:p>
        </w:tc>
        <w:tc>
          <w:tcPr>
            <w:tcW w:type="dxa" w:w="3168"/>
            <w:shd w:fill="F8FAFC"/>
            <w:tcMar>
              <w:top w:w="100" w:type="dxa"/>
              <w:bottom w:w="100" w:type="dxa"/>
              <w:left w:w="150" w:type="dxa"/>
              <w:right w:w="150" w:type="dxa"/>
            </w:tcMar>
          </w:tcPr>
          <w:p>
            <w:r>
              <w:rPr>
                <w:color w:val="334155"/>
                <w:sz w:val="19"/>
              </w:rPr>
              <w:t>List Suppliers</w:t>
            </w:r>
          </w:p>
        </w:tc>
        <w:tc>
          <w:tcPr>
            <w:tcW w:type="dxa" w:w="3600"/>
            <w:shd w:fill="F8FAFC"/>
            <w:tcMar>
              <w:top w:w="100" w:type="dxa"/>
              <w:bottom w:w="100" w:type="dxa"/>
              <w:left w:w="150" w:type="dxa"/>
              <w:right w:w="150" w:type="dxa"/>
            </w:tcMar>
          </w:tcPr>
          <w:p>
            <w:r>
              <w:rPr>
                <w:color w:val="334155"/>
                <w:sz w:val="19"/>
              </w:rPr>
              <w:t>Returns complete directory of active supply chain vendors.</w:t>
            </w:r>
          </w:p>
        </w:tc>
        <w:tc>
          <w:tcPr>
            <w:tcW w:type="dxa" w:w="1440"/>
            <w:shd w:fill="F8FAFC"/>
            <w:tcMar>
              <w:top w:w="100" w:type="dxa"/>
              <w:bottom w:w="100" w:type="dxa"/>
              <w:left w:w="150" w:type="dxa"/>
              <w:right w:w="150" w:type="dxa"/>
            </w:tcMar>
          </w:tcPr>
          <w:p>
            <w:r>
              <w:rPr>
                <w:color w:val="334155"/>
                <w:sz w:val="19"/>
              </w:rPr>
              <w:t>Medium</w:t>
            </w:r>
          </w:p>
        </w:tc>
      </w:tr>
      <w:tr>
        <w:tc>
          <w:tcPr>
            <w:tcW w:type="dxa" w:w="1152"/>
            <w:shd w:fill="FFFFFF"/>
            <w:tcMar>
              <w:top w:w="100" w:type="dxa"/>
              <w:bottom w:w="100" w:type="dxa"/>
              <w:left w:w="150" w:type="dxa"/>
              <w:right w:w="150" w:type="dxa"/>
            </w:tcMar>
          </w:tcPr>
          <w:p>
            <w:r>
              <w:rPr>
                <w:color w:val="334155"/>
                <w:sz w:val="19"/>
              </w:rPr>
              <w:t>FR-7.3</w:t>
            </w:r>
          </w:p>
        </w:tc>
        <w:tc>
          <w:tcPr>
            <w:tcW w:type="dxa" w:w="3168"/>
            <w:shd w:fill="FFFFFF"/>
            <w:tcMar>
              <w:top w:w="100" w:type="dxa"/>
              <w:bottom w:w="100" w:type="dxa"/>
              <w:left w:w="150" w:type="dxa"/>
              <w:right w:w="150" w:type="dxa"/>
            </w:tcMar>
          </w:tcPr>
          <w:p>
            <w:r>
              <w:rPr>
                <w:color w:val="334155"/>
                <w:sz w:val="19"/>
              </w:rPr>
              <w:t>Edit Supplier</w:t>
            </w:r>
          </w:p>
        </w:tc>
        <w:tc>
          <w:tcPr>
            <w:tcW w:type="dxa" w:w="3600"/>
            <w:shd w:fill="FFFFFF"/>
            <w:tcMar>
              <w:top w:w="100" w:type="dxa"/>
              <w:bottom w:w="100" w:type="dxa"/>
              <w:left w:w="150" w:type="dxa"/>
              <w:right w:w="150" w:type="dxa"/>
            </w:tcMar>
          </w:tcPr>
          <w:p>
            <w:r>
              <w:rPr>
                <w:color w:val="334155"/>
                <w:sz w:val="19"/>
              </w:rPr>
              <w:t>Updates vendor contact information or address details.</w:t>
            </w:r>
          </w:p>
        </w:tc>
        <w:tc>
          <w:tcPr>
            <w:tcW w:type="dxa" w:w="1440"/>
            <w:shd w:fill="FFFFFF"/>
            <w:tcMar>
              <w:top w:w="100" w:type="dxa"/>
              <w:bottom w:w="100" w:type="dxa"/>
              <w:left w:w="150" w:type="dxa"/>
              <w:right w:w="150" w:type="dxa"/>
            </w:tcMar>
          </w:tcPr>
          <w:p>
            <w:r>
              <w:rPr>
                <w:color w:val="334155"/>
                <w:sz w:val="19"/>
              </w:rPr>
              <w:t>Low</w:t>
            </w:r>
          </w:p>
        </w:tc>
      </w:tr>
      <w:tr>
        <w:tc>
          <w:tcPr>
            <w:tcW w:type="dxa" w:w="1152"/>
            <w:shd w:fill="F8FAFC"/>
            <w:tcMar>
              <w:top w:w="100" w:type="dxa"/>
              <w:bottom w:w="100" w:type="dxa"/>
              <w:left w:w="150" w:type="dxa"/>
              <w:right w:w="150" w:type="dxa"/>
            </w:tcMar>
          </w:tcPr>
          <w:p>
            <w:r>
              <w:rPr>
                <w:color w:val="334155"/>
                <w:sz w:val="19"/>
              </w:rPr>
              <w:t>FR-7.4</w:t>
            </w:r>
          </w:p>
        </w:tc>
        <w:tc>
          <w:tcPr>
            <w:tcW w:type="dxa" w:w="3168"/>
            <w:shd w:fill="F8FAFC"/>
            <w:tcMar>
              <w:top w:w="100" w:type="dxa"/>
              <w:bottom w:w="100" w:type="dxa"/>
              <w:left w:w="150" w:type="dxa"/>
              <w:right w:w="150" w:type="dxa"/>
            </w:tcMar>
          </w:tcPr>
          <w:p>
            <w:r>
              <w:rPr>
                <w:color w:val="334155"/>
                <w:sz w:val="19"/>
              </w:rPr>
              <w:t>Deactivate Vendor</w:t>
            </w:r>
          </w:p>
        </w:tc>
        <w:tc>
          <w:tcPr>
            <w:tcW w:type="dxa" w:w="3600"/>
            <w:shd w:fill="F8FAFC"/>
            <w:tcMar>
              <w:top w:w="100" w:type="dxa"/>
              <w:bottom w:w="100" w:type="dxa"/>
              <w:left w:w="150" w:type="dxa"/>
              <w:right w:w="150" w:type="dxa"/>
            </w:tcMar>
          </w:tcPr>
          <w:p>
            <w:r>
              <w:rPr>
                <w:color w:val="334155"/>
                <w:sz w:val="19"/>
              </w:rPr>
              <w:t>Sets active flag to false for discontinued suppliers.</w:t>
            </w:r>
          </w:p>
        </w:tc>
        <w:tc>
          <w:tcPr>
            <w:tcW w:type="dxa" w:w="1440"/>
            <w:shd w:fill="F8FAFC"/>
            <w:tcMar>
              <w:top w:w="100" w:type="dxa"/>
              <w:bottom w:w="100" w:type="dxa"/>
              <w:left w:w="150" w:type="dxa"/>
              <w:right w:w="150" w:type="dxa"/>
            </w:tcMar>
          </w:tcPr>
          <w:p>
            <w:r>
              <w:rPr>
                <w:color w:val="334155"/>
                <w:sz w:val="19"/>
              </w:rPr>
              <w:t>Low</w:t>
            </w:r>
          </w:p>
        </w:tc>
      </w:tr>
    </w:tbl>
    <w:p>
      <w:pPr>
        <w:keepNext/>
        <w:spacing w:before="280" w:after="120"/>
      </w:pPr>
      <w:r>
        <w:rPr>
          <w:b/>
          <w:color w:val="0F766E"/>
          <w:sz w:val="26"/>
        </w:rPr>
        <w:t>3.8 Administrative Operations Module</w:t>
      </w:r>
    </w:p>
    <w:p>
      <w:pPr>
        <w:spacing w:after="120" w:line="276" w:lineRule="auto"/>
      </w:pPr>
      <w:r>
        <w:rPr>
          <w:color w:val="334155"/>
          <w:sz w:val="21"/>
        </w:rPr>
        <w:t>• FR-8.1 (System Metrics): Aggregate overall product counts, total stock units, and active order totals.</w:t>
        <w:br/>
        <w:t>• FR-8.2 (Low Stock Report): Generate dedicated list of products falling below reorder thresholds.</w:t>
        <w:br/>
        <w:t>• FR-8.3 (Data Seeding): Execute DataInitializer runner to seed 50 Valerune products on initial startup.</w:t>
      </w:r>
    </w:p>
    <w:p>
      <w:pPr>
        <w:keepNext/>
        <w:spacing w:before="280" w:after="120"/>
      </w:pPr>
      <w:r>
        <w:rPr>
          <w:b/>
          <w:color w:val="0F766E"/>
          <w:sz w:val="26"/>
        </w:rPr>
        <w:t>3.9 Dashboard &amp; Operational Visibility Module</w:t>
      </w:r>
    </w:p>
    <w:p>
      <w:pPr>
        <w:spacing w:after="120" w:line="276" w:lineRule="auto"/>
      </w:pPr>
      <w:r>
        <w:rPr>
          <w:color w:val="334155"/>
          <w:sz w:val="21"/>
        </w:rPr>
        <w:t>• FR-9.1 (KPI Summary Widgets): Render visual statistics for Total Stock, Active Orders, and Low Stock Alerts.</w:t>
        <w:br/>
        <w:t>• FR-9.2 (Recent Activity Table): Display recent order activity and stock movement logs in admin portal.</w:t>
      </w:r>
    </w:p>
    <w:p>
      <w:pPr>
        <w:keepNext/>
        <w:spacing w:before="360" w:after="160"/>
      </w:pPr>
      <w:r>
        <w:rPr>
          <w:b/>
          <w:color w:val="1E293B"/>
          <w:sz w:val="32"/>
        </w:rPr>
        <w:t>4. External Interface Requirements</w:t>
      </w:r>
    </w:p>
    <w:p>
      <w:pPr>
        <w:keepNext/>
        <w:spacing w:before="280" w:after="120"/>
      </w:pPr>
      <w:r>
        <w:rPr>
          <w:b/>
          <w:color w:val="0F766E"/>
          <w:sz w:val="26"/>
        </w:rPr>
        <w:t>4.1 User Interface</w:t>
      </w:r>
    </w:p>
    <w:p>
      <w:pPr>
        <w:spacing w:after="120" w:line="276" w:lineRule="auto"/>
      </w:pPr>
      <w:r>
        <w:rPr>
          <w:color w:val="334155"/>
          <w:sz w:val="21"/>
        </w:rPr>
        <w:t>The user interface for Valerune is implemented as an original, modern single-page application using React 19 and a bespoke Vanilla CSS design system. The UI is partitioned into two distinct visual portals:</w:t>
        <w:br/>
        <w:t>1. Customer Storefront Portal: Features a clean retail aesthetic with hero section, product grid, detailed product pages, cart summary drawer, wishlist drawer, and order tracking timeline.</w:t>
        <w:br/>
        <w:t>2. Admin Operations Portal: Features an operational layout with sidebar navigation, metric KPI summary cards, filterable data tables, modal dialog forms, and stock status badges.</w:t>
      </w:r>
    </w:p>
    <w:p>
      <w:pPr>
        <w:keepNext/>
        <w:spacing w:before="280" w:after="120"/>
      </w:pPr>
      <w:r>
        <w:rPr>
          <w:b/>
          <w:color w:val="0F766E"/>
          <w:sz w:val="26"/>
        </w:rPr>
        <w:t>4.2 Hardware Interfaces</w:t>
      </w:r>
    </w:p>
    <w:p>
      <w:pPr>
        <w:spacing w:after="120" w:line="276" w:lineRule="auto"/>
      </w:pPr>
      <w:r>
        <w:rPr>
          <w:color w:val="334155"/>
          <w:sz w:val="21"/>
        </w:rPr>
        <w:t>Valerune is a software-only web platform operating over standard TCP/IP network protocol. It requires no specialized hardware interfaces (such as barcode scanners or microcontrollers) for core operations.</w:t>
      </w:r>
    </w:p>
    <w:p>
      <w:pPr>
        <w:keepNext/>
        <w:spacing w:before="280" w:after="120"/>
      </w:pPr>
      <w:r>
        <w:rPr>
          <w:b/>
          <w:color w:val="0F766E"/>
          <w:sz w:val="26"/>
        </w:rPr>
        <w:t>4.3 Software Interfaces</w:t>
      </w:r>
    </w:p>
    <w:p>
      <w:pPr>
        <w:spacing w:after="120" w:line="276" w:lineRule="auto"/>
      </w:pPr>
      <w:r>
        <w:rPr>
          <w:color w:val="334155"/>
          <w:sz w:val="21"/>
        </w:rPr>
        <w:t>• React Frontend &lt;--&gt; Spring Boot REST API: HTTP REST communication utilizing JSON request/response payloads.</w:t>
        <w:br/>
        <w:t>• Spring Boot &lt;--&gt; PostgreSQL Server: JDBC driver connection (org.postgresql.Driver) over port 5432.</w:t>
        <w:br/>
        <w:t>• Spring Boot &lt;--&gt; Hibernate ORM: Schema generation and object-relational mapping management.</w:t>
      </w:r>
    </w:p>
    <w:p>
      <w:pPr>
        <w:keepNext/>
        <w:spacing w:before="280" w:after="120"/>
      </w:pPr>
      <w:r>
        <w:rPr>
          <w:b/>
          <w:color w:val="0F766E"/>
          <w:sz w:val="26"/>
        </w:rPr>
        <w:t>4.4 Communication Interfaces</w:t>
      </w:r>
    </w:p>
    <w:p>
      <w:pPr>
        <w:spacing w:after="120" w:line="276" w:lineRule="auto"/>
      </w:pPr>
      <w:r>
        <w:rPr>
          <w:color w:val="334155"/>
          <w:sz w:val="21"/>
        </w:rPr>
        <w:t>• Protocol: HTTP / HTTPS</w:t>
        <w:br/>
        <w:t>• Data Serialization: JSON (JavaScript Object Notation)</w:t>
        <w:br/>
        <w:t>• Header Format: Authorization: Bearer &lt;JWT Token&gt;</w:t>
      </w:r>
    </w:p>
    <w:p>
      <w:pPr>
        <w:keepNext/>
        <w:spacing w:before="360" w:after="160"/>
      </w:pPr>
      <w:r>
        <w:rPr>
          <w:b/>
          <w:color w:val="1E293B"/>
          <w:sz w:val="32"/>
        </w:rPr>
        <w:t>5. Non-Functional Requirements</w:t>
      </w:r>
    </w:p>
    <w:tbl>
      <w:tblPr>
        <w:tblW w:type="auto" w:w="0"/>
        <w:jc w:val="center"/>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50" w:type="dxa"/>
              <w:right w:w="150" w:type="dxa"/>
            </w:tcMar>
          </w:tcPr>
          <w:p>
            <w:pPr>
              <w:jc w:val="left"/>
            </w:pPr>
            <w:r>
              <w:rPr>
                <w:b/>
                <w:color w:val="FFFFFF"/>
                <w:sz w:val="19"/>
              </w:rPr>
              <w:t>NFR ID</w:t>
            </w:r>
          </w:p>
        </w:tc>
        <w:tc>
          <w:tcPr>
            <w:tcW w:type="dxa" w:w="1872"/>
            <w:shd w:fill="1E293B"/>
            <w:tcMar>
              <w:top w:w="120" w:type="dxa"/>
              <w:bottom w:w="120" w:type="dxa"/>
              <w:left w:w="150" w:type="dxa"/>
              <w:right w:w="150" w:type="dxa"/>
            </w:tcMar>
          </w:tcPr>
          <w:p>
            <w:pPr>
              <w:jc w:val="left"/>
            </w:pPr>
            <w:r>
              <w:rPr>
                <w:b/>
                <w:color w:val="FFFFFF"/>
                <w:sz w:val="19"/>
              </w:rPr>
              <w:t>Attribute</w:t>
            </w:r>
          </w:p>
        </w:tc>
        <w:tc>
          <w:tcPr>
            <w:tcW w:type="dxa" w:w="4608"/>
            <w:shd w:fill="1E293B"/>
            <w:tcMar>
              <w:top w:w="120" w:type="dxa"/>
              <w:bottom w:w="120" w:type="dxa"/>
              <w:left w:w="150" w:type="dxa"/>
              <w:right w:w="150" w:type="dxa"/>
            </w:tcMar>
          </w:tcPr>
          <w:p>
            <w:pPr>
              <w:jc w:val="left"/>
            </w:pPr>
            <w:r>
              <w:rPr>
                <w:b/>
                <w:color w:val="FFFFFF"/>
                <w:sz w:val="19"/>
              </w:rPr>
              <w:t>Target Specification / Standard</w:t>
            </w:r>
          </w:p>
        </w:tc>
        <w:tc>
          <w:tcPr>
            <w:tcW w:type="dxa" w:w="1728"/>
            <w:shd w:fill="1E293B"/>
            <w:tcMar>
              <w:top w:w="120" w:type="dxa"/>
              <w:bottom w:w="120" w:type="dxa"/>
              <w:left w:w="150" w:type="dxa"/>
              <w:right w:w="150" w:type="dxa"/>
            </w:tcMar>
          </w:tcPr>
          <w:p>
            <w:pPr>
              <w:jc w:val="left"/>
            </w:pPr>
            <w:r>
              <w:rPr>
                <w:b/>
                <w:color w:val="FFFFFF"/>
                <w:sz w:val="19"/>
              </w:rPr>
              <w:t>Verification Method</w:t>
            </w:r>
          </w:p>
        </w:tc>
      </w:tr>
      <w:tr>
        <w:tc>
          <w:tcPr>
            <w:tcW w:type="dxa" w:w="1152"/>
            <w:shd w:fill="FFFFFF"/>
            <w:tcMar>
              <w:top w:w="100" w:type="dxa"/>
              <w:bottom w:w="100" w:type="dxa"/>
              <w:left w:w="150" w:type="dxa"/>
              <w:right w:w="150" w:type="dxa"/>
            </w:tcMar>
          </w:tcPr>
          <w:p>
            <w:r>
              <w:rPr>
                <w:color w:val="334155"/>
                <w:sz w:val="19"/>
              </w:rPr>
              <w:t>NFR-1.1</w:t>
            </w:r>
          </w:p>
        </w:tc>
        <w:tc>
          <w:tcPr>
            <w:tcW w:type="dxa" w:w="1872"/>
            <w:shd w:fill="FFFFFF"/>
            <w:tcMar>
              <w:top w:w="100" w:type="dxa"/>
              <w:bottom w:w="100" w:type="dxa"/>
              <w:left w:w="150" w:type="dxa"/>
              <w:right w:w="150" w:type="dxa"/>
            </w:tcMar>
          </w:tcPr>
          <w:p>
            <w:r>
              <w:rPr>
                <w:color w:val="334155"/>
                <w:sz w:val="19"/>
              </w:rPr>
              <w:t>Performance</w:t>
            </w:r>
          </w:p>
        </w:tc>
        <w:tc>
          <w:tcPr>
            <w:tcW w:type="dxa" w:w="4608"/>
            <w:shd w:fill="FFFFFF"/>
            <w:tcMar>
              <w:top w:w="100" w:type="dxa"/>
              <w:bottom w:w="100" w:type="dxa"/>
              <w:left w:w="150" w:type="dxa"/>
              <w:right w:w="150" w:type="dxa"/>
            </w:tcMar>
          </w:tcPr>
          <w:p>
            <w:r>
              <w:rPr>
                <w:color w:val="334155"/>
                <w:sz w:val="19"/>
              </w:rPr>
              <w:t>REST API response time &lt; 500ms for standard database query endpoints.</w:t>
            </w:r>
          </w:p>
        </w:tc>
        <w:tc>
          <w:tcPr>
            <w:tcW w:type="dxa" w:w="1728"/>
            <w:shd w:fill="FFFFFF"/>
            <w:tcMar>
              <w:top w:w="100" w:type="dxa"/>
              <w:bottom w:w="100" w:type="dxa"/>
              <w:left w:w="150" w:type="dxa"/>
              <w:right w:w="150" w:type="dxa"/>
            </w:tcMar>
          </w:tcPr>
          <w:p>
            <w:r>
              <w:rPr>
                <w:color w:val="334155"/>
                <w:sz w:val="19"/>
              </w:rPr>
              <w:t>Postman &amp; Actuator metrics</w:t>
            </w:r>
          </w:p>
        </w:tc>
      </w:tr>
      <w:tr>
        <w:tc>
          <w:tcPr>
            <w:tcW w:type="dxa" w:w="1152"/>
            <w:shd w:fill="F8FAFC"/>
            <w:tcMar>
              <w:top w:w="100" w:type="dxa"/>
              <w:bottom w:w="100" w:type="dxa"/>
              <w:left w:w="150" w:type="dxa"/>
              <w:right w:w="150" w:type="dxa"/>
            </w:tcMar>
          </w:tcPr>
          <w:p>
            <w:r>
              <w:rPr>
                <w:color w:val="334155"/>
                <w:sz w:val="19"/>
              </w:rPr>
              <w:t>NFR-1.2</w:t>
            </w:r>
          </w:p>
        </w:tc>
        <w:tc>
          <w:tcPr>
            <w:tcW w:type="dxa" w:w="1872"/>
            <w:shd w:fill="F8FAFC"/>
            <w:tcMar>
              <w:top w:w="100" w:type="dxa"/>
              <w:bottom w:w="100" w:type="dxa"/>
              <w:left w:w="150" w:type="dxa"/>
              <w:right w:w="150" w:type="dxa"/>
            </w:tcMar>
          </w:tcPr>
          <w:p>
            <w:r>
              <w:rPr>
                <w:color w:val="334155"/>
                <w:sz w:val="19"/>
              </w:rPr>
              <w:t>Security</w:t>
            </w:r>
          </w:p>
        </w:tc>
        <w:tc>
          <w:tcPr>
            <w:tcW w:type="dxa" w:w="4608"/>
            <w:shd w:fill="F8FAFC"/>
            <w:tcMar>
              <w:top w:w="100" w:type="dxa"/>
              <w:bottom w:w="100" w:type="dxa"/>
              <w:left w:w="150" w:type="dxa"/>
              <w:right w:w="150" w:type="dxa"/>
            </w:tcMar>
          </w:tcPr>
          <w:p>
            <w:r>
              <w:rPr>
                <w:color w:val="334155"/>
                <w:sz w:val="19"/>
              </w:rPr>
              <w:t>Passwords hashed using BCrypt. Stateless JWT authentication with 512-bit HMAC key.</w:t>
            </w:r>
          </w:p>
        </w:tc>
        <w:tc>
          <w:tcPr>
            <w:tcW w:type="dxa" w:w="1728"/>
            <w:shd w:fill="F8FAFC"/>
            <w:tcMar>
              <w:top w:w="100" w:type="dxa"/>
              <w:bottom w:w="100" w:type="dxa"/>
              <w:left w:w="150" w:type="dxa"/>
              <w:right w:w="150" w:type="dxa"/>
            </w:tcMar>
          </w:tcPr>
          <w:p>
            <w:r>
              <w:rPr>
                <w:color w:val="334155"/>
                <w:sz w:val="19"/>
              </w:rPr>
              <w:t>Code audit &amp; security tests</w:t>
            </w:r>
          </w:p>
        </w:tc>
      </w:tr>
      <w:tr>
        <w:tc>
          <w:tcPr>
            <w:tcW w:type="dxa" w:w="1152"/>
            <w:shd w:fill="FFFFFF"/>
            <w:tcMar>
              <w:top w:w="100" w:type="dxa"/>
              <w:bottom w:w="100" w:type="dxa"/>
              <w:left w:w="150" w:type="dxa"/>
              <w:right w:w="150" w:type="dxa"/>
            </w:tcMar>
          </w:tcPr>
          <w:p>
            <w:r>
              <w:rPr>
                <w:color w:val="334155"/>
                <w:sz w:val="19"/>
              </w:rPr>
              <w:t>NFR-1.3</w:t>
            </w:r>
          </w:p>
        </w:tc>
        <w:tc>
          <w:tcPr>
            <w:tcW w:type="dxa" w:w="1872"/>
            <w:shd w:fill="FFFFFF"/>
            <w:tcMar>
              <w:top w:w="100" w:type="dxa"/>
              <w:bottom w:w="100" w:type="dxa"/>
              <w:left w:w="150" w:type="dxa"/>
              <w:right w:w="150" w:type="dxa"/>
            </w:tcMar>
          </w:tcPr>
          <w:p>
            <w:r>
              <w:rPr>
                <w:color w:val="334155"/>
                <w:sz w:val="19"/>
              </w:rPr>
              <w:t>Reliability</w:t>
            </w:r>
          </w:p>
        </w:tc>
        <w:tc>
          <w:tcPr>
            <w:tcW w:type="dxa" w:w="4608"/>
            <w:shd w:fill="FFFFFF"/>
            <w:tcMar>
              <w:top w:w="100" w:type="dxa"/>
              <w:bottom w:w="100" w:type="dxa"/>
              <w:left w:w="150" w:type="dxa"/>
              <w:right w:w="150" w:type="dxa"/>
            </w:tcMar>
          </w:tcPr>
          <w:p>
            <w:r>
              <w:rPr>
                <w:color w:val="334155"/>
                <w:sz w:val="19"/>
              </w:rPr>
              <w:t>Database transaction rollback on error. Zero unhandled server runtime crashes.</w:t>
            </w:r>
          </w:p>
        </w:tc>
        <w:tc>
          <w:tcPr>
            <w:tcW w:type="dxa" w:w="1728"/>
            <w:shd w:fill="FFFFFF"/>
            <w:tcMar>
              <w:top w:w="100" w:type="dxa"/>
              <w:bottom w:w="100" w:type="dxa"/>
              <w:left w:w="150" w:type="dxa"/>
              <w:right w:w="150" w:type="dxa"/>
            </w:tcMar>
          </w:tcPr>
          <w:p>
            <w:r>
              <w:rPr>
                <w:color w:val="334155"/>
                <w:sz w:val="19"/>
              </w:rPr>
              <w:t>JUnit test suite (126 tests)</w:t>
            </w:r>
          </w:p>
        </w:tc>
      </w:tr>
      <w:tr>
        <w:tc>
          <w:tcPr>
            <w:tcW w:type="dxa" w:w="1152"/>
            <w:shd w:fill="F8FAFC"/>
            <w:tcMar>
              <w:top w:w="100" w:type="dxa"/>
              <w:bottom w:w="100" w:type="dxa"/>
              <w:left w:w="150" w:type="dxa"/>
              <w:right w:w="150" w:type="dxa"/>
            </w:tcMar>
          </w:tcPr>
          <w:p>
            <w:r>
              <w:rPr>
                <w:color w:val="334155"/>
                <w:sz w:val="19"/>
              </w:rPr>
              <w:t>NFR-1.4</w:t>
            </w:r>
          </w:p>
        </w:tc>
        <w:tc>
          <w:tcPr>
            <w:tcW w:type="dxa" w:w="1872"/>
            <w:shd w:fill="F8FAFC"/>
            <w:tcMar>
              <w:top w:w="100" w:type="dxa"/>
              <w:bottom w:w="100" w:type="dxa"/>
              <w:left w:w="150" w:type="dxa"/>
              <w:right w:w="150" w:type="dxa"/>
            </w:tcMar>
          </w:tcPr>
          <w:p>
            <w:r>
              <w:rPr>
                <w:color w:val="334155"/>
                <w:sz w:val="19"/>
              </w:rPr>
              <w:t>Portability</w:t>
            </w:r>
          </w:p>
        </w:tc>
        <w:tc>
          <w:tcPr>
            <w:tcW w:type="dxa" w:w="4608"/>
            <w:shd w:fill="F8FAFC"/>
            <w:tcMar>
              <w:top w:w="100" w:type="dxa"/>
              <w:bottom w:w="100" w:type="dxa"/>
              <w:left w:w="150" w:type="dxa"/>
              <w:right w:w="150" w:type="dxa"/>
            </w:tcMar>
          </w:tcPr>
          <w:p>
            <w:r>
              <w:rPr>
                <w:color w:val="334155"/>
                <w:sz w:val="19"/>
              </w:rPr>
              <w:t>Cross-browser execution across Chrome, Firefox, Edge, Safari. Runs on Windows &amp; Linux.</w:t>
            </w:r>
          </w:p>
        </w:tc>
        <w:tc>
          <w:tcPr>
            <w:tcW w:type="dxa" w:w="1728"/>
            <w:shd w:fill="F8FAFC"/>
            <w:tcMar>
              <w:top w:w="100" w:type="dxa"/>
              <w:bottom w:w="100" w:type="dxa"/>
              <w:left w:w="150" w:type="dxa"/>
              <w:right w:w="150" w:type="dxa"/>
            </w:tcMar>
          </w:tcPr>
          <w:p>
            <w:r>
              <w:rPr>
                <w:color w:val="334155"/>
                <w:sz w:val="19"/>
              </w:rPr>
              <w:t>Cross-browser verification</w:t>
            </w:r>
          </w:p>
        </w:tc>
      </w:tr>
      <w:tr>
        <w:tc>
          <w:tcPr>
            <w:tcW w:type="dxa" w:w="1152"/>
            <w:shd w:fill="FFFFFF"/>
            <w:tcMar>
              <w:top w:w="100" w:type="dxa"/>
              <w:bottom w:w="100" w:type="dxa"/>
              <w:left w:w="150" w:type="dxa"/>
              <w:right w:w="150" w:type="dxa"/>
            </w:tcMar>
          </w:tcPr>
          <w:p>
            <w:r>
              <w:rPr>
                <w:color w:val="334155"/>
                <w:sz w:val="19"/>
              </w:rPr>
              <w:t>NFR-1.5</w:t>
            </w:r>
          </w:p>
        </w:tc>
        <w:tc>
          <w:tcPr>
            <w:tcW w:type="dxa" w:w="1872"/>
            <w:shd w:fill="FFFFFF"/>
            <w:tcMar>
              <w:top w:w="100" w:type="dxa"/>
              <w:bottom w:w="100" w:type="dxa"/>
              <w:left w:w="150" w:type="dxa"/>
              <w:right w:w="150" w:type="dxa"/>
            </w:tcMar>
          </w:tcPr>
          <w:p>
            <w:r>
              <w:rPr>
                <w:color w:val="334155"/>
                <w:sz w:val="19"/>
              </w:rPr>
              <w:t>Maintainability</w:t>
            </w:r>
          </w:p>
        </w:tc>
        <w:tc>
          <w:tcPr>
            <w:tcW w:type="dxa" w:w="4608"/>
            <w:shd w:fill="FFFFFF"/>
            <w:tcMar>
              <w:top w:w="100" w:type="dxa"/>
              <w:bottom w:w="100" w:type="dxa"/>
              <w:left w:w="150" w:type="dxa"/>
              <w:right w:w="150" w:type="dxa"/>
            </w:tcMar>
          </w:tcPr>
          <w:p>
            <w:r>
              <w:rPr>
                <w:color w:val="334155"/>
                <w:sz w:val="19"/>
              </w:rPr>
              <w:t>Layered Spring Boot architecture (Controller-Service-Repository). Modular React components.</w:t>
            </w:r>
          </w:p>
        </w:tc>
        <w:tc>
          <w:tcPr>
            <w:tcW w:type="dxa" w:w="1728"/>
            <w:shd w:fill="FFFFFF"/>
            <w:tcMar>
              <w:top w:w="100" w:type="dxa"/>
              <w:bottom w:w="100" w:type="dxa"/>
              <w:left w:w="150" w:type="dxa"/>
              <w:right w:w="150" w:type="dxa"/>
            </w:tcMar>
          </w:tcPr>
          <w:p>
            <w:r>
              <w:rPr>
                <w:color w:val="334155"/>
                <w:sz w:val="19"/>
              </w:rPr>
              <w:t>Static code review</w:t>
            </w:r>
          </w:p>
        </w:tc>
      </w:tr>
      <w:tr>
        <w:tc>
          <w:tcPr>
            <w:tcW w:type="dxa" w:w="1152"/>
            <w:shd w:fill="F8FAFC"/>
            <w:tcMar>
              <w:top w:w="100" w:type="dxa"/>
              <w:bottom w:w="100" w:type="dxa"/>
              <w:left w:w="150" w:type="dxa"/>
              <w:right w:w="150" w:type="dxa"/>
            </w:tcMar>
          </w:tcPr>
          <w:p>
            <w:r>
              <w:rPr>
                <w:color w:val="334155"/>
                <w:sz w:val="19"/>
              </w:rPr>
              <w:t>NFR-1.6</w:t>
            </w:r>
          </w:p>
        </w:tc>
        <w:tc>
          <w:tcPr>
            <w:tcW w:type="dxa" w:w="1872"/>
            <w:shd w:fill="F8FAFC"/>
            <w:tcMar>
              <w:top w:w="100" w:type="dxa"/>
              <w:bottom w:w="100" w:type="dxa"/>
              <w:left w:w="150" w:type="dxa"/>
              <w:right w:w="150" w:type="dxa"/>
            </w:tcMar>
          </w:tcPr>
          <w:p>
            <w:r>
              <w:rPr>
                <w:color w:val="334155"/>
                <w:sz w:val="19"/>
              </w:rPr>
              <w:t>Usability</w:t>
            </w:r>
          </w:p>
        </w:tc>
        <w:tc>
          <w:tcPr>
            <w:tcW w:type="dxa" w:w="4608"/>
            <w:shd w:fill="F8FAFC"/>
            <w:tcMar>
              <w:top w:w="100" w:type="dxa"/>
              <w:bottom w:w="100" w:type="dxa"/>
              <w:left w:w="150" w:type="dxa"/>
              <w:right w:w="150" w:type="dxa"/>
            </w:tcMar>
          </w:tcPr>
          <w:p>
            <w:r>
              <w:rPr>
                <w:color w:val="334155"/>
                <w:sz w:val="19"/>
              </w:rPr>
              <w:t>Fully responsive design for mobile, tablet, and desktop screens with inline input validation.</w:t>
            </w:r>
          </w:p>
        </w:tc>
        <w:tc>
          <w:tcPr>
            <w:tcW w:type="dxa" w:w="1728"/>
            <w:shd w:fill="F8FAFC"/>
            <w:tcMar>
              <w:top w:w="100" w:type="dxa"/>
              <w:bottom w:w="100" w:type="dxa"/>
              <w:left w:w="150" w:type="dxa"/>
              <w:right w:w="150" w:type="dxa"/>
            </w:tcMar>
          </w:tcPr>
          <w:p>
            <w:r>
              <w:rPr>
                <w:color w:val="334155"/>
                <w:sz w:val="19"/>
              </w:rPr>
              <w:t>Responsive UI audit</w:t>
            </w:r>
          </w:p>
        </w:tc>
      </w:tr>
    </w:tbl>
    <w:p>
      <w:pPr>
        <w:keepNext/>
        <w:spacing w:before="360" w:after="160"/>
      </w:pPr>
      <w:r>
        <w:rPr>
          <w:b/>
          <w:color w:val="1E293B"/>
          <w:sz w:val="32"/>
        </w:rPr>
        <w:t>6. System Design and Analysis Models</w:t>
      </w:r>
    </w:p>
    <w:p>
      <w:pPr>
        <w:keepNext/>
        <w:spacing w:before="280" w:after="120"/>
      </w:pPr>
      <w:r>
        <w:rPr>
          <w:b/>
          <w:color w:val="0F766E"/>
          <w:sz w:val="26"/>
        </w:rPr>
        <w:t>6.1 Use Case Diagram &amp; Actor Mapping</w:t>
      </w:r>
    </w:p>
    <w:p>
      <w:pPr>
        <w:spacing w:after="120" w:line="276" w:lineRule="auto"/>
      </w:pPr>
      <w:r>
        <w:rPr>
          <w:color w:val="334155"/>
          <w:sz w:val="21"/>
        </w:rPr>
        <w:t>The Use Case Model identifies functional interactions between system actors (Administrator, Customer, Guest) and Valerune use cases:</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50" w:type="dxa"/>
              <w:right w:w="150" w:type="dxa"/>
            </w:tcMar>
          </w:tcPr>
          <w:p>
            <w:pPr>
              <w:jc w:val="left"/>
            </w:pPr>
            <w:r>
              <w:rPr>
                <w:b/>
                <w:color w:val="FFFFFF"/>
                <w:sz w:val="19"/>
              </w:rPr>
              <w:t>Actor</w:t>
            </w:r>
          </w:p>
        </w:tc>
        <w:tc>
          <w:tcPr>
            <w:tcW w:type="dxa" w:w="2880"/>
            <w:shd w:fill="1E293B"/>
            <w:tcMar>
              <w:top w:w="120" w:type="dxa"/>
              <w:bottom w:w="120" w:type="dxa"/>
              <w:left w:w="150" w:type="dxa"/>
              <w:right w:w="150" w:type="dxa"/>
            </w:tcMar>
          </w:tcPr>
          <w:p>
            <w:pPr>
              <w:jc w:val="left"/>
            </w:pPr>
            <w:r>
              <w:rPr>
                <w:b/>
                <w:color w:val="FFFFFF"/>
                <w:sz w:val="19"/>
              </w:rPr>
              <w:t>Use Case / Function</w:t>
            </w:r>
          </w:p>
        </w:tc>
        <w:tc>
          <w:tcPr>
            <w:tcW w:type="dxa" w:w="4320"/>
            <w:shd w:fill="1E293B"/>
            <w:tcMar>
              <w:top w:w="120" w:type="dxa"/>
              <w:bottom w:w="120" w:type="dxa"/>
              <w:left w:w="150" w:type="dxa"/>
              <w:right w:w="150" w:type="dxa"/>
            </w:tcMar>
          </w:tcPr>
          <w:p>
            <w:pPr>
              <w:jc w:val="left"/>
            </w:pPr>
            <w:r>
              <w:rPr>
                <w:b/>
                <w:color w:val="FFFFFF"/>
                <w:sz w:val="19"/>
              </w:rPr>
              <w:t>Description</w:t>
            </w:r>
          </w:p>
        </w:tc>
      </w:tr>
      <w:tr>
        <w:tc>
          <w:tcPr>
            <w:tcW w:type="dxa" w:w="2160"/>
            <w:shd w:fill="FFFFFF"/>
            <w:tcMar>
              <w:top w:w="100" w:type="dxa"/>
              <w:bottom w:w="100" w:type="dxa"/>
              <w:left w:w="150" w:type="dxa"/>
              <w:right w:w="150" w:type="dxa"/>
            </w:tcMar>
          </w:tcPr>
          <w:p>
            <w:r>
              <w:rPr>
                <w:color w:val="334155"/>
                <w:sz w:val="19"/>
              </w:rPr>
              <w:t>Guest</w:t>
            </w:r>
          </w:p>
        </w:tc>
        <w:tc>
          <w:tcPr>
            <w:tcW w:type="dxa" w:w="2880"/>
            <w:shd w:fill="FFFFFF"/>
            <w:tcMar>
              <w:top w:w="100" w:type="dxa"/>
              <w:bottom w:w="100" w:type="dxa"/>
              <w:left w:w="150" w:type="dxa"/>
              <w:right w:w="150" w:type="dxa"/>
            </w:tcMar>
          </w:tcPr>
          <w:p>
            <w:r>
              <w:rPr>
                <w:color w:val="334155"/>
                <w:sz w:val="19"/>
              </w:rPr>
              <w:t>Browse Catalog</w:t>
            </w:r>
          </w:p>
        </w:tc>
        <w:tc>
          <w:tcPr>
            <w:tcW w:type="dxa" w:w="4320"/>
            <w:shd w:fill="FFFFFF"/>
            <w:tcMar>
              <w:top w:w="100" w:type="dxa"/>
              <w:bottom w:w="100" w:type="dxa"/>
              <w:left w:w="150" w:type="dxa"/>
              <w:right w:w="150" w:type="dxa"/>
            </w:tcMar>
          </w:tcPr>
          <w:p>
            <w:r>
              <w:rPr>
                <w:color w:val="334155"/>
                <w:sz w:val="19"/>
              </w:rPr>
              <w:t>Views product listings, searches items, filters categories, and views detail pages.</w:t>
            </w:r>
          </w:p>
        </w:tc>
      </w:tr>
      <w:tr>
        <w:tc>
          <w:tcPr>
            <w:tcW w:type="dxa" w:w="2160"/>
            <w:shd w:fill="F8FAFC"/>
            <w:tcMar>
              <w:top w:w="100" w:type="dxa"/>
              <w:bottom w:w="100" w:type="dxa"/>
              <w:left w:w="150" w:type="dxa"/>
              <w:right w:w="150" w:type="dxa"/>
            </w:tcMar>
          </w:tcPr>
          <w:p>
            <w:r>
              <w:rPr>
                <w:color w:val="334155"/>
                <w:sz w:val="19"/>
              </w:rPr>
              <w:t>Registered Customer</w:t>
            </w:r>
          </w:p>
        </w:tc>
        <w:tc>
          <w:tcPr>
            <w:tcW w:type="dxa" w:w="2880"/>
            <w:shd w:fill="F8FAFC"/>
            <w:tcMar>
              <w:top w:w="100" w:type="dxa"/>
              <w:bottom w:w="100" w:type="dxa"/>
              <w:left w:w="150" w:type="dxa"/>
              <w:right w:w="150" w:type="dxa"/>
            </w:tcMar>
          </w:tcPr>
          <w:p>
            <w:r>
              <w:rPr>
                <w:color w:val="334155"/>
                <w:sz w:val="19"/>
              </w:rPr>
              <w:t>Authenticate User</w:t>
            </w:r>
          </w:p>
        </w:tc>
        <w:tc>
          <w:tcPr>
            <w:tcW w:type="dxa" w:w="4320"/>
            <w:shd w:fill="F8FAFC"/>
            <w:tcMar>
              <w:top w:w="100" w:type="dxa"/>
              <w:bottom w:w="100" w:type="dxa"/>
              <w:left w:w="150" w:type="dxa"/>
              <w:right w:w="150" w:type="dxa"/>
            </w:tcMar>
          </w:tcPr>
          <w:p>
            <w:r>
              <w:rPr>
                <w:color w:val="334155"/>
                <w:sz w:val="19"/>
              </w:rPr>
              <w:t>Logs in or registers account, receiving JWT token.</w:t>
            </w:r>
          </w:p>
        </w:tc>
      </w:tr>
      <w:tr>
        <w:tc>
          <w:tcPr>
            <w:tcW w:type="dxa" w:w="2160"/>
            <w:shd w:fill="FFFFFF"/>
            <w:tcMar>
              <w:top w:w="100" w:type="dxa"/>
              <w:bottom w:w="100" w:type="dxa"/>
              <w:left w:w="150" w:type="dxa"/>
              <w:right w:w="150" w:type="dxa"/>
            </w:tcMar>
          </w:tcPr>
          <w:p>
            <w:r>
              <w:rPr>
                <w:color w:val="334155"/>
                <w:sz w:val="19"/>
              </w:rPr>
              <w:t>Registered Customer</w:t>
            </w:r>
          </w:p>
        </w:tc>
        <w:tc>
          <w:tcPr>
            <w:tcW w:type="dxa" w:w="2880"/>
            <w:shd w:fill="FFFFFF"/>
            <w:tcMar>
              <w:top w:w="100" w:type="dxa"/>
              <w:bottom w:w="100" w:type="dxa"/>
              <w:left w:w="150" w:type="dxa"/>
              <w:right w:w="150" w:type="dxa"/>
            </w:tcMar>
          </w:tcPr>
          <w:p>
            <w:r>
              <w:rPr>
                <w:color w:val="334155"/>
                <w:sz w:val="19"/>
              </w:rPr>
              <w:t>Manage Cart &amp; Wishlist</w:t>
            </w:r>
          </w:p>
        </w:tc>
        <w:tc>
          <w:tcPr>
            <w:tcW w:type="dxa" w:w="4320"/>
            <w:shd w:fill="FFFFFF"/>
            <w:tcMar>
              <w:top w:w="100" w:type="dxa"/>
              <w:bottom w:w="100" w:type="dxa"/>
              <w:left w:w="150" w:type="dxa"/>
              <w:right w:w="150" w:type="dxa"/>
            </w:tcMar>
          </w:tcPr>
          <w:p>
            <w:r>
              <w:rPr>
                <w:color w:val="334155"/>
                <w:sz w:val="19"/>
              </w:rPr>
              <w:t>Adds items to cart/wishlist, updates quantities, and applies promo codes.</w:t>
            </w:r>
          </w:p>
        </w:tc>
      </w:tr>
      <w:tr>
        <w:tc>
          <w:tcPr>
            <w:tcW w:type="dxa" w:w="2160"/>
            <w:shd w:fill="F8FAFC"/>
            <w:tcMar>
              <w:top w:w="100" w:type="dxa"/>
              <w:bottom w:w="100" w:type="dxa"/>
              <w:left w:w="150" w:type="dxa"/>
              <w:right w:w="150" w:type="dxa"/>
            </w:tcMar>
          </w:tcPr>
          <w:p>
            <w:r>
              <w:rPr>
                <w:color w:val="334155"/>
                <w:sz w:val="19"/>
              </w:rPr>
              <w:t>Registered Customer</w:t>
            </w:r>
          </w:p>
        </w:tc>
        <w:tc>
          <w:tcPr>
            <w:tcW w:type="dxa" w:w="2880"/>
            <w:shd w:fill="F8FAFC"/>
            <w:tcMar>
              <w:top w:w="100" w:type="dxa"/>
              <w:bottom w:w="100" w:type="dxa"/>
              <w:left w:w="150" w:type="dxa"/>
              <w:right w:w="150" w:type="dxa"/>
            </w:tcMar>
          </w:tcPr>
          <w:p>
            <w:r>
              <w:rPr>
                <w:color w:val="334155"/>
                <w:sz w:val="19"/>
              </w:rPr>
              <w:t>Place Order</w:t>
            </w:r>
          </w:p>
        </w:tc>
        <w:tc>
          <w:tcPr>
            <w:tcW w:type="dxa" w:w="4320"/>
            <w:shd w:fill="F8FAFC"/>
            <w:tcMar>
              <w:top w:w="100" w:type="dxa"/>
              <w:bottom w:w="100" w:type="dxa"/>
              <w:left w:w="150" w:type="dxa"/>
              <w:right w:w="150" w:type="dxa"/>
            </w:tcMar>
          </w:tcPr>
          <w:p>
            <w:r>
              <w:rPr>
                <w:color w:val="334155"/>
                <w:sz w:val="19"/>
              </w:rPr>
              <w:t>Submits checkout order form and views order confirmation.</w:t>
            </w:r>
          </w:p>
        </w:tc>
      </w:tr>
      <w:tr>
        <w:tc>
          <w:tcPr>
            <w:tcW w:type="dxa" w:w="2160"/>
            <w:shd w:fill="FFFFFF"/>
            <w:tcMar>
              <w:top w:w="100" w:type="dxa"/>
              <w:bottom w:w="100" w:type="dxa"/>
              <w:left w:w="150" w:type="dxa"/>
              <w:right w:w="150" w:type="dxa"/>
            </w:tcMar>
          </w:tcPr>
          <w:p>
            <w:r>
              <w:rPr>
                <w:color w:val="334155"/>
                <w:sz w:val="19"/>
              </w:rPr>
              <w:t>Registered Customer</w:t>
            </w:r>
          </w:p>
        </w:tc>
        <w:tc>
          <w:tcPr>
            <w:tcW w:type="dxa" w:w="2880"/>
            <w:shd w:fill="FFFFFF"/>
            <w:tcMar>
              <w:top w:w="100" w:type="dxa"/>
              <w:bottom w:w="100" w:type="dxa"/>
              <w:left w:w="150" w:type="dxa"/>
              <w:right w:w="150" w:type="dxa"/>
            </w:tcMar>
          </w:tcPr>
          <w:p>
            <w:r>
              <w:rPr>
                <w:color w:val="334155"/>
                <w:sz w:val="19"/>
              </w:rPr>
              <w:t>View Order History</w:t>
            </w:r>
          </w:p>
        </w:tc>
        <w:tc>
          <w:tcPr>
            <w:tcW w:type="dxa" w:w="4320"/>
            <w:shd w:fill="FFFFFF"/>
            <w:tcMar>
              <w:top w:w="100" w:type="dxa"/>
              <w:bottom w:w="100" w:type="dxa"/>
              <w:left w:w="150" w:type="dxa"/>
              <w:right w:w="150" w:type="dxa"/>
            </w:tcMar>
          </w:tcPr>
          <w:p>
            <w:r>
              <w:rPr>
                <w:color w:val="334155"/>
                <w:sz w:val="19"/>
              </w:rPr>
              <w:t>Tracks status of placed sales orders.</w:t>
            </w:r>
          </w:p>
        </w:tc>
      </w:tr>
      <w:tr>
        <w:tc>
          <w:tcPr>
            <w:tcW w:type="dxa" w:w="2160"/>
            <w:shd w:fill="F8FAFC"/>
            <w:tcMar>
              <w:top w:w="100" w:type="dxa"/>
              <w:bottom w:w="100" w:type="dxa"/>
              <w:left w:w="150" w:type="dxa"/>
              <w:right w:w="150" w:type="dxa"/>
            </w:tcMar>
          </w:tcPr>
          <w:p>
            <w:r>
              <w:rPr>
                <w:color w:val="334155"/>
                <w:sz w:val="19"/>
              </w:rPr>
              <w:t>Administrator</w:t>
            </w:r>
          </w:p>
        </w:tc>
        <w:tc>
          <w:tcPr>
            <w:tcW w:type="dxa" w:w="2880"/>
            <w:shd w:fill="F8FAFC"/>
            <w:tcMar>
              <w:top w:w="100" w:type="dxa"/>
              <w:bottom w:w="100" w:type="dxa"/>
              <w:left w:w="150" w:type="dxa"/>
              <w:right w:w="150" w:type="dxa"/>
            </w:tcMar>
          </w:tcPr>
          <w:p>
            <w:r>
              <w:rPr>
                <w:color w:val="334155"/>
                <w:sz w:val="19"/>
              </w:rPr>
              <w:t>Manage Product Catalog</w:t>
            </w:r>
          </w:p>
        </w:tc>
        <w:tc>
          <w:tcPr>
            <w:tcW w:type="dxa" w:w="4320"/>
            <w:shd w:fill="F8FAFC"/>
            <w:tcMar>
              <w:top w:w="100" w:type="dxa"/>
              <w:bottom w:w="100" w:type="dxa"/>
              <w:left w:w="150" w:type="dxa"/>
              <w:right w:w="150" w:type="dxa"/>
            </w:tcMar>
          </w:tcPr>
          <w:p>
            <w:r>
              <w:rPr>
                <w:color w:val="334155"/>
                <w:sz w:val="19"/>
              </w:rPr>
              <w:t>Executes full CRUD operations on retail products.</w:t>
            </w:r>
          </w:p>
        </w:tc>
      </w:tr>
      <w:tr>
        <w:tc>
          <w:tcPr>
            <w:tcW w:type="dxa" w:w="2160"/>
            <w:shd w:fill="FFFFFF"/>
            <w:tcMar>
              <w:top w:w="100" w:type="dxa"/>
              <w:bottom w:w="100" w:type="dxa"/>
              <w:left w:w="150" w:type="dxa"/>
              <w:right w:w="150" w:type="dxa"/>
            </w:tcMar>
          </w:tcPr>
          <w:p>
            <w:r>
              <w:rPr>
                <w:color w:val="334155"/>
                <w:sz w:val="19"/>
              </w:rPr>
              <w:t>Administrator</w:t>
            </w:r>
          </w:p>
        </w:tc>
        <w:tc>
          <w:tcPr>
            <w:tcW w:type="dxa" w:w="2880"/>
            <w:shd w:fill="FFFFFF"/>
            <w:tcMar>
              <w:top w:w="100" w:type="dxa"/>
              <w:bottom w:w="100" w:type="dxa"/>
              <w:left w:w="150" w:type="dxa"/>
              <w:right w:w="150" w:type="dxa"/>
            </w:tcMar>
          </w:tcPr>
          <w:p>
            <w:r>
              <w:rPr>
                <w:color w:val="334155"/>
                <w:sz w:val="19"/>
              </w:rPr>
              <w:t>Adjust Stock Levels</w:t>
            </w:r>
          </w:p>
        </w:tc>
        <w:tc>
          <w:tcPr>
            <w:tcW w:type="dxa" w:w="4320"/>
            <w:shd w:fill="FFFFFF"/>
            <w:tcMar>
              <w:top w:w="100" w:type="dxa"/>
              <w:bottom w:w="100" w:type="dxa"/>
              <w:left w:w="150" w:type="dxa"/>
              <w:right w:w="150" w:type="dxa"/>
            </w:tcMar>
          </w:tcPr>
          <w:p>
            <w:r>
              <w:rPr>
                <w:color w:val="334155"/>
                <w:sz w:val="19"/>
              </w:rPr>
              <w:t>Modifies quantity on hand and reorder levels for warehouse inventory.</w:t>
            </w:r>
          </w:p>
        </w:tc>
      </w:tr>
      <w:tr>
        <w:tc>
          <w:tcPr>
            <w:tcW w:type="dxa" w:w="2160"/>
            <w:shd w:fill="F8FAFC"/>
            <w:tcMar>
              <w:top w:w="100" w:type="dxa"/>
              <w:bottom w:w="100" w:type="dxa"/>
              <w:left w:w="150" w:type="dxa"/>
              <w:right w:w="150" w:type="dxa"/>
            </w:tcMar>
          </w:tcPr>
          <w:p>
            <w:r>
              <w:rPr>
                <w:color w:val="334155"/>
                <w:sz w:val="19"/>
              </w:rPr>
              <w:t>Administrator</w:t>
            </w:r>
          </w:p>
        </w:tc>
        <w:tc>
          <w:tcPr>
            <w:tcW w:type="dxa" w:w="2880"/>
            <w:shd w:fill="F8FAFC"/>
            <w:tcMar>
              <w:top w:w="100" w:type="dxa"/>
              <w:bottom w:w="100" w:type="dxa"/>
              <w:left w:w="150" w:type="dxa"/>
              <w:right w:w="150" w:type="dxa"/>
            </w:tcMar>
          </w:tcPr>
          <w:p>
            <w:r>
              <w:rPr>
                <w:color w:val="334155"/>
                <w:sz w:val="19"/>
              </w:rPr>
              <w:t>Manage Warehouses</w:t>
            </w:r>
          </w:p>
        </w:tc>
        <w:tc>
          <w:tcPr>
            <w:tcW w:type="dxa" w:w="4320"/>
            <w:shd w:fill="F8FAFC"/>
            <w:tcMar>
              <w:top w:w="100" w:type="dxa"/>
              <w:bottom w:w="100" w:type="dxa"/>
              <w:left w:w="150" w:type="dxa"/>
              <w:right w:w="150" w:type="dxa"/>
            </w:tcMar>
          </w:tcPr>
          <w:p>
            <w:r>
              <w:rPr>
                <w:color w:val="334155"/>
                <w:sz w:val="19"/>
              </w:rPr>
              <w:t>Registers distribution hubs and monitors capacity.</w:t>
            </w:r>
          </w:p>
        </w:tc>
      </w:tr>
      <w:tr>
        <w:tc>
          <w:tcPr>
            <w:tcW w:type="dxa" w:w="2160"/>
            <w:shd w:fill="FFFFFF"/>
            <w:tcMar>
              <w:top w:w="100" w:type="dxa"/>
              <w:bottom w:w="100" w:type="dxa"/>
              <w:left w:w="150" w:type="dxa"/>
              <w:right w:w="150" w:type="dxa"/>
            </w:tcMar>
          </w:tcPr>
          <w:p>
            <w:r>
              <w:rPr>
                <w:color w:val="334155"/>
                <w:sz w:val="19"/>
              </w:rPr>
              <w:t>Administrator</w:t>
            </w:r>
          </w:p>
        </w:tc>
        <w:tc>
          <w:tcPr>
            <w:tcW w:type="dxa" w:w="2880"/>
            <w:shd w:fill="FFFFFF"/>
            <w:tcMar>
              <w:top w:w="100" w:type="dxa"/>
              <w:bottom w:w="100" w:type="dxa"/>
              <w:left w:w="150" w:type="dxa"/>
              <w:right w:w="150" w:type="dxa"/>
            </w:tcMar>
          </w:tcPr>
          <w:p>
            <w:r>
              <w:rPr>
                <w:color w:val="334155"/>
                <w:sz w:val="19"/>
              </w:rPr>
              <w:t>Fulfill Orders</w:t>
            </w:r>
          </w:p>
        </w:tc>
        <w:tc>
          <w:tcPr>
            <w:tcW w:type="dxa" w:w="4320"/>
            <w:shd w:fill="FFFFFF"/>
            <w:tcMar>
              <w:top w:w="100" w:type="dxa"/>
              <w:bottom w:w="100" w:type="dxa"/>
              <w:left w:w="150" w:type="dxa"/>
              <w:right w:w="150" w:type="dxa"/>
            </w:tcMar>
          </w:tcPr>
          <w:p>
            <w:r>
              <w:rPr>
                <w:color w:val="334155"/>
                <w:sz w:val="19"/>
              </w:rPr>
              <w:t>Updates order fulfillment status (PENDING -&gt; PROCESSING -&gt; COMPLETED).</w:t>
            </w:r>
          </w:p>
        </w:tc>
      </w:tr>
      <w:tr>
        <w:tc>
          <w:tcPr>
            <w:tcW w:type="dxa" w:w="2160"/>
            <w:shd w:fill="F8FAFC"/>
            <w:tcMar>
              <w:top w:w="100" w:type="dxa"/>
              <w:bottom w:w="100" w:type="dxa"/>
              <w:left w:w="150" w:type="dxa"/>
              <w:right w:w="150" w:type="dxa"/>
            </w:tcMar>
          </w:tcPr>
          <w:p>
            <w:r>
              <w:rPr>
                <w:color w:val="334155"/>
                <w:sz w:val="19"/>
              </w:rPr>
              <w:t>Administrator</w:t>
            </w:r>
          </w:p>
        </w:tc>
        <w:tc>
          <w:tcPr>
            <w:tcW w:type="dxa" w:w="2880"/>
            <w:shd w:fill="F8FAFC"/>
            <w:tcMar>
              <w:top w:w="100" w:type="dxa"/>
              <w:bottom w:w="100" w:type="dxa"/>
              <w:left w:w="150" w:type="dxa"/>
              <w:right w:w="150" w:type="dxa"/>
            </w:tcMar>
          </w:tcPr>
          <w:p>
            <w:r>
              <w:rPr>
                <w:color w:val="334155"/>
                <w:sz w:val="19"/>
              </w:rPr>
              <w:t>Audit Stock Movements</w:t>
            </w:r>
          </w:p>
        </w:tc>
        <w:tc>
          <w:tcPr>
            <w:tcW w:type="dxa" w:w="4320"/>
            <w:shd w:fill="F8FAFC"/>
            <w:tcMar>
              <w:top w:w="100" w:type="dxa"/>
              <w:bottom w:w="100" w:type="dxa"/>
              <w:left w:w="150" w:type="dxa"/>
              <w:right w:w="150" w:type="dxa"/>
            </w:tcMar>
          </w:tcPr>
          <w:p>
            <w:r>
              <w:rPr>
                <w:color w:val="334155"/>
                <w:sz w:val="19"/>
              </w:rPr>
              <w:t>Reviews stock movement log records.</w:t>
            </w:r>
          </w:p>
        </w:tc>
      </w:tr>
    </w:tbl>
    <w:p>
      <w:pPr>
        <w:keepNext/>
        <w:spacing w:before="280" w:after="120"/>
      </w:pPr>
      <w:r>
        <w:rPr>
          <w:b/>
          <w:color w:val="0F766E"/>
          <w:sz w:val="26"/>
        </w:rPr>
        <w:t>6.2 Data Flow Diagrams (DFD)</w:t>
      </w:r>
    </w:p>
    <w:p>
      <w:pPr>
        <w:keepNext/>
        <w:spacing w:before="200" w:after="80"/>
      </w:pPr>
      <w:r>
        <w:rPr>
          <w:b/>
          <w:color w:val="1E293B"/>
          <w:sz w:val="22"/>
        </w:rPr>
        <w:t>DFD Level 0 (Context Diagram):</w:t>
      </w:r>
    </w:p>
    <w:p>
      <w:pPr>
        <w:spacing w:after="120" w:line="276" w:lineRule="auto"/>
      </w:pPr>
      <w:r>
        <w:rPr>
          <w:color w:val="334155"/>
          <w:sz w:val="21"/>
        </w:rPr>
        <w:t>[Customer / Admin]  &lt;--&gt;  (0.0 Valerune System)  &lt;--&gt;  [PostgreSQL Database]</w:t>
      </w:r>
    </w:p>
    <w:p>
      <w:pPr>
        <w:keepNext/>
        <w:spacing w:before="200" w:after="80"/>
      </w:pPr>
      <w:r>
        <w:rPr>
          <w:b/>
          <w:color w:val="1E293B"/>
          <w:sz w:val="22"/>
        </w:rPr>
        <w:t>DFD Level 1 (Process Decomposition):</w:t>
      </w:r>
    </w:p>
    <w:p>
      <w:pPr>
        <w:spacing w:after="120" w:line="276" w:lineRule="auto"/>
      </w:pPr>
      <w:r>
        <w:rPr>
          <w:color w:val="334155"/>
          <w:sz w:val="21"/>
        </w:rPr>
        <w:t>• Process 1.0 (Auth Service): Processes registration/login credentials against User Data Store.</w:t>
        <w:br/>
        <w:t>• Process 2.0 (Product Service): Queries and updates Product Data Store.</w:t>
        <w:br/>
        <w:t>• Process 3.0 (Inventory Service): Manages Inventory and Warehouse Data Stores.</w:t>
        <w:br/>
        <w:t>• Process 4.0 (Order Service): Validates stock availability, reserves inventory, and writes Order Data Store.</w:t>
      </w:r>
    </w:p>
    <w:p>
      <w:pPr>
        <w:keepNext/>
        <w:spacing w:before="280" w:after="120"/>
      </w:pPr>
      <w:r>
        <w:rPr>
          <w:b/>
          <w:color w:val="0F766E"/>
          <w:sz w:val="26"/>
        </w:rPr>
        <w:t>6.3 Entity Relationship Diagram (ERD &amp; Data Schema)</w:t>
      </w:r>
    </w:p>
    <w:p>
      <w:pPr>
        <w:spacing w:after="120" w:line="276" w:lineRule="auto"/>
      </w:pPr>
      <w:r>
        <w:rPr>
          <w:color w:val="334155"/>
          <w:sz w:val="21"/>
        </w:rPr>
        <w:t>The relational schema is normalized to Third Normal Form (3NF) and contains 8 primary database entities:</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50" w:type="dxa"/>
              <w:right w:w="150" w:type="dxa"/>
            </w:tcMar>
          </w:tcPr>
          <w:p>
            <w:pPr>
              <w:jc w:val="left"/>
            </w:pPr>
            <w:r>
              <w:rPr>
                <w:b/>
                <w:color w:val="FFFFFF"/>
                <w:sz w:val="19"/>
              </w:rPr>
              <w:t>Entity Name</w:t>
            </w:r>
          </w:p>
        </w:tc>
        <w:tc>
          <w:tcPr>
            <w:tcW w:type="dxa" w:w="1440"/>
            <w:shd w:fill="1E293B"/>
            <w:tcMar>
              <w:top w:w="120" w:type="dxa"/>
              <w:bottom w:w="120" w:type="dxa"/>
              <w:left w:w="150" w:type="dxa"/>
              <w:right w:w="150" w:type="dxa"/>
            </w:tcMar>
          </w:tcPr>
          <w:p>
            <w:pPr>
              <w:jc w:val="left"/>
            </w:pPr>
            <w:r>
              <w:rPr>
                <w:b/>
                <w:color w:val="FFFFFF"/>
                <w:sz w:val="19"/>
              </w:rPr>
              <w:t>Primary Key</w:t>
            </w:r>
          </w:p>
        </w:tc>
        <w:tc>
          <w:tcPr>
            <w:tcW w:type="dxa" w:w="2592"/>
            <w:shd w:fill="1E293B"/>
            <w:tcMar>
              <w:top w:w="120" w:type="dxa"/>
              <w:bottom w:w="120" w:type="dxa"/>
              <w:left w:w="150" w:type="dxa"/>
              <w:right w:w="150" w:type="dxa"/>
            </w:tcMar>
          </w:tcPr>
          <w:p>
            <w:pPr>
              <w:jc w:val="left"/>
            </w:pPr>
            <w:r>
              <w:rPr>
                <w:b/>
                <w:color w:val="FFFFFF"/>
                <w:sz w:val="19"/>
              </w:rPr>
              <w:t>Foreign Keys</w:t>
            </w:r>
          </w:p>
        </w:tc>
        <w:tc>
          <w:tcPr>
            <w:tcW w:type="dxa" w:w="3600"/>
            <w:shd w:fill="1E293B"/>
            <w:tcMar>
              <w:top w:w="120" w:type="dxa"/>
              <w:bottom w:w="120" w:type="dxa"/>
              <w:left w:w="150" w:type="dxa"/>
              <w:right w:w="150" w:type="dxa"/>
            </w:tcMar>
          </w:tcPr>
          <w:p>
            <w:pPr>
              <w:jc w:val="left"/>
            </w:pPr>
            <w:r>
              <w:rPr>
                <w:b/>
                <w:color w:val="FFFFFF"/>
                <w:sz w:val="19"/>
              </w:rPr>
              <w:t>Key Attributes</w:t>
            </w:r>
          </w:p>
        </w:tc>
      </w:tr>
      <w:tr>
        <w:tc>
          <w:tcPr>
            <w:tcW w:type="dxa" w:w="1728"/>
            <w:shd w:fill="FFFFFF"/>
            <w:tcMar>
              <w:top w:w="100" w:type="dxa"/>
              <w:bottom w:w="100" w:type="dxa"/>
              <w:left w:w="150" w:type="dxa"/>
              <w:right w:w="150" w:type="dxa"/>
            </w:tcMar>
          </w:tcPr>
          <w:p>
            <w:r>
              <w:rPr>
                <w:color w:val="334155"/>
                <w:sz w:val="19"/>
              </w:rPr>
              <w:t>users</w:t>
            </w:r>
          </w:p>
        </w:tc>
        <w:tc>
          <w:tcPr>
            <w:tcW w:type="dxa" w:w="1440"/>
            <w:shd w:fill="FFFFFF"/>
            <w:tcMar>
              <w:top w:w="100" w:type="dxa"/>
              <w:bottom w:w="100" w:type="dxa"/>
              <w:left w:w="150" w:type="dxa"/>
              <w:right w:w="150" w:type="dxa"/>
            </w:tcMar>
          </w:tcPr>
          <w:p>
            <w:r>
              <w:rPr>
                <w:color w:val="334155"/>
                <w:sz w:val="19"/>
              </w:rPr>
              <w:t>id (UUID)</w:t>
            </w:r>
          </w:p>
        </w:tc>
        <w:tc>
          <w:tcPr>
            <w:tcW w:type="dxa" w:w="2592"/>
            <w:shd w:fill="FFFFFF"/>
            <w:tcMar>
              <w:top w:w="100" w:type="dxa"/>
              <w:bottom w:w="100" w:type="dxa"/>
              <w:left w:w="150" w:type="dxa"/>
              <w:right w:w="150" w:type="dxa"/>
            </w:tcMar>
          </w:tcPr>
          <w:p>
            <w:r>
              <w:rPr>
                <w:color w:val="334155"/>
                <w:sz w:val="19"/>
              </w:rPr>
              <w:t>None</w:t>
            </w:r>
          </w:p>
        </w:tc>
        <w:tc>
          <w:tcPr>
            <w:tcW w:type="dxa" w:w="3600"/>
            <w:shd w:fill="FFFFFF"/>
            <w:tcMar>
              <w:top w:w="100" w:type="dxa"/>
              <w:bottom w:w="100" w:type="dxa"/>
              <w:left w:w="150" w:type="dxa"/>
              <w:right w:w="150" w:type="dxa"/>
            </w:tcMar>
          </w:tcPr>
          <w:p>
            <w:r>
              <w:rPr>
                <w:color w:val="334155"/>
                <w:sz w:val="19"/>
              </w:rPr>
              <w:t>email (Unique), password_hash, name, role (Enum: ADMIN, CUSTOMER), active</w:t>
            </w:r>
          </w:p>
        </w:tc>
      </w:tr>
      <w:tr>
        <w:tc>
          <w:tcPr>
            <w:tcW w:type="dxa" w:w="1728"/>
            <w:shd w:fill="F8FAFC"/>
            <w:tcMar>
              <w:top w:w="100" w:type="dxa"/>
              <w:bottom w:w="100" w:type="dxa"/>
              <w:left w:w="150" w:type="dxa"/>
              <w:right w:w="150" w:type="dxa"/>
            </w:tcMar>
          </w:tcPr>
          <w:p>
            <w:r>
              <w:rPr>
                <w:color w:val="334155"/>
                <w:sz w:val="19"/>
              </w:rPr>
              <w:t>products</w:t>
            </w:r>
          </w:p>
        </w:tc>
        <w:tc>
          <w:tcPr>
            <w:tcW w:type="dxa" w:w="1440"/>
            <w:shd w:fill="F8FAFC"/>
            <w:tcMar>
              <w:top w:w="100" w:type="dxa"/>
              <w:bottom w:w="100" w:type="dxa"/>
              <w:left w:w="150" w:type="dxa"/>
              <w:right w:w="150" w:type="dxa"/>
            </w:tcMar>
          </w:tcPr>
          <w:p>
            <w:r>
              <w:rPr>
                <w:color w:val="334155"/>
                <w:sz w:val="19"/>
              </w:rPr>
              <w:t>id (UUID)</w:t>
            </w:r>
          </w:p>
        </w:tc>
        <w:tc>
          <w:tcPr>
            <w:tcW w:type="dxa" w:w="2592"/>
            <w:shd w:fill="F8FAFC"/>
            <w:tcMar>
              <w:top w:w="100" w:type="dxa"/>
              <w:bottom w:w="100" w:type="dxa"/>
              <w:left w:w="150" w:type="dxa"/>
              <w:right w:w="150" w:type="dxa"/>
            </w:tcMar>
          </w:tcPr>
          <w:p>
            <w:r>
              <w:rPr>
                <w:color w:val="334155"/>
                <w:sz w:val="19"/>
              </w:rPr>
              <w:t>None</w:t>
            </w:r>
          </w:p>
        </w:tc>
        <w:tc>
          <w:tcPr>
            <w:tcW w:type="dxa" w:w="3600"/>
            <w:shd w:fill="F8FAFC"/>
            <w:tcMar>
              <w:top w:w="100" w:type="dxa"/>
              <w:bottom w:w="100" w:type="dxa"/>
              <w:left w:w="150" w:type="dxa"/>
              <w:right w:w="150" w:type="dxa"/>
            </w:tcMar>
          </w:tcPr>
          <w:p>
            <w:r>
              <w:rPr>
                <w:color w:val="334155"/>
                <w:sz w:val="19"/>
              </w:rPr>
              <w:t>sku (Unique), name, unit_price, original_price, category, brand, active</w:t>
            </w:r>
          </w:p>
        </w:tc>
      </w:tr>
      <w:tr>
        <w:tc>
          <w:tcPr>
            <w:tcW w:type="dxa" w:w="1728"/>
            <w:shd w:fill="FFFFFF"/>
            <w:tcMar>
              <w:top w:w="100" w:type="dxa"/>
              <w:bottom w:w="100" w:type="dxa"/>
              <w:left w:w="150" w:type="dxa"/>
              <w:right w:w="150" w:type="dxa"/>
            </w:tcMar>
          </w:tcPr>
          <w:p>
            <w:r>
              <w:rPr>
                <w:color w:val="334155"/>
                <w:sz w:val="19"/>
              </w:rPr>
              <w:t>warehouses</w:t>
            </w:r>
          </w:p>
        </w:tc>
        <w:tc>
          <w:tcPr>
            <w:tcW w:type="dxa" w:w="1440"/>
            <w:shd w:fill="FFFFFF"/>
            <w:tcMar>
              <w:top w:w="100" w:type="dxa"/>
              <w:bottom w:w="100" w:type="dxa"/>
              <w:left w:w="150" w:type="dxa"/>
              <w:right w:w="150" w:type="dxa"/>
            </w:tcMar>
          </w:tcPr>
          <w:p>
            <w:r>
              <w:rPr>
                <w:color w:val="334155"/>
                <w:sz w:val="19"/>
              </w:rPr>
              <w:t>id (UUID)</w:t>
            </w:r>
          </w:p>
        </w:tc>
        <w:tc>
          <w:tcPr>
            <w:tcW w:type="dxa" w:w="2592"/>
            <w:shd w:fill="FFFFFF"/>
            <w:tcMar>
              <w:top w:w="100" w:type="dxa"/>
              <w:bottom w:w="100" w:type="dxa"/>
              <w:left w:w="150" w:type="dxa"/>
              <w:right w:w="150" w:type="dxa"/>
            </w:tcMar>
          </w:tcPr>
          <w:p>
            <w:r>
              <w:rPr>
                <w:color w:val="334155"/>
                <w:sz w:val="19"/>
              </w:rPr>
              <w:t>None</w:t>
            </w:r>
          </w:p>
        </w:tc>
        <w:tc>
          <w:tcPr>
            <w:tcW w:type="dxa" w:w="3600"/>
            <w:shd w:fill="FFFFFF"/>
            <w:tcMar>
              <w:top w:w="100" w:type="dxa"/>
              <w:bottom w:w="100" w:type="dxa"/>
              <w:left w:w="150" w:type="dxa"/>
              <w:right w:w="150" w:type="dxa"/>
            </w:tcMar>
          </w:tcPr>
          <w:p>
            <w:r>
              <w:rPr>
                <w:color w:val="334155"/>
                <w:sz w:val="19"/>
              </w:rPr>
              <w:t>code (Unique), name, location, capacity, active</w:t>
            </w:r>
          </w:p>
        </w:tc>
      </w:tr>
      <w:tr>
        <w:tc>
          <w:tcPr>
            <w:tcW w:type="dxa" w:w="1728"/>
            <w:shd w:fill="F8FAFC"/>
            <w:tcMar>
              <w:top w:w="100" w:type="dxa"/>
              <w:bottom w:w="100" w:type="dxa"/>
              <w:left w:w="150" w:type="dxa"/>
              <w:right w:w="150" w:type="dxa"/>
            </w:tcMar>
          </w:tcPr>
          <w:p>
            <w:r>
              <w:rPr>
                <w:color w:val="334155"/>
                <w:sz w:val="19"/>
              </w:rPr>
              <w:t>inventories</w:t>
            </w:r>
          </w:p>
        </w:tc>
        <w:tc>
          <w:tcPr>
            <w:tcW w:type="dxa" w:w="1440"/>
            <w:shd w:fill="F8FAFC"/>
            <w:tcMar>
              <w:top w:w="100" w:type="dxa"/>
              <w:bottom w:w="100" w:type="dxa"/>
              <w:left w:w="150" w:type="dxa"/>
              <w:right w:w="150" w:type="dxa"/>
            </w:tcMar>
          </w:tcPr>
          <w:p>
            <w:r>
              <w:rPr>
                <w:color w:val="334155"/>
                <w:sz w:val="19"/>
              </w:rPr>
              <w:t>id (UUID)</w:t>
            </w:r>
          </w:p>
        </w:tc>
        <w:tc>
          <w:tcPr>
            <w:tcW w:type="dxa" w:w="2592"/>
            <w:shd w:fill="F8FAFC"/>
            <w:tcMar>
              <w:top w:w="100" w:type="dxa"/>
              <w:bottom w:w="100" w:type="dxa"/>
              <w:left w:w="150" w:type="dxa"/>
              <w:right w:w="150" w:type="dxa"/>
            </w:tcMar>
          </w:tcPr>
          <w:p>
            <w:r>
              <w:rPr>
                <w:color w:val="334155"/>
                <w:sz w:val="19"/>
              </w:rPr>
              <w:t>product_id -&gt; products(id)</w:t>
            </w:r>
          </w:p>
        </w:tc>
        <w:tc>
          <w:tcPr>
            <w:tcW w:type="dxa" w:w="3600"/>
            <w:shd w:fill="F8FAFC"/>
            <w:tcMar>
              <w:top w:w="100" w:type="dxa"/>
              <w:bottom w:w="100" w:type="dxa"/>
              <w:left w:w="150" w:type="dxa"/>
              <w:right w:w="150" w:type="dxa"/>
            </w:tcMar>
          </w:tcPr>
          <w:p>
            <w:r>
              <w:rPr>
                <w:color w:val="334155"/>
                <w:sz w:val="19"/>
              </w:rPr>
              <w:t>warehouse_code, quantity_on_hand, quantity_reserved, reorder_level, version</w:t>
            </w:r>
          </w:p>
        </w:tc>
      </w:tr>
      <w:tr>
        <w:tc>
          <w:tcPr>
            <w:tcW w:type="dxa" w:w="1728"/>
            <w:shd w:fill="FFFFFF"/>
            <w:tcMar>
              <w:top w:w="100" w:type="dxa"/>
              <w:bottom w:w="100" w:type="dxa"/>
              <w:left w:w="150" w:type="dxa"/>
              <w:right w:w="150" w:type="dxa"/>
            </w:tcMar>
          </w:tcPr>
          <w:p>
            <w:r>
              <w:rPr>
                <w:color w:val="334155"/>
                <w:sz w:val="19"/>
              </w:rPr>
              <w:t>suppliers</w:t>
            </w:r>
          </w:p>
        </w:tc>
        <w:tc>
          <w:tcPr>
            <w:tcW w:type="dxa" w:w="1440"/>
            <w:shd w:fill="FFFFFF"/>
            <w:tcMar>
              <w:top w:w="100" w:type="dxa"/>
              <w:bottom w:w="100" w:type="dxa"/>
              <w:left w:w="150" w:type="dxa"/>
              <w:right w:w="150" w:type="dxa"/>
            </w:tcMar>
          </w:tcPr>
          <w:p>
            <w:r>
              <w:rPr>
                <w:color w:val="334155"/>
                <w:sz w:val="19"/>
              </w:rPr>
              <w:t>id (UUID)</w:t>
            </w:r>
          </w:p>
        </w:tc>
        <w:tc>
          <w:tcPr>
            <w:tcW w:type="dxa" w:w="2592"/>
            <w:shd w:fill="FFFFFF"/>
            <w:tcMar>
              <w:top w:w="100" w:type="dxa"/>
              <w:bottom w:w="100" w:type="dxa"/>
              <w:left w:w="150" w:type="dxa"/>
              <w:right w:w="150" w:type="dxa"/>
            </w:tcMar>
          </w:tcPr>
          <w:p>
            <w:r>
              <w:rPr>
                <w:color w:val="334155"/>
                <w:sz w:val="19"/>
              </w:rPr>
              <w:t>None</w:t>
            </w:r>
          </w:p>
        </w:tc>
        <w:tc>
          <w:tcPr>
            <w:tcW w:type="dxa" w:w="3600"/>
            <w:shd w:fill="FFFFFF"/>
            <w:tcMar>
              <w:top w:w="100" w:type="dxa"/>
              <w:bottom w:w="100" w:type="dxa"/>
              <w:left w:w="150" w:type="dxa"/>
              <w:right w:w="150" w:type="dxa"/>
            </w:tcMar>
          </w:tcPr>
          <w:p>
            <w:r>
              <w:rPr>
                <w:color w:val="334155"/>
                <w:sz w:val="19"/>
              </w:rPr>
              <w:t>code (Unique), name, contact_name, email, phone, active</w:t>
            </w:r>
          </w:p>
        </w:tc>
      </w:tr>
      <w:tr>
        <w:tc>
          <w:tcPr>
            <w:tcW w:type="dxa" w:w="1728"/>
            <w:shd w:fill="F8FAFC"/>
            <w:tcMar>
              <w:top w:w="100" w:type="dxa"/>
              <w:bottom w:w="100" w:type="dxa"/>
              <w:left w:w="150" w:type="dxa"/>
              <w:right w:w="150" w:type="dxa"/>
            </w:tcMar>
          </w:tcPr>
          <w:p>
            <w:r>
              <w:rPr>
                <w:color w:val="334155"/>
                <w:sz w:val="19"/>
              </w:rPr>
              <w:t>orders</w:t>
            </w:r>
          </w:p>
        </w:tc>
        <w:tc>
          <w:tcPr>
            <w:tcW w:type="dxa" w:w="1440"/>
            <w:shd w:fill="F8FAFC"/>
            <w:tcMar>
              <w:top w:w="100" w:type="dxa"/>
              <w:bottom w:w="100" w:type="dxa"/>
              <w:left w:w="150" w:type="dxa"/>
              <w:right w:w="150" w:type="dxa"/>
            </w:tcMar>
          </w:tcPr>
          <w:p>
            <w:r>
              <w:rPr>
                <w:color w:val="334155"/>
                <w:sz w:val="19"/>
              </w:rPr>
              <w:t>id (UUID)</w:t>
            </w:r>
          </w:p>
        </w:tc>
        <w:tc>
          <w:tcPr>
            <w:tcW w:type="dxa" w:w="2592"/>
            <w:shd w:fill="F8FAFC"/>
            <w:tcMar>
              <w:top w:w="100" w:type="dxa"/>
              <w:bottom w:w="100" w:type="dxa"/>
              <w:left w:w="150" w:type="dxa"/>
              <w:right w:w="150" w:type="dxa"/>
            </w:tcMar>
          </w:tcPr>
          <w:p>
            <w:r>
              <w:rPr>
                <w:color w:val="334155"/>
                <w:sz w:val="19"/>
              </w:rPr>
              <w:t>None</w:t>
            </w:r>
          </w:p>
        </w:tc>
        <w:tc>
          <w:tcPr>
            <w:tcW w:type="dxa" w:w="3600"/>
            <w:shd w:fill="F8FAFC"/>
            <w:tcMar>
              <w:top w:w="100" w:type="dxa"/>
              <w:bottom w:w="100" w:type="dxa"/>
              <w:left w:w="150" w:type="dxa"/>
              <w:right w:w="150" w:type="dxa"/>
            </w:tcMar>
          </w:tcPr>
          <w:p>
            <w:r>
              <w:rPr>
                <w:color w:val="334155"/>
                <w:sz w:val="19"/>
              </w:rPr>
              <w:t>order_number (Unique), status (Enum), total_amount, order_type, warehouse_code</w:t>
            </w:r>
          </w:p>
        </w:tc>
      </w:tr>
      <w:tr>
        <w:tc>
          <w:tcPr>
            <w:tcW w:type="dxa" w:w="1728"/>
            <w:shd w:fill="FFFFFF"/>
            <w:tcMar>
              <w:top w:w="100" w:type="dxa"/>
              <w:bottom w:w="100" w:type="dxa"/>
              <w:left w:w="150" w:type="dxa"/>
              <w:right w:w="150" w:type="dxa"/>
            </w:tcMar>
          </w:tcPr>
          <w:p>
            <w:r>
              <w:rPr>
                <w:color w:val="334155"/>
                <w:sz w:val="19"/>
              </w:rPr>
              <w:t>order_items</w:t>
            </w:r>
          </w:p>
        </w:tc>
        <w:tc>
          <w:tcPr>
            <w:tcW w:type="dxa" w:w="1440"/>
            <w:shd w:fill="FFFFFF"/>
            <w:tcMar>
              <w:top w:w="100" w:type="dxa"/>
              <w:bottom w:w="100" w:type="dxa"/>
              <w:left w:w="150" w:type="dxa"/>
              <w:right w:w="150" w:type="dxa"/>
            </w:tcMar>
          </w:tcPr>
          <w:p>
            <w:r>
              <w:rPr>
                <w:color w:val="334155"/>
                <w:sz w:val="19"/>
              </w:rPr>
              <w:t>id (UUID)</w:t>
            </w:r>
          </w:p>
        </w:tc>
        <w:tc>
          <w:tcPr>
            <w:tcW w:type="dxa" w:w="2592"/>
            <w:shd w:fill="FFFFFF"/>
            <w:tcMar>
              <w:top w:w="100" w:type="dxa"/>
              <w:bottom w:w="100" w:type="dxa"/>
              <w:left w:w="150" w:type="dxa"/>
              <w:right w:w="150" w:type="dxa"/>
            </w:tcMar>
          </w:tcPr>
          <w:p>
            <w:r>
              <w:rPr>
                <w:color w:val="334155"/>
                <w:sz w:val="19"/>
              </w:rPr>
              <w:t>order_id, product_id</w:t>
            </w:r>
          </w:p>
        </w:tc>
        <w:tc>
          <w:tcPr>
            <w:tcW w:type="dxa" w:w="3600"/>
            <w:shd w:fill="FFFFFF"/>
            <w:tcMar>
              <w:top w:w="100" w:type="dxa"/>
              <w:bottom w:w="100" w:type="dxa"/>
              <w:left w:w="150" w:type="dxa"/>
              <w:right w:w="150" w:type="dxa"/>
            </w:tcMar>
          </w:tcPr>
          <w:p>
            <w:r>
              <w:rPr>
                <w:color w:val="334155"/>
                <w:sz w:val="19"/>
              </w:rPr>
              <w:t>quantity, unit_price, total_price</w:t>
            </w:r>
          </w:p>
        </w:tc>
      </w:tr>
      <w:tr>
        <w:tc>
          <w:tcPr>
            <w:tcW w:type="dxa" w:w="1728"/>
            <w:shd w:fill="F8FAFC"/>
            <w:tcMar>
              <w:top w:w="100" w:type="dxa"/>
              <w:bottom w:w="100" w:type="dxa"/>
              <w:left w:w="150" w:type="dxa"/>
              <w:right w:w="150" w:type="dxa"/>
            </w:tcMar>
          </w:tcPr>
          <w:p>
            <w:r>
              <w:rPr>
                <w:color w:val="334155"/>
                <w:sz w:val="19"/>
              </w:rPr>
              <w:t>stock_movements</w:t>
            </w:r>
          </w:p>
        </w:tc>
        <w:tc>
          <w:tcPr>
            <w:tcW w:type="dxa" w:w="1440"/>
            <w:shd w:fill="F8FAFC"/>
            <w:tcMar>
              <w:top w:w="100" w:type="dxa"/>
              <w:bottom w:w="100" w:type="dxa"/>
              <w:left w:w="150" w:type="dxa"/>
              <w:right w:w="150" w:type="dxa"/>
            </w:tcMar>
          </w:tcPr>
          <w:p>
            <w:r>
              <w:rPr>
                <w:color w:val="334155"/>
                <w:sz w:val="19"/>
              </w:rPr>
              <w:t>id (UUID)</w:t>
            </w:r>
          </w:p>
        </w:tc>
        <w:tc>
          <w:tcPr>
            <w:tcW w:type="dxa" w:w="2592"/>
            <w:shd w:fill="F8FAFC"/>
            <w:tcMar>
              <w:top w:w="100" w:type="dxa"/>
              <w:bottom w:w="100" w:type="dxa"/>
              <w:left w:w="150" w:type="dxa"/>
              <w:right w:w="150" w:type="dxa"/>
            </w:tcMar>
          </w:tcPr>
          <w:p>
            <w:r>
              <w:rPr>
                <w:color w:val="334155"/>
                <w:sz w:val="19"/>
              </w:rPr>
              <w:t>inventory_id -&gt; inventories(id)</w:t>
            </w:r>
          </w:p>
        </w:tc>
        <w:tc>
          <w:tcPr>
            <w:tcW w:type="dxa" w:w="3600"/>
            <w:shd w:fill="F8FAFC"/>
            <w:tcMar>
              <w:top w:w="100" w:type="dxa"/>
              <w:bottom w:w="100" w:type="dxa"/>
              <w:left w:w="150" w:type="dxa"/>
              <w:right w:w="150" w:type="dxa"/>
            </w:tcMar>
          </w:tcPr>
          <w:p>
            <w:r>
              <w:rPr>
                <w:color w:val="334155"/>
                <w:sz w:val="19"/>
              </w:rPr>
              <w:t>movement_type (Enum), quantity, reference_number, timestamp</w:t>
            </w:r>
          </w:p>
        </w:tc>
      </w:tr>
    </w:tbl>
    <w:p>
      <w:pPr>
        <w:keepNext/>
        <w:spacing w:before="280" w:after="120"/>
      </w:pPr>
      <w:r>
        <w:rPr>
          <w:b/>
          <w:color w:val="0F766E"/>
          <w:sz w:val="26"/>
        </w:rPr>
        <w:t>6.4 Activity Diagram Workflows</w:t>
      </w:r>
    </w:p>
    <w:p>
      <w:pPr>
        <w:spacing w:after="120" w:line="276" w:lineRule="auto"/>
      </w:pPr>
      <w:r>
        <w:rPr>
          <w:color w:val="334155"/>
          <w:sz w:val="21"/>
        </w:rPr>
        <w:t>1. User Order Flow: Browse -&gt; Select Item -&gt; Add to Cart -&gt; Checkout -&gt; Authenticate -&gt; Validate Inventory -&gt; Reserve Stock -&gt; Generate Order Number -&gt; Confirmation Page.</w:t>
        <w:br/>
        <w:t>2. Stock Adjustment Flow: Admin Selects Warehouse -&gt; Locates Product -&gt; Inputs New Quantity -&gt; System Validates &gt;= 0 -&gt; Updates Inventory Record -&gt; Logs Stock Movement Event -&gt; UI Refresh.</w:t>
      </w:r>
    </w:p>
    <w:p>
      <w:pPr>
        <w:keepNext/>
        <w:spacing w:before="280" w:after="120"/>
      </w:pPr>
      <w:r>
        <w:rPr>
          <w:b/>
          <w:color w:val="0F766E"/>
          <w:sz w:val="26"/>
        </w:rPr>
        <w:t>6.5 Sequence Diagram — User Authentication &amp; JWT Generation</w:t>
      </w:r>
    </w:p>
    <w:p>
      <w:pPr>
        <w:spacing w:after="120" w:line="276" w:lineRule="auto"/>
      </w:pPr>
      <w:r>
        <w:rPr>
          <w:color w:val="334155"/>
          <w:sz w:val="21"/>
        </w:rPr>
        <w:t>Chronological Flow:</w:t>
        <w:br/>
        <w:t>Customer UI -&gt; AuthController.login(request) -&gt; AuthService.login(request) -&gt; UserRepository.findByEmail(email) -&gt; PostgreSQL DB (Returns User) -&gt; PasswordEncoder.matches(pass, hash) -&gt; JwtTokenProvider.generateToken(user) -&gt; AuthController (Returns AuthResponse + JWT) -&gt; Customer UI (Stores Token in localStorage).</w:t>
      </w:r>
    </w:p>
    <w:p>
      <w:pPr>
        <w:keepNext/>
        <w:spacing w:before="280" w:after="120"/>
      </w:pPr>
      <w:r>
        <w:rPr>
          <w:b/>
          <w:color w:val="0F766E"/>
          <w:sz w:val="26"/>
        </w:rPr>
        <w:t>6.6 System Architecture Diagram</w:t>
      </w:r>
    </w:p>
    <w:p>
      <w:pPr>
        <w:spacing w:after="120" w:line="276" w:lineRule="auto"/>
      </w:pPr>
      <w:r>
        <w:rPr>
          <w:color w:val="334155"/>
          <w:sz w:val="21"/>
        </w:rPr>
        <w:t>Layered Architectural Layout:</w:t>
        <w:br/>
        <w:t>[Client Browser (React 19 SPA)]</w:t>
        <w:br/>
        <w:t xml:space="preserve">       |</w:t>
        <w:br/>
        <w:t xml:space="preserve">       v  (REST HTTP / JSON + Authorization: Bearer &lt;Token&gt;)</w:t>
        <w:br/>
        <w:t>[Security Filter (JwtAuthenticationFilter)]</w:t>
        <w:br/>
        <w:t xml:space="preserve">       |</w:t>
        <w:br/>
        <w:t xml:space="preserve">       v</w:t>
        <w:br/>
        <w:t>[Controller Layer (ProductController, OrderController, InventoryController)]</w:t>
        <w:br/>
        <w:t xml:space="preserve">       |</w:t>
        <w:br/>
        <w:t xml:space="preserve">       v</w:t>
        <w:br/>
        <w:t>[Service Layer (ProductService, OrderService, InventoryService)]</w:t>
        <w:br/>
        <w:t xml:space="preserve">       |</w:t>
        <w:br/>
        <w:t xml:space="preserve">       v</w:t>
        <w:br/>
        <w:t>[Data Access Layer (Spring Data JPA / Hibernate ORM)]</w:t>
        <w:br/>
        <w:t xml:space="preserve">       |</w:t>
        <w:br/>
        <w:t xml:space="preserve">       v</w:t>
        <w:br/>
        <w:t>[Database Engine (PostgreSQL 17 on Port 5432)]</w:t>
      </w:r>
    </w:p>
    <w:p>
      <w:pPr>
        <w:keepNext/>
        <w:spacing w:before="360" w:after="160"/>
      </w:pPr>
      <w:r>
        <w:rPr>
          <w:b/>
          <w:color w:val="1E293B"/>
          <w:sz w:val="32"/>
        </w:rPr>
        <w:t>7. Academic Review &amp; Sign-Off</w:t>
      </w:r>
    </w:p>
    <w:p>
      <w:pPr>
        <w:keepNext/>
        <w:spacing w:before="280" w:after="120"/>
      </w:pPr>
      <w:r>
        <w:rPr>
          <w:b/>
          <w:color w:val="0F766E"/>
          <w:sz w:val="26"/>
        </w:rPr>
        <w:t>7.1 Project Review Log</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jc w:val="left"/>
            </w:pPr>
            <w:r>
              <w:rPr>
                <w:b/>
                <w:color w:val="FFFFFF"/>
                <w:sz w:val="19"/>
              </w:rPr>
              <w:t>Review Phase</w:t>
            </w:r>
          </w:p>
        </w:tc>
        <w:tc>
          <w:tcPr>
            <w:tcW w:type="dxa" w:w="1440"/>
            <w:shd w:fill="1E293B"/>
            <w:tcMar>
              <w:top w:w="120" w:type="dxa"/>
              <w:bottom w:w="120" w:type="dxa"/>
              <w:left w:w="150" w:type="dxa"/>
              <w:right w:w="150" w:type="dxa"/>
            </w:tcMar>
          </w:tcPr>
          <w:p>
            <w:pPr>
              <w:jc w:val="left"/>
            </w:pPr>
            <w:r>
              <w:rPr>
                <w:b/>
                <w:color w:val="FFFFFF"/>
                <w:sz w:val="19"/>
              </w:rPr>
              <w:t>Target Date</w:t>
            </w:r>
          </w:p>
        </w:tc>
        <w:tc>
          <w:tcPr>
            <w:tcW w:type="dxa" w:w="3600"/>
            <w:shd w:fill="1E293B"/>
            <w:tcMar>
              <w:top w:w="120" w:type="dxa"/>
              <w:bottom w:w="120" w:type="dxa"/>
              <w:left w:w="150" w:type="dxa"/>
              <w:right w:w="150" w:type="dxa"/>
            </w:tcMar>
          </w:tcPr>
          <w:p>
            <w:pPr>
              <w:jc w:val="left"/>
            </w:pPr>
            <w:r>
              <w:rPr>
                <w:b/>
                <w:color w:val="FFFFFF"/>
                <w:sz w:val="19"/>
              </w:rPr>
              <w:t>Evaluation Parameters</w:t>
            </w:r>
          </w:p>
        </w:tc>
        <w:tc>
          <w:tcPr>
            <w:tcW w:type="dxa" w:w="2160"/>
            <w:shd w:fill="1E293B"/>
            <w:tcMar>
              <w:top w:w="120" w:type="dxa"/>
              <w:bottom w:w="120" w:type="dxa"/>
              <w:left w:w="150" w:type="dxa"/>
              <w:right w:w="150" w:type="dxa"/>
            </w:tcMar>
          </w:tcPr>
          <w:p>
            <w:pPr>
              <w:jc w:val="left"/>
            </w:pPr>
            <w:r>
              <w:rPr>
                <w:b/>
                <w:color w:val="FFFFFF"/>
                <w:sz w:val="19"/>
              </w:rPr>
              <w:t>Status / Remarks</w:t>
            </w:r>
          </w:p>
        </w:tc>
      </w:tr>
      <w:tr>
        <w:tc>
          <w:tcPr>
            <w:tcW w:type="dxa" w:w="2160"/>
            <w:shd w:fill="FFFFFF"/>
            <w:tcMar>
              <w:top w:w="100" w:type="dxa"/>
              <w:bottom w:w="100" w:type="dxa"/>
              <w:left w:w="150" w:type="dxa"/>
              <w:right w:w="150" w:type="dxa"/>
            </w:tcMar>
          </w:tcPr>
          <w:p>
            <w:r>
              <w:rPr>
                <w:color w:val="334155"/>
                <w:sz w:val="19"/>
              </w:rPr>
              <w:t>Phase I: SRS &amp; Synopsis</w:t>
            </w:r>
          </w:p>
        </w:tc>
        <w:tc>
          <w:tcPr>
            <w:tcW w:type="dxa" w:w="1440"/>
            <w:shd w:fill="FFFFFF"/>
            <w:tcMar>
              <w:top w:w="100" w:type="dxa"/>
              <w:bottom w:w="100" w:type="dxa"/>
              <w:left w:w="150" w:type="dxa"/>
              <w:right w:w="150" w:type="dxa"/>
            </w:tcMar>
          </w:tcPr>
          <w:p>
            <w:r>
              <w:rPr>
                <w:color w:val="334155"/>
                <w:sz w:val="19"/>
              </w:rPr>
              <w:t>October 2026</w:t>
            </w:r>
          </w:p>
        </w:tc>
        <w:tc>
          <w:tcPr>
            <w:tcW w:type="dxa" w:w="3600"/>
            <w:shd w:fill="FFFFFF"/>
            <w:tcMar>
              <w:top w:w="100" w:type="dxa"/>
              <w:bottom w:w="100" w:type="dxa"/>
              <w:left w:w="150" w:type="dxa"/>
              <w:right w:w="150" w:type="dxa"/>
            </w:tcMar>
          </w:tcPr>
          <w:p>
            <w:r>
              <w:rPr>
                <w:color w:val="334155"/>
                <w:sz w:val="19"/>
              </w:rPr>
              <w:t>SRS Completeness, IEEE Std 830 Compliance, Architecture Definition</w:t>
            </w:r>
          </w:p>
        </w:tc>
        <w:tc>
          <w:tcPr>
            <w:tcW w:type="dxa" w:w="2160"/>
            <w:shd w:fill="FFFFFF"/>
            <w:tcMar>
              <w:top w:w="100" w:type="dxa"/>
              <w:bottom w:w="100" w:type="dxa"/>
              <w:left w:w="150" w:type="dxa"/>
              <w:right w:w="150" w:type="dxa"/>
            </w:tcMar>
          </w:tcPr>
          <w:p>
            <w:r>
              <w:rPr>
                <w:color w:val="334155"/>
                <w:sz w:val="19"/>
              </w:rPr>
              <w:t>Completed &amp; Approved</w:t>
            </w:r>
          </w:p>
        </w:tc>
      </w:tr>
      <w:tr>
        <w:tc>
          <w:tcPr>
            <w:tcW w:type="dxa" w:w="2160"/>
            <w:shd w:fill="F8FAFC"/>
            <w:tcMar>
              <w:top w:w="100" w:type="dxa"/>
              <w:bottom w:w="100" w:type="dxa"/>
              <w:left w:w="150" w:type="dxa"/>
              <w:right w:w="150" w:type="dxa"/>
            </w:tcMar>
          </w:tcPr>
          <w:p>
            <w:r>
              <w:rPr>
                <w:color w:val="334155"/>
                <w:sz w:val="19"/>
              </w:rPr>
              <w:t>Phase II: Mid-Term Review</w:t>
            </w:r>
          </w:p>
        </w:tc>
        <w:tc>
          <w:tcPr>
            <w:tcW w:type="dxa" w:w="1440"/>
            <w:shd w:fill="F8FAFC"/>
            <w:tcMar>
              <w:top w:w="100" w:type="dxa"/>
              <w:bottom w:w="100" w:type="dxa"/>
              <w:left w:w="150" w:type="dxa"/>
              <w:right w:w="150" w:type="dxa"/>
            </w:tcMar>
          </w:tcPr>
          <w:p>
            <w:r>
              <w:rPr>
                <w:color w:val="334155"/>
                <w:sz w:val="19"/>
              </w:rPr>
              <w:t>December 2026</w:t>
            </w:r>
          </w:p>
        </w:tc>
        <w:tc>
          <w:tcPr>
            <w:tcW w:type="dxa" w:w="3600"/>
            <w:shd w:fill="F8FAFC"/>
            <w:tcMar>
              <w:top w:w="100" w:type="dxa"/>
              <w:bottom w:w="100" w:type="dxa"/>
              <w:left w:w="150" w:type="dxa"/>
              <w:right w:w="150" w:type="dxa"/>
            </w:tcMar>
          </w:tcPr>
          <w:p>
            <w:r>
              <w:rPr>
                <w:color w:val="334155"/>
                <w:sz w:val="19"/>
              </w:rPr>
              <w:t>Database Schema, Authentication Flow, Core Backend API Execution</w:t>
            </w:r>
          </w:p>
        </w:tc>
        <w:tc>
          <w:tcPr>
            <w:tcW w:type="dxa" w:w="2160"/>
            <w:shd w:fill="F8FAFC"/>
            <w:tcMar>
              <w:top w:w="100" w:type="dxa"/>
              <w:bottom w:w="100" w:type="dxa"/>
              <w:left w:w="150" w:type="dxa"/>
              <w:right w:w="150" w:type="dxa"/>
            </w:tcMar>
          </w:tcPr>
          <w:p>
            <w:r>
              <w:rPr>
                <w:color w:val="334155"/>
                <w:sz w:val="19"/>
              </w:rPr>
              <w:t>Pending Review</w:t>
            </w:r>
          </w:p>
        </w:tc>
      </w:tr>
      <w:tr>
        <w:tc>
          <w:tcPr>
            <w:tcW w:type="dxa" w:w="2160"/>
            <w:shd w:fill="FFFFFF"/>
            <w:tcMar>
              <w:top w:w="100" w:type="dxa"/>
              <w:bottom w:w="100" w:type="dxa"/>
              <w:left w:w="150" w:type="dxa"/>
              <w:right w:w="150" w:type="dxa"/>
            </w:tcMar>
          </w:tcPr>
          <w:p>
            <w:r>
              <w:rPr>
                <w:color w:val="334155"/>
                <w:sz w:val="19"/>
              </w:rPr>
              <w:t>Phase III: Final Demo</w:t>
            </w:r>
          </w:p>
        </w:tc>
        <w:tc>
          <w:tcPr>
            <w:tcW w:type="dxa" w:w="1440"/>
            <w:shd w:fill="FFFFFF"/>
            <w:tcMar>
              <w:top w:w="100" w:type="dxa"/>
              <w:bottom w:w="100" w:type="dxa"/>
              <w:left w:w="150" w:type="dxa"/>
              <w:right w:w="150" w:type="dxa"/>
            </w:tcMar>
          </w:tcPr>
          <w:p>
            <w:r>
              <w:rPr>
                <w:color w:val="334155"/>
                <w:sz w:val="19"/>
              </w:rPr>
              <w:t>March 2027</w:t>
            </w:r>
          </w:p>
        </w:tc>
        <w:tc>
          <w:tcPr>
            <w:tcW w:type="dxa" w:w="3600"/>
            <w:shd w:fill="FFFFFF"/>
            <w:tcMar>
              <w:top w:w="100" w:type="dxa"/>
              <w:bottom w:w="100" w:type="dxa"/>
              <w:left w:w="150" w:type="dxa"/>
              <w:right w:w="150" w:type="dxa"/>
            </w:tcMar>
          </w:tcPr>
          <w:p>
            <w:r>
              <w:rPr>
                <w:color w:val="334155"/>
                <w:sz w:val="19"/>
              </w:rPr>
              <w:t>End-to-End Integration, Code Quality, Test Coverage, Final Viva</w:t>
            </w:r>
          </w:p>
        </w:tc>
        <w:tc>
          <w:tcPr>
            <w:tcW w:type="dxa" w:w="2160"/>
            <w:shd w:fill="FFFFFF"/>
            <w:tcMar>
              <w:top w:w="100" w:type="dxa"/>
              <w:bottom w:w="100" w:type="dxa"/>
              <w:left w:w="150" w:type="dxa"/>
              <w:right w:w="150" w:type="dxa"/>
            </w:tcMar>
          </w:tcPr>
          <w:p>
            <w:r>
              <w:rPr>
                <w:color w:val="334155"/>
                <w:sz w:val="19"/>
              </w:rPr>
              <w:t>Pending Review</w:t>
            </w:r>
          </w:p>
        </w:tc>
      </w:tr>
    </w:tbl>
    <w:p>
      <w:pPr>
        <w:keepNext/>
        <w:spacing w:before="280" w:after="120"/>
      </w:pPr>
      <w:r>
        <w:rPr>
          <w:b/>
          <w:color w:val="0F766E"/>
          <w:sz w:val="26"/>
        </w:rPr>
        <w:t>7.2 Evaluation Rubric &amp; Approval Sign-Off</w:t>
      </w:r>
    </w:p>
    <w:p>
      <w:pPr>
        <w:spacing w:after="120" w:line="276" w:lineRule="auto"/>
      </w:pPr>
      <w:r>
        <w:rPr>
          <w:color w:val="334155"/>
          <w:sz w:val="21"/>
        </w:rPr>
        <w:t>The undersigned project guide and departmental evaluation committee verify that this Software Requirements Specification for Valerune accurately represents the scope and engineering baseline of the B.Tech 3rd-year capstone project.</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jc w:val="left"/>
            </w:pPr>
            <w:r>
              <w:rPr>
                <w:b/>
                <w:color w:val="FFFFFF"/>
                <w:sz w:val="19"/>
              </w:rPr>
              <w:t>Role</w:t>
            </w:r>
          </w:p>
        </w:tc>
        <w:tc>
          <w:tcPr>
            <w:tcW w:type="dxa" w:w="3600"/>
            <w:shd w:fill="1E293B"/>
            <w:tcMar>
              <w:top w:w="120" w:type="dxa"/>
              <w:bottom w:w="120" w:type="dxa"/>
              <w:left w:w="150" w:type="dxa"/>
              <w:right w:w="150" w:type="dxa"/>
            </w:tcMar>
          </w:tcPr>
          <w:p>
            <w:pPr>
              <w:jc w:val="left"/>
            </w:pPr>
            <w:r>
              <w:rPr>
                <w:b/>
                <w:color w:val="FFFFFF"/>
                <w:sz w:val="19"/>
              </w:rPr>
              <w:t>Name &amp; Designation</w:t>
            </w:r>
          </w:p>
        </w:tc>
        <w:tc>
          <w:tcPr>
            <w:tcW w:type="dxa" w:w="3168"/>
            <w:shd w:fill="1E293B"/>
            <w:tcMar>
              <w:top w:w="120" w:type="dxa"/>
              <w:bottom w:w="120" w:type="dxa"/>
              <w:left w:w="150" w:type="dxa"/>
              <w:right w:w="150" w:type="dxa"/>
            </w:tcMar>
          </w:tcPr>
          <w:p>
            <w:pPr>
              <w:jc w:val="left"/>
            </w:pPr>
            <w:r>
              <w:rPr>
                <w:b/>
                <w:color w:val="FFFFFF"/>
                <w:sz w:val="19"/>
              </w:rPr>
              <w:t>Signature &amp; Date</w:t>
            </w:r>
          </w:p>
        </w:tc>
      </w:tr>
      <w:tr>
        <w:tc>
          <w:tcPr>
            <w:tcW w:type="dxa" w:w="2592"/>
            <w:shd w:fill="FFFFFF"/>
            <w:tcMar>
              <w:top w:w="100" w:type="dxa"/>
              <w:bottom w:w="100" w:type="dxa"/>
              <w:left w:w="150" w:type="dxa"/>
              <w:right w:w="150" w:type="dxa"/>
            </w:tcMar>
          </w:tcPr>
          <w:p>
            <w:r>
              <w:rPr>
                <w:color w:val="334155"/>
                <w:sz w:val="19"/>
              </w:rPr>
              <w:t>Student Developer</w:t>
            </w:r>
          </w:p>
        </w:tc>
        <w:tc>
          <w:tcPr>
            <w:tcW w:type="dxa" w:w="3600"/>
            <w:shd w:fill="FFFFFF"/>
            <w:tcMar>
              <w:top w:w="100" w:type="dxa"/>
              <w:bottom w:w="100" w:type="dxa"/>
              <w:left w:w="150" w:type="dxa"/>
              <w:right w:w="150" w:type="dxa"/>
            </w:tcMar>
          </w:tcPr>
          <w:p>
            <w:r>
              <w:rPr>
                <w:color w:val="334155"/>
                <w:sz w:val="19"/>
              </w:rPr>
              <w:t>[Student Name]</w:t>
              <w:br/>
              <w:t>Roll No: [Roll Number]</w:t>
            </w:r>
          </w:p>
        </w:tc>
        <w:tc>
          <w:tcPr>
            <w:tcW w:type="dxa" w:w="3168"/>
            <w:shd w:fill="FFFFFF"/>
            <w:tcMar>
              <w:top w:w="100" w:type="dxa"/>
              <w:bottom w:w="100" w:type="dxa"/>
              <w:left w:w="150" w:type="dxa"/>
              <w:right w:w="150" w:type="dxa"/>
            </w:tcMar>
          </w:tcPr>
          <w:p>
            <w:r>
              <w:rPr>
                <w:color w:val="334155"/>
                <w:sz w:val="19"/>
              </w:rPr>
              <w:t>_______________________</w:t>
              <w:br/>
              <w:t>Date: ____/____/2026</w:t>
            </w:r>
          </w:p>
        </w:tc>
      </w:tr>
      <w:tr>
        <w:tc>
          <w:tcPr>
            <w:tcW w:type="dxa" w:w="2592"/>
            <w:shd w:fill="F8FAFC"/>
            <w:tcMar>
              <w:top w:w="100" w:type="dxa"/>
              <w:bottom w:w="100" w:type="dxa"/>
              <w:left w:w="150" w:type="dxa"/>
              <w:right w:w="150" w:type="dxa"/>
            </w:tcMar>
          </w:tcPr>
          <w:p>
            <w:r>
              <w:rPr>
                <w:color w:val="334155"/>
                <w:sz w:val="19"/>
              </w:rPr>
              <w:t>Project Guide</w:t>
            </w:r>
          </w:p>
        </w:tc>
        <w:tc>
          <w:tcPr>
            <w:tcW w:type="dxa" w:w="3600"/>
            <w:shd w:fill="F8FAFC"/>
            <w:tcMar>
              <w:top w:w="100" w:type="dxa"/>
              <w:bottom w:w="100" w:type="dxa"/>
              <w:left w:w="150" w:type="dxa"/>
              <w:right w:w="150" w:type="dxa"/>
            </w:tcMar>
          </w:tcPr>
          <w:p>
            <w:r>
              <w:rPr>
                <w:color w:val="334155"/>
                <w:sz w:val="19"/>
              </w:rPr>
              <w:t>[Project Guide Name]</w:t>
              <w:br/>
              <w:t>Assistant Professor, CSE Dept.</w:t>
            </w:r>
          </w:p>
        </w:tc>
        <w:tc>
          <w:tcPr>
            <w:tcW w:type="dxa" w:w="3168"/>
            <w:shd w:fill="F8FAFC"/>
            <w:tcMar>
              <w:top w:w="100" w:type="dxa"/>
              <w:bottom w:w="100" w:type="dxa"/>
              <w:left w:w="150" w:type="dxa"/>
              <w:right w:w="150" w:type="dxa"/>
            </w:tcMar>
          </w:tcPr>
          <w:p>
            <w:r>
              <w:rPr>
                <w:color w:val="334155"/>
                <w:sz w:val="19"/>
              </w:rPr>
              <w:t>_______________________</w:t>
              <w:br/>
              <w:t>Date: ____/____/2026</w:t>
            </w:r>
          </w:p>
        </w:tc>
      </w:tr>
      <w:tr>
        <w:tc>
          <w:tcPr>
            <w:tcW w:type="dxa" w:w="2592"/>
            <w:shd w:fill="FFFFFF"/>
            <w:tcMar>
              <w:top w:w="100" w:type="dxa"/>
              <w:bottom w:w="100" w:type="dxa"/>
              <w:left w:w="150" w:type="dxa"/>
              <w:right w:w="150" w:type="dxa"/>
            </w:tcMar>
          </w:tcPr>
          <w:p>
            <w:r>
              <w:rPr>
                <w:color w:val="334155"/>
                <w:sz w:val="19"/>
              </w:rPr>
              <w:t>HOD / Head of Dept.</w:t>
            </w:r>
          </w:p>
        </w:tc>
        <w:tc>
          <w:tcPr>
            <w:tcW w:type="dxa" w:w="3600"/>
            <w:shd w:fill="FFFFFF"/>
            <w:tcMar>
              <w:top w:w="100" w:type="dxa"/>
              <w:bottom w:w="100" w:type="dxa"/>
              <w:left w:w="150" w:type="dxa"/>
              <w:right w:w="150" w:type="dxa"/>
            </w:tcMar>
          </w:tcPr>
          <w:p>
            <w:r>
              <w:rPr>
                <w:color w:val="334155"/>
                <w:sz w:val="19"/>
              </w:rPr>
              <w:t>Head of Department</w:t>
              <w:br/>
              <w:t>Computer Science &amp; Engineering</w:t>
            </w:r>
          </w:p>
        </w:tc>
        <w:tc>
          <w:tcPr>
            <w:tcW w:type="dxa" w:w="3168"/>
            <w:shd w:fill="FFFFFF"/>
            <w:tcMar>
              <w:top w:w="100" w:type="dxa"/>
              <w:bottom w:w="100" w:type="dxa"/>
              <w:left w:w="150" w:type="dxa"/>
              <w:right w:w="150" w:type="dxa"/>
            </w:tcMar>
          </w:tcPr>
          <w:p>
            <w:r>
              <w:rPr>
                <w:color w:val="334155"/>
                <w:sz w:val="19"/>
              </w:rPr>
              <w:t>_______________________</w:t>
              <w:br/>
              <w:t>Date: ____/____/2026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