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4C1" w14:textId="58C8A0BF" w:rsidR="00585925" w:rsidRDefault="00A447C3" w:rsidP="00A447C3">
      <w:pPr>
        <w:jc w:val="center"/>
        <w:rPr>
          <w:b/>
          <w:bCs/>
          <w:sz w:val="24"/>
          <w:szCs w:val="24"/>
          <w:lang w:val="en-US"/>
        </w:rPr>
      </w:pPr>
      <w:r w:rsidRPr="00A447C3">
        <w:rPr>
          <w:b/>
          <w:bCs/>
          <w:sz w:val="24"/>
          <w:szCs w:val="24"/>
          <w:lang w:val="en-US"/>
        </w:rPr>
        <w:t>Human Autoantigens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47C3" w14:paraId="2B154EAA" w14:textId="77777777" w:rsidTr="00A447C3">
        <w:tc>
          <w:tcPr>
            <w:tcW w:w="3115" w:type="dxa"/>
          </w:tcPr>
          <w:p w14:paraId="26314707" w14:textId="24E746C8" w:rsidR="00A447C3" w:rsidRPr="00A447C3" w:rsidRDefault="00A447C3" w:rsidP="00A447C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A447C3">
              <w:rPr>
                <w:b/>
                <w:bCs/>
                <w:i/>
                <w:iCs/>
                <w:sz w:val="24"/>
                <w:szCs w:val="24"/>
                <w:lang w:val="en-US"/>
              </w:rPr>
              <w:t>Autoantigens</w:t>
            </w:r>
          </w:p>
        </w:tc>
        <w:tc>
          <w:tcPr>
            <w:tcW w:w="3115" w:type="dxa"/>
          </w:tcPr>
          <w:p w14:paraId="4B7E9356" w14:textId="3FBCAED8" w:rsidR="00A447C3" w:rsidRPr="00A447C3" w:rsidRDefault="00A447C3" w:rsidP="00A447C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A447C3">
              <w:rPr>
                <w:b/>
                <w:bCs/>
                <w:i/>
                <w:iCs/>
                <w:sz w:val="24"/>
                <w:szCs w:val="24"/>
                <w:lang w:val="en-US"/>
              </w:rPr>
              <w:t>Pentapeptides</w:t>
            </w:r>
          </w:p>
        </w:tc>
        <w:tc>
          <w:tcPr>
            <w:tcW w:w="3115" w:type="dxa"/>
          </w:tcPr>
          <w:p w14:paraId="51E72222" w14:textId="24C81E51" w:rsidR="00A447C3" w:rsidRDefault="00A447C3" w:rsidP="00A447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73F3C">
              <w:rPr>
                <w:b/>
                <w:bCs/>
                <w:i/>
                <w:iCs/>
                <w:lang w:val="en-US"/>
              </w:rPr>
              <w:t>IEDB ID number of epitopes</w:t>
            </w:r>
          </w:p>
        </w:tc>
      </w:tr>
      <w:tr w:rsidR="001B24BA" w14:paraId="6FC0BC9E" w14:textId="77777777" w:rsidTr="00A447C3">
        <w:trPr>
          <w:trHeight w:val="273"/>
        </w:trPr>
        <w:tc>
          <w:tcPr>
            <w:tcW w:w="3115" w:type="dxa"/>
            <w:vMerge w:val="restart"/>
          </w:tcPr>
          <w:p w14:paraId="6B77A134" w14:textId="0B3C7FDB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Fibroblast growth factor receptor 3</w:t>
            </w:r>
          </w:p>
        </w:tc>
        <w:tc>
          <w:tcPr>
            <w:tcW w:w="3115" w:type="dxa"/>
          </w:tcPr>
          <w:p w14:paraId="677032BC" w14:textId="3A84EA9D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NLREF</w:t>
            </w:r>
          </w:p>
        </w:tc>
        <w:tc>
          <w:tcPr>
            <w:tcW w:w="3115" w:type="dxa"/>
          </w:tcPr>
          <w:p w14:paraId="56575766" w14:textId="182964FA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A447C3"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0ED5BD86" w14:textId="77777777" w:rsidTr="00A447C3">
        <w:trPr>
          <w:trHeight w:val="298"/>
        </w:trPr>
        <w:tc>
          <w:tcPr>
            <w:tcW w:w="3115" w:type="dxa"/>
            <w:vMerge/>
          </w:tcPr>
          <w:p w14:paraId="067DB5E9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1FB84FD6" w14:textId="0DBF8841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ALALC</w:t>
            </w:r>
          </w:p>
        </w:tc>
        <w:tc>
          <w:tcPr>
            <w:tcW w:w="3115" w:type="dxa"/>
          </w:tcPr>
          <w:p w14:paraId="7CDB9450" w14:textId="3FB927D5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A447C3"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21302BDD" w14:textId="77777777" w:rsidTr="00A447C3">
        <w:trPr>
          <w:trHeight w:val="311"/>
        </w:trPr>
        <w:tc>
          <w:tcPr>
            <w:tcW w:w="3115" w:type="dxa"/>
            <w:vMerge/>
          </w:tcPr>
          <w:p w14:paraId="0B9261BC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9BC3308" w14:textId="7255FF9F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LALCV</w:t>
            </w:r>
          </w:p>
        </w:tc>
        <w:tc>
          <w:tcPr>
            <w:tcW w:w="3115" w:type="dxa"/>
          </w:tcPr>
          <w:p w14:paraId="13FE6332" w14:textId="37B7745F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A447C3"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7EA2B8E3" w14:textId="77777777" w:rsidTr="001B24BA">
        <w:trPr>
          <w:trHeight w:val="337"/>
        </w:trPr>
        <w:tc>
          <w:tcPr>
            <w:tcW w:w="3115" w:type="dxa"/>
            <w:vMerge/>
          </w:tcPr>
          <w:p w14:paraId="1DF418F5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386E2BC6" w14:textId="5BA155FF" w:rsidR="001B24BA" w:rsidRDefault="001B24BA" w:rsidP="001B24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LDVLE</w:t>
            </w:r>
          </w:p>
        </w:tc>
        <w:tc>
          <w:tcPr>
            <w:tcW w:w="3115" w:type="dxa"/>
          </w:tcPr>
          <w:p w14:paraId="75920A51" w14:textId="75AF987E" w:rsidR="001B24BA" w:rsidRPr="00A447C3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1164854</w:t>
            </w:r>
          </w:p>
        </w:tc>
      </w:tr>
      <w:tr w:rsidR="001B24BA" w14:paraId="583B393F" w14:textId="77777777" w:rsidTr="001B24BA">
        <w:trPr>
          <w:trHeight w:val="285"/>
        </w:trPr>
        <w:tc>
          <w:tcPr>
            <w:tcW w:w="3115" w:type="dxa"/>
            <w:vMerge/>
          </w:tcPr>
          <w:p w14:paraId="525ED2E1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1ACCD968" w14:textId="2BFD16AB" w:rsidR="001B24BA" w:rsidRPr="001B24BA" w:rsidRDefault="001B24BA" w:rsidP="001B24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TLANV</w:t>
            </w:r>
          </w:p>
        </w:tc>
        <w:tc>
          <w:tcPr>
            <w:tcW w:w="3115" w:type="dxa"/>
          </w:tcPr>
          <w:p w14:paraId="3FBD3230" w14:textId="23D7C5D5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32CF7922" w14:textId="77777777" w:rsidTr="001B24BA">
        <w:trPr>
          <w:trHeight w:val="311"/>
        </w:trPr>
        <w:tc>
          <w:tcPr>
            <w:tcW w:w="3115" w:type="dxa"/>
            <w:vMerge/>
          </w:tcPr>
          <w:p w14:paraId="359C6C96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CFE774E" w14:textId="3192E385" w:rsidR="001B24BA" w:rsidRDefault="001B24BA" w:rsidP="001B24BA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LANVS</w:t>
            </w:r>
          </w:p>
        </w:tc>
        <w:tc>
          <w:tcPr>
            <w:tcW w:w="3115" w:type="dxa"/>
          </w:tcPr>
          <w:p w14:paraId="5933C9BF" w14:textId="27CD4F0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641BE107" w14:textId="77777777" w:rsidTr="001B24BA">
        <w:trPr>
          <w:trHeight w:val="324"/>
        </w:trPr>
        <w:tc>
          <w:tcPr>
            <w:tcW w:w="3115" w:type="dxa"/>
            <w:vMerge/>
          </w:tcPr>
          <w:p w14:paraId="0614B17C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2E9A601" w14:textId="049D2BAB" w:rsidR="001B24BA" w:rsidRPr="001B24BA" w:rsidRDefault="001B24BA" w:rsidP="001B24BA">
            <w:pPr>
              <w:pStyle w:val="1328"/>
              <w:spacing w:before="0" w:beforeAutospacing="0" w:after="0" w:afterAutospacing="0"/>
              <w:jc w:val="center"/>
              <w:rPr>
                <w:rStyle w:val="docdata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TDAPS</w:t>
            </w:r>
          </w:p>
        </w:tc>
        <w:tc>
          <w:tcPr>
            <w:tcW w:w="3115" w:type="dxa"/>
          </w:tcPr>
          <w:p w14:paraId="38926AE7" w14:textId="0A5D806F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1B184FBD" w14:textId="77777777" w:rsidTr="001B24BA">
        <w:trPr>
          <w:trHeight w:val="208"/>
        </w:trPr>
        <w:tc>
          <w:tcPr>
            <w:tcW w:w="3115" w:type="dxa"/>
            <w:vMerge/>
          </w:tcPr>
          <w:p w14:paraId="418AEF6C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A0FC6DF" w14:textId="193171C8" w:rsidR="001B24BA" w:rsidRDefault="001B24BA" w:rsidP="001B24BA">
            <w:pPr>
              <w:pStyle w:val="1328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docdata"/>
                <w:rFonts w:ascii="Calibri" w:hAnsi="Calibri" w:cs="Calibri"/>
                <w:color w:val="000000"/>
                <w:sz w:val="22"/>
                <w:szCs w:val="22"/>
              </w:rPr>
              <w:t>VLNAS</w:t>
            </w:r>
          </w:p>
        </w:tc>
        <w:tc>
          <w:tcPr>
            <w:tcW w:w="3115" w:type="dxa"/>
          </w:tcPr>
          <w:p w14:paraId="1A4D1B2D" w14:textId="4014E15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6FF4C800" w14:textId="77777777" w:rsidTr="001B24BA">
        <w:trPr>
          <w:trHeight w:val="221"/>
        </w:trPr>
        <w:tc>
          <w:tcPr>
            <w:tcW w:w="3115" w:type="dxa"/>
            <w:vMerge/>
          </w:tcPr>
          <w:p w14:paraId="56EF583B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3718BE67" w14:textId="34940496" w:rsidR="001B24BA" w:rsidRDefault="001B24BA" w:rsidP="001B24BA">
            <w:pPr>
              <w:pStyle w:val="1328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docdata"/>
                <w:rFonts w:ascii="Calibri" w:hAnsi="Calibri" w:cs="Calibri"/>
                <w:color w:val="000000"/>
                <w:sz w:val="22"/>
                <w:szCs w:val="22"/>
              </w:rPr>
              <w:t>VAAVT</w:t>
            </w:r>
          </w:p>
        </w:tc>
        <w:tc>
          <w:tcPr>
            <w:tcW w:w="3115" w:type="dxa"/>
          </w:tcPr>
          <w:p w14:paraId="4B4D4FA2" w14:textId="7C15973A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4BA" w14:paraId="46DB54B1" w14:textId="77777777" w:rsidTr="00A447C3">
        <w:trPr>
          <w:trHeight w:val="221"/>
        </w:trPr>
        <w:tc>
          <w:tcPr>
            <w:tcW w:w="3115" w:type="dxa"/>
            <w:vMerge/>
          </w:tcPr>
          <w:p w14:paraId="5288188F" w14:textId="77777777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A2316F1" w14:textId="1F68F422" w:rsidR="001B24BA" w:rsidRDefault="001B24BA" w:rsidP="001B24BA">
            <w:pPr>
              <w:pStyle w:val="1328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docdata"/>
                <w:rFonts w:ascii="Calibri" w:hAnsi="Calibri" w:cs="Calibri"/>
                <w:color w:val="000000"/>
                <w:sz w:val="22"/>
                <w:szCs w:val="22"/>
              </w:rPr>
              <w:t>AAVTL</w:t>
            </w:r>
          </w:p>
        </w:tc>
        <w:tc>
          <w:tcPr>
            <w:tcW w:w="3115" w:type="dxa"/>
          </w:tcPr>
          <w:p w14:paraId="3F33F218" w14:textId="635776FE" w:rsid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A447C3" w14:paraId="0DCE9647" w14:textId="77777777" w:rsidTr="00A447C3">
        <w:tc>
          <w:tcPr>
            <w:tcW w:w="3115" w:type="dxa"/>
          </w:tcPr>
          <w:p w14:paraId="5010EE10" w14:textId="7FC6BBA0" w:rsidR="00A447C3" w:rsidRP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Myelin protein P0</w:t>
            </w:r>
          </w:p>
        </w:tc>
        <w:tc>
          <w:tcPr>
            <w:tcW w:w="3115" w:type="dxa"/>
          </w:tcPr>
          <w:p w14:paraId="3489AE9C" w14:textId="011645D0" w:rsidR="00A447C3" w:rsidRDefault="00487DFF" w:rsidP="00A447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YSDNG</w:t>
            </w:r>
          </w:p>
        </w:tc>
        <w:tc>
          <w:tcPr>
            <w:tcW w:w="3115" w:type="dxa"/>
          </w:tcPr>
          <w:p w14:paraId="20FC6580" w14:textId="464C5D39" w:rsidR="00A447C3" w:rsidRP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487DFF">
              <w:rPr>
                <w:sz w:val="24"/>
                <w:szCs w:val="24"/>
                <w:lang w:val="en-US"/>
              </w:rPr>
              <w:t>-</w:t>
            </w:r>
          </w:p>
        </w:tc>
      </w:tr>
      <w:tr w:rsidR="00A447C3" w14:paraId="7301E708" w14:textId="77777777" w:rsidTr="00A447C3">
        <w:tc>
          <w:tcPr>
            <w:tcW w:w="3115" w:type="dxa"/>
          </w:tcPr>
          <w:p w14:paraId="4967CCCD" w14:textId="0925E09C" w:rsidR="00A447C3" w:rsidRPr="001B24BA" w:rsidRDefault="001B24BA" w:rsidP="00A447C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B24BA">
              <w:rPr>
                <w:rStyle w:val="docdata"/>
                <w:rFonts w:ascii="Calibri" w:hAnsi="Calibri" w:cs="Calibri"/>
                <w:sz w:val="24"/>
                <w:szCs w:val="24"/>
              </w:rPr>
              <w:t>M</w:t>
            </w:r>
            <w:r w:rsidRPr="001B24BA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yelin</w:t>
            </w:r>
            <w:proofErr w:type="spellEnd"/>
            <w:r w:rsidRPr="001B24BA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B24BA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protein</w:t>
            </w:r>
            <w:proofErr w:type="spellEnd"/>
            <w:r w:rsidRPr="001B24BA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 P2</w:t>
            </w:r>
          </w:p>
        </w:tc>
        <w:tc>
          <w:tcPr>
            <w:tcW w:w="3115" w:type="dxa"/>
          </w:tcPr>
          <w:p w14:paraId="2E28B85A" w14:textId="45318227" w:rsidR="00A447C3" w:rsidRPr="00834292" w:rsidRDefault="001B24BA" w:rsidP="00834292">
            <w:pPr>
              <w:pStyle w:val="1328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TVIIS</w:t>
            </w:r>
          </w:p>
        </w:tc>
        <w:tc>
          <w:tcPr>
            <w:tcW w:w="3115" w:type="dxa"/>
          </w:tcPr>
          <w:p w14:paraId="6B353367" w14:textId="09CC2EE2" w:rsidR="00A447C3" w:rsidRPr="00834292" w:rsidRDefault="00834292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115163, 115164</w:t>
            </w:r>
          </w:p>
        </w:tc>
      </w:tr>
      <w:tr w:rsidR="003A0466" w14:paraId="696C5CD9" w14:textId="77777777" w:rsidTr="003A0466">
        <w:trPr>
          <w:trHeight w:val="325"/>
        </w:trPr>
        <w:tc>
          <w:tcPr>
            <w:tcW w:w="3115" w:type="dxa"/>
            <w:vMerge w:val="restart"/>
          </w:tcPr>
          <w:p w14:paraId="2B091E69" w14:textId="339A195C" w:rsidR="003A0466" w:rsidRPr="00834292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834292"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  <w:t>Sodium channel protein type 9 subunit alpha</w:t>
            </w:r>
          </w:p>
        </w:tc>
        <w:tc>
          <w:tcPr>
            <w:tcW w:w="3115" w:type="dxa"/>
          </w:tcPr>
          <w:p w14:paraId="17E06967" w14:textId="4B55A316" w:rsidR="003A0466" w:rsidRDefault="003A0466" w:rsidP="00A447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EYSLY</w:t>
            </w:r>
          </w:p>
        </w:tc>
        <w:tc>
          <w:tcPr>
            <w:tcW w:w="3115" w:type="dxa"/>
          </w:tcPr>
          <w:p w14:paraId="1738644B" w14:textId="4C1E238F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0771F40F" w14:textId="77777777" w:rsidTr="003A0466">
        <w:trPr>
          <w:trHeight w:val="311"/>
        </w:trPr>
        <w:tc>
          <w:tcPr>
            <w:tcW w:w="3115" w:type="dxa"/>
            <w:vMerge/>
          </w:tcPr>
          <w:p w14:paraId="7C39E1A8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5392DF38" w14:textId="1D18B686" w:rsidR="003A0466" w:rsidRPr="003A0466" w:rsidRDefault="003A0466" w:rsidP="003A0466">
            <w:pPr>
              <w:pStyle w:val="1408"/>
              <w:spacing w:before="0" w:beforeAutospacing="0" w:after="0" w:afterAutospacing="0"/>
              <w:jc w:val="center"/>
              <w:rPr>
                <w:rStyle w:val="docdata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KLSDV</w:t>
            </w:r>
          </w:p>
        </w:tc>
        <w:tc>
          <w:tcPr>
            <w:tcW w:w="3115" w:type="dxa"/>
          </w:tcPr>
          <w:p w14:paraId="448A447B" w14:textId="3B46FAAB" w:rsidR="003A0466" w:rsidRPr="003A0466" w:rsidRDefault="003A0466" w:rsidP="003A0466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32DB83BB" w14:textId="77777777" w:rsidTr="003A0466">
        <w:trPr>
          <w:trHeight w:val="262"/>
        </w:trPr>
        <w:tc>
          <w:tcPr>
            <w:tcW w:w="3115" w:type="dxa"/>
            <w:vMerge/>
          </w:tcPr>
          <w:p w14:paraId="08529D19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64617C88" w14:textId="66C33E94" w:rsidR="003A0466" w:rsidRPr="003A0466" w:rsidRDefault="003A0466" w:rsidP="003A0466">
            <w:pPr>
              <w:pStyle w:val="140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IILFT</w:t>
            </w:r>
          </w:p>
        </w:tc>
        <w:tc>
          <w:tcPr>
            <w:tcW w:w="3115" w:type="dxa"/>
          </w:tcPr>
          <w:p w14:paraId="0AF34CF2" w14:textId="2D0B442B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2ABACC76" w14:textId="77777777" w:rsidTr="003A0466">
        <w:trPr>
          <w:trHeight w:val="324"/>
        </w:trPr>
        <w:tc>
          <w:tcPr>
            <w:tcW w:w="3115" w:type="dxa"/>
            <w:vMerge/>
          </w:tcPr>
          <w:p w14:paraId="304B74C2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59CAF856" w14:textId="34EB7F9D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TIVGA</w:t>
            </w:r>
          </w:p>
        </w:tc>
        <w:tc>
          <w:tcPr>
            <w:tcW w:w="3115" w:type="dxa"/>
          </w:tcPr>
          <w:p w14:paraId="5AA5EE7B" w14:textId="2442FB7E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5E323379" w14:textId="77777777" w:rsidTr="003A0466">
        <w:trPr>
          <w:trHeight w:val="262"/>
        </w:trPr>
        <w:tc>
          <w:tcPr>
            <w:tcW w:w="3115" w:type="dxa"/>
            <w:vMerge/>
          </w:tcPr>
          <w:p w14:paraId="58CF58C3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258D0536" w14:textId="08F9B790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IVGAL</w:t>
            </w:r>
          </w:p>
        </w:tc>
        <w:tc>
          <w:tcPr>
            <w:tcW w:w="3115" w:type="dxa"/>
          </w:tcPr>
          <w:p w14:paraId="2E0DB053" w14:textId="38B6CA65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5789FC13" w14:textId="77777777" w:rsidTr="003A0466">
        <w:trPr>
          <w:trHeight w:val="236"/>
        </w:trPr>
        <w:tc>
          <w:tcPr>
            <w:tcW w:w="3115" w:type="dxa"/>
            <w:vMerge/>
          </w:tcPr>
          <w:p w14:paraId="468273AD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159C8992" w14:textId="55C75957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TFIVL</w:t>
            </w:r>
          </w:p>
        </w:tc>
        <w:tc>
          <w:tcPr>
            <w:tcW w:w="3115" w:type="dxa"/>
          </w:tcPr>
          <w:p w14:paraId="315651B9" w14:textId="577F5251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33E0D386" w14:textId="77777777" w:rsidTr="003A0466">
        <w:trPr>
          <w:trHeight w:val="249"/>
        </w:trPr>
        <w:tc>
          <w:tcPr>
            <w:tcW w:w="3115" w:type="dxa"/>
            <w:vMerge/>
          </w:tcPr>
          <w:p w14:paraId="5856BC55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1283EEEF" w14:textId="37456374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SYDSV</w:t>
            </w:r>
          </w:p>
        </w:tc>
        <w:tc>
          <w:tcPr>
            <w:tcW w:w="3115" w:type="dxa"/>
          </w:tcPr>
          <w:p w14:paraId="6A72096F" w14:textId="4A85CE28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287B8606" w14:textId="77777777" w:rsidTr="003A0466">
        <w:trPr>
          <w:trHeight w:val="262"/>
        </w:trPr>
        <w:tc>
          <w:tcPr>
            <w:tcW w:w="3115" w:type="dxa"/>
            <w:vMerge/>
          </w:tcPr>
          <w:p w14:paraId="764D9328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1913668F" w14:textId="291CF19B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ILFTG</w:t>
            </w:r>
          </w:p>
        </w:tc>
        <w:tc>
          <w:tcPr>
            <w:tcW w:w="3115" w:type="dxa"/>
          </w:tcPr>
          <w:p w14:paraId="18524DB3" w14:textId="0A42C17B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5ABE3C97" w14:textId="77777777" w:rsidTr="003A0466">
        <w:trPr>
          <w:trHeight w:val="249"/>
        </w:trPr>
        <w:tc>
          <w:tcPr>
            <w:tcW w:w="3115" w:type="dxa"/>
            <w:vMerge/>
          </w:tcPr>
          <w:p w14:paraId="05558678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3D1467A3" w14:textId="16BEA7E0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KLSDF</w:t>
            </w:r>
          </w:p>
        </w:tc>
        <w:tc>
          <w:tcPr>
            <w:tcW w:w="3115" w:type="dxa"/>
          </w:tcPr>
          <w:p w14:paraId="52D89AFA" w14:textId="2A9B6096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1101560</w:t>
            </w:r>
          </w:p>
        </w:tc>
      </w:tr>
      <w:tr w:rsidR="003A0466" w14:paraId="0AEFD14E" w14:textId="77777777" w:rsidTr="003A0466">
        <w:trPr>
          <w:trHeight w:val="262"/>
        </w:trPr>
        <w:tc>
          <w:tcPr>
            <w:tcW w:w="3115" w:type="dxa"/>
            <w:vMerge/>
          </w:tcPr>
          <w:p w14:paraId="481C6220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03ED3115" w14:textId="7F8B6131" w:rsidR="003A0466" w:rsidRPr="003A0466" w:rsidRDefault="003A0466" w:rsidP="003A0466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GRSAL</w:t>
            </w:r>
          </w:p>
        </w:tc>
        <w:tc>
          <w:tcPr>
            <w:tcW w:w="3115" w:type="dxa"/>
          </w:tcPr>
          <w:p w14:paraId="3D80A2BC" w14:textId="3E054335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0A74F1E5" w14:textId="77777777" w:rsidTr="003A0466">
        <w:trPr>
          <w:trHeight w:val="288"/>
        </w:trPr>
        <w:tc>
          <w:tcPr>
            <w:tcW w:w="3115" w:type="dxa"/>
            <w:vMerge/>
          </w:tcPr>
          <w:p w14:paraId="449952ED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490F2DB5" w14:textId="0744DAEA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TVEEL</w:t>
            </w:r>
          </w:p>
        </w:tc>
        <w:tc>
          <w:tcPr>
            <w:tcW w:w="3115" w:type="dxa"/>
          </w:tcPr>
          <w:p w14:paraId="665949E6" w14:textId="6AF01295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46867016" w14:textId="77777777" w:rsidTr="003A0466">
        <w:trPr>
          <w:trHeight w:val="298"/>
        </w:trPr>
        <w:tc>
          <w:tcPr>
            <w:tcW w:w="3115" w:type="dxa"/>
            <w:vMerge/>
          </w:tcPr>
          <w:p w14:paraId="190A8EC3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45138E3B" w14:textId="1E5744BE" w:rsidR="003A0466" w:rsidRPr="003A0466" w:rsidRDefault="003A0466" w:rsidP="003A0466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IISIV</w:t>
            </w:r>
          </w:p>
        </w:tc>
        <w:tc>
          <w:tcPr>
            <w:tcW w:w="3115" w:type="dxa"/>
          </w:tcPr>
          <w:p w14:paraId="1A443A8A" w14:textId="1705BF2A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3E724B0C" w14:textId="77777777" w:rsidTr="003A0466">
        <w:trPr>
          <w:trHeight w:val="285"/>
        </w:trPr>
        <w:tc>
          <w:tcPr>
            <w:tcW w:w="3115" w:type="dxa"/>
            <w:vMerge/>
          </w:tcPr>
          <w:p w14:paraId="4DD9B323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33BA32F6" w14:textId="75AB6CDD" w:rsidR="003A0466" w:rsidRPr="003A0466" w:rsidRDefault="003A0466" w:rsidP="003A0466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ILTVF</w:t>
            </w:r>
          </w:p>
        </w:tc>
        <w:tc>
          <w:tcPr>
            <w:tcW w:w="3115" w:type="dxa"/>
          </w:tcPr>
          <w:p w14:paraId="0941DAC4" w14:textId="52836A6D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2470D690" w14:textId="77777777" w:rsidTr="003A0466">
        <w:trPr>
          <w:trHeight w:val="272"/>
        </w:trPr>
        <w:tc>
          <w:tcPr>
            <w:tcW w:w="3115" w:type="dxa"/>
            <w:vMerge/>
          </w:tcPr>
          <w:p w14:paraId="4BC9F156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1D3C5BC4" w14:textId="0287755A" w:rsidR="003A0466" w:rsidRDefault="003A0466" w:rsidP="003A0466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YFYYL</w:t>
            </w:r>
          </w:p>
        </w:tc>
        <w:tc>
          <w:tcPr>
            <w:tcW w:w="3115" w:type="dxa"/>
          </w:tcPr>
          <w:p w14:paraId="2F993AC8" w14:textId="1696ABF8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5E217FE5" w14:textId="77777777" w:rsidTr="003A0466">
        <w:trPr>
          <w:trHeight w:val="252"/>
        </w:trPr>
        <w:tc>
          <w:tcPr>
            <w:tcW w:w="3115" w:type="dxa"/>
            <w:vMerge/>
          </w:tcPr>
          <w:p w14:paraId="3F93D898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25E90BDF" w14:textId="23D643BB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LALLL</w:t>
            </w:r>
          </w:p>
        </w:tc>
        <w:tc>
          <w:tcPr>
            <w:tcW w:w="3115" w:type="dxa"/>
          </w:tcPr>
          <w:p w14:paraId="78793CE1" w14:textId="2D5010CD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0FFD6572" w14:textId="77777777" w:rsidTr="003A0466">
        <w:trPr>
          <w:trHeight w:val="265"/>
        </w:trPr>
        <w:tc>
          <w:tcPr>
            <w:tcW w:w="3115" w:type="dxa"/>
            <w:vMerge/>
          </w:tcPr>
          <w:p w14:paraId="71668E1B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066686F7" w14:textId="241F4BBD" w:rsidR="003A0466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GKDSK</w:t>
            </w:r>
          </w:p>
        </w:tc>
        <w:tc>
          <w:tcPr>
            <w:tcW w:w="3115" w:type="dxa"/>
          </w:tcPr>
          <w:p w14:paraId="26546D9A" w14:textId="73A15BCA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3A0466" w14:paraId="49AF5AA7" w14:textId="77777777" w:rsidTr="00A447C3">
        <w:trPr>
          <w:trHeight w:val="252"/>
        </w:trPr>
        <w:tc>
          <w:tcPr>
            <w:tcW w:w="3115" w:type="dxa"/>
            <w:vMerge/>
          </w:tcPr>
          <w:p w14:paraId="2456429D" w14:textId="77777777" w:rsidR="003A0466" w:rsidRPr="00834292" w:rsidRDefault="003A0466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z w:val="24"/>
                <w:szCs w:val="24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1C4635F0" w14:textId="37B888D1" w:rsidR="003A0466" w:rsidRPr="003A0466" w:rsidRDefault="003A0466" w:rsidP="003A0466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PIAPG</w:t>
            </w:r>
          </w:p>
        </w:tc>
        <w:tc>
          <w:tcPr>
            <w:tcW w:w="3115" w:type="dxa"/>
          </w:tcPr>
          <w:p w14:paraId="4C8FF4CE" w14:textId="104B53FD" w:rsidR="003A0466" w:rsidRPr="003A0466" w:rsidRDefault="003A0466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3A0466">
              <w:rPr>
                <w:sz w:val="24"/>
                <w:szCs w:val="24"/>
                <w:lang w:val="en-US"/>
              </w:rPr>
              <w:t>-</w:t>
            </w:r>
          </w:p>
        </w:tc>
      </w:tr>
      <w:tr w:rsidR="00E93FBE" w14:paraId="63509D6B" w14:textId="77777777" w:rsidTr="00E93FBE">
        <w:trPr>
          <w:trHeight w:val="324"/>
        </w:trPr>
        <w:tc>
          <w:tcPr>
            <w:tcW w:w="3115" w:type="dxa"/>
            <w:vMerge w:val="restart"/>
          </w:tcPr>
          <w:p w14:paraId="7D32D53C" w14:textId="52DC841D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</w:pPr>
            <w:r w:rsidRPr="003A046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3A0466">
              <w:rPr>
                <w:rFonts w:ascii="Calibri" w:hAnsi="Calibri" w:cs="Calibri"/>
                <w:color w:val="0A0A0A"/>
                <w:sz w:val="22"/>
                <w:szCs w:val="22"/>
                <w:shd w:val="clear" w:color="auto" w:fill="FBFEFF"/>
              </w:rPr>
              <w:t>l</w:t>
            </w:r>
            <w:r w:rsidRPr="003A0466">
              <w:rPr>
                <w:rFonts w:ascii="Calibri" w:hAnsi="Calibri" w:cs="Calibri"/>
                <w:color w:val="000000"/>
                <w:sz w:val="22"/>
                <w:szCs w:val="22"/>
              </w:rPr>
              <w:t>exin-D1</w:t>
            </w:r>
          </w:p>
        </w:tc>
        <w:tc>
          <w:tcPr>
            <w:tcW w:w="3115" w:type="dxa"/>
          </w:tcPr>
          <w:p w14:paraId="222B47EC" w14:textId="1640A1B5" w:rsidR="00E93FBE" w:rsidRPr="00E93FBE" w:rsidRDefault="00E93FBE" w:rsidP="00E93FBE">
            <w:pPr>
              <w:pStyle w:val="1328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NLNES</w:t>
            </w:r>
          </w:p>
        </w:tc>
        <w:tc>
          <w:tcPr>
            <w:tcW w:w="3115" w:type="dxa"/>
          </w:tcPr>
          <w:p w14:paraId="7172FC94" w14:textId="48656169" w:rsidR="00E93FBE" w:rsidRDefault="00E93FBE" w:rsidP="00A447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E93FBE" w14:paraId="7D09FDE6" w14:textId="77777777" w:rsidTr="00E93FBE">
        <w:trPr>
          <w:trHeight w:val="817"/>
        </w:trPr>
        <w:tc>
          <w:tcPr>
            <w:tcW w:w="3115" w:type="dxa"/>
            <w:vMerge/>
          </w:tcPr>
          <w:p w14:paraId="0A2F3729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748A50A6" w14:textId="77777777" w:rsidR="00E93FBE" w:rsidRDefault="00E93FBE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YVLPL</w:t>
            </w:r>
          </w:p>
          <w:p w14:paraId="65E8103E" w14:textId="77777777" w:rsidR="00E93FBE" w:rsidRDefault="00E93FBE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</w:p>
          <w:p w14:paraId="5063D312" w14:textId="12C40FF0" w:rsidR="00E93FBE" w:rsidRDefault="00E93FBE" w:rsidP="00E93F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5" w:type="dxa"/>
          </w:tcPr>
          <w:p w14:paraId="20A535B4" w14:textId="5A61585E" w:rsidR="00E93FBE" w:rsidRP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1165364, 1199268, 1268623, 1281615, 1377219, 1869527, 2126737</w:t>
            </w:r>
          </w:p>
        </w:tc>
      </w:tr>
      <w:tr w:rsidR="00E93FBE" w14:paraId="2E0A3DDA" w14:textId="77777777" w:rsidTr="00E93FBE">
        <w:trPr>
          <w:trHeight w:val="337"/>
        </w:trPr>
        <w:tc>
          <w:tcPr>
            <w:tcW w:w="3115" w:type="dxa"/>
            <w:vMerge/>
          </w:tcPr>
          <w:p w14:paraId="4028BA2D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757B3067" w14:textId="64C07A70" w:rsidR="00E93FBE" w:rsidRDefault="00E93FBE" w:rsidP="00E93FBE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LEAEA</w:t>
            </w:r>
          </w:p>
        </w:tc>
        <w:tc>
          <w:tcPr>
            <w:tcW w:w="3115" w:type="dxa"/>
          </w:tcPr>
          <w:p w14:paraId="11FCE5D8" w14:textId="1B952B2F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2047720</w:t>
            </w:r>
          </w:p>
        </w:tc>
      </w:tr>
      <w:tr w:rsidR="00E93FBE" w14:paraId="0B089531" w14:textId="77777777" w:rsidTr="00E93FBE">
        <w:trPr>
          <w:trHeight w:val="259"/>
        </w:trPr>
        <w:tc>
          <w:tcPr>
            <w:tcW w:w="3115" w:type="dxa"/>
            <w:vMerge/>
          </w:tcPr>
          <w:p w14:paraId="42AFE13F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7060FBE2" w14:textId="7C9695DB" w:rsidR="00E93FBE" w:rsidRDefault="00E93FBE" w:rsidP="00E93FBE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DLQLG</w:t>
            </w:r>
          </w:p>
        </w:tc>
        <w:tc>
          <w:tcPr>
            <w:tcW w:w="3115" w:type="dxa"/>
          </w:tcPr>
          <w:p w14:paraId="53AC10AD" w14:textId="5F92FEB9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3FBE" w14:paraId="10C1A6F6" w14:textId="77777777" w:rsidTr="00E93FBE">
        <w:trPr>
          <w:trHeight w:val="265"/>
        </w:trPr>
        <w:tc>
          <w:tcPr>
            <w:tcW w:w="3115" w:type="dxa"/>
            <w:vMerge/>
          </w:tcPr>
          <w:p w14:paraId="4ED1A6C2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5BF73C0A" w14:textId="0055F4A2" w:rsidR="00E93FBE" w:rsidRDefault="00E93FBE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SDLQL</w:t>
            </w:r>
          </w:p>
        </w:tc>
        <w:tc>
          <w:tcPr>
            <w:tcW w:w="3115" w:type="dxa"/>
          </w:tcPr>
          <w:p w14:paraId="36C72420" w14:textId="03369230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3FBE" w14:paraId="31444A92" w14:textId="77777777" w:rsidTr="00E93FBE">
        <w:trPr>
          <w:trHeight w:val="298"/>
        </w:trPr>
        <w:tc>
          <w:tcPr>
            <w:tcW w:w="3115" w:type="dxa"/>
            <w:vMerge/>
          </w:tcPr>
          <w:p w14:paraId="2175436F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2AA8D09E" w14:textId="73418E03" w:rsidR="00E93FBE" w:rsidRDefault="00E93FBE" w:rsidP="00E93FBE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GTCPA</w:t>
            </w:r>
          </w:p>
        </w:tc>
        <w:tc>
          <w:tcPr>
            <w:tcW w:w="3115" w:type="dxa"/>
          </w:tcPr>
          <w:p w14:paraId="29580854" w14:textId="35D68EF1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2017453</w:t>
            </w:r>
          </w:p>
        </w:tc>
      </w:tr>
      <w:tr w:rsidR="00E93FBE" w14:paraId="51557F55" w14:textId="77777777" w:rsidTr="00E93FBE">
        <w:trPr>
          <w:trHeight w:val="226"/>
        </w:trPr>
        <w:tc>
          <w:tcPr>
            <w:tcW w:w="3115" w:type="dxa"/>
            <w:vMerge/>
          </w:tcPr>
          <w:p w14:paraId="48CB0EC1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3101E9BE" w14:textId="431F4963" w:rsidR="00E93FBE" w:rsidRPr="00E93FBE" w:rsidRDefault="00E93FBE" w:rsidP="00E93FBE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DLQLG</w:t>
            </w:r>
          </w:p>
        </w:tc>
        <w:tc>
          <w:tcPr>
            <w:tcW w:w="3115" w:type="dxa"/>
          </w:tcPr>
          <w:p w14:paraId="3170D985" w14:textId="12C99187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3FBE" w14:paraId="086257C6" w14:textId="77777777" w:rsidTr="00E93FBE">
        <w:trPr>
          <w:trHeight w:val="226"/>
        </w:trPr>
        <w:tc>
          <w:tcPr>
            <w:tcW w:w="3115" w:type="dxa"/>
            <w:vMerge/>
          </w:tcPr>
          <w:p w14:paraId="16175628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18510BE2" w14:textId="63EA65B4" w:rsidR="00E93FBE" w:rsidRDefault="00E93FBE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LSNAS</w:t>
            </w:r>
          </w:p>
        </w:tc>
        <w:tc>
          <w:tcPr>
            <w:tcW w:w="3115" w:type="dxa"/>
          </w:tcPr>
          <w:p w14:paraId="78419E49" w14:textId="760AAE31" w:rsidR="00E93FBE" w:rsidRDefault="00E93FBE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87DFF" w14:paraId="63B6B209" w14:textId="77777777" w:rsidTr="00487DFF">
        <w:trPr>
          <w:trHeight w:val="285"/>
        </w:trPr>
        <w:tc>
          <w:tcPr>
            <w:tcW w:w="3115" w:type="dxa"/>
            <w:vMerge/>
          </w:tcPr>
          <w:p w14:paraId="6E6D1510" w14:textId="77777777" w:rsidR="00487DFF" w:rsidRPr="003A0466" w:rsidRDefault="00487DFF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69CDFF5F" w14:textId="5BD66B42" w:rsidR="00487DFF" w:rsidRDefault="00487DFF" w:rsidP="00487DFF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VTRTF</w:t>
            </w:r>
          </w:p>
        </w:tc>
        <w:tc>
          <w:tcPr>
            <w:tcW w:w="3115" w:type="dxa"/>
          </w:tcPr>
          <w:p w14:paraId="1ECAC365" w14:textId="47C89BB8" w:rsid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2058737</w:t>
            </w:r>
          </w:p>
        </w:tc>
      </w:tr>
      <w:tr w:rsidR="00487DFF" w14:paraId="7F67604C" w14:textId="77777777" w:rsidTr="00E93FBE">
        <w:trPr>
          <w:trHeight w:val="246"/>
        </w:trPr>
        <w:tc>
          <w:tcPr>
            <w:tcW w:w="3115" w:type="dxa"/>
            <w:vMerge/>
          </w:tcPr>
          <w:p w14:paraId="2B5D9965" w14:textId="77777777" w:rsidR="00487DFF" w:rsidRPr="003A0466" w:rsidRDefault="00487DFF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40D2791B" w14:textId="0EB1F37B" w:rsidR="00487DFF" w:rsidRPr="00487DFF" w:rsidRDefault="00487DFF" w:rsidP="00487DFF">
            <w:pPr>
              <w:pStyle w:val="1328"/>
              <w:spacing w:before="0" w:beforeAutospacing="0" w:after="0" w:afterAutospacing="0"/>
              <w:jc w:val="center"/>
              <w:rPr>
                <w:rStyle w:val="docdat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VGQLP</w:t>
            </w:r>
          </w:p>
        </w:tc>
        <w:tc>
          <w:tcPr>
            <w:tcW w:w="3115" w:type="dxa"/>
          </w:tcPr>
          <w:p w14:paraId="657CCA3D" w14:textId="4BDD97F2" w:rsid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3FBE" w14:paraId="20B8A4A5" w14:textId="77777777" w:rsidTr="00A447C3">
        <w:trPr>
          <w:trHeight w:val="195"/>
        </w:trPr>
        <w:tc>
          <w:tcPr>
            <w:tcW w:w="3115" w:type="dxa"/>
            <w:vMerge/>
          </w:tcPr>
          <w:p w14:paraId="0103836B" w14:textId="77777777" w:rsidR="00E93FBE" w:rsidRPr="003A0466" w:rsidRDefault="00E93FBE" w:rsidP="003A0466">
            <w:pPr>
              <w:pStyle w:val="1372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7ED5622E" w14:textId="1001779D" w:rsidR="00E93FBE" w:rsidRDefault="00487DFF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LGKDS</w:t>
            </w:r>
          </w:p>
        </w:tc>
        <w:tc>
          <w:tcPr>
            <w:tcW w:w="3115" w:type="dxa"/>
          </w:tcPr>
          <w:p w14:paraId="5B247566" w14:textId="0F1AF802" w:rsidR="00E93FBE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87DFF" w14:paraId="544702FC" w14:textId="77777777" w:rsidTr="00487DFF">
        <w:trPr>
          <w:trHeight w:val="286"/>
        </w:trPr>
        <w:tc>
          <w:tcPr>
            <w:tcW w:w="3115" w:type="dxa"/>
            <w:vMerge w:val="restart"/>
          </w:tcPr>
          <w:p w14:paraId="26B40231" w14:textId="4907A18C" w:rsidR="00487DFF" w:rsidRP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 w:rsidRPr="00487DFF">
              <w:rPr>
                <w:rStyle w:val="docdata"/>
                <w:rFonts w:ascii="Calibri" w:hAnsi="Calibri" w:cs="Calibri"/>
                <w:color w:val="0A0A0A"/>
                <w:shd w:val="clear" w:color="auto" w:fill="FBFEFF"/>
                <w:lang w:val="en-US"/>
              </w:rPr>
              <w:t>Ubiquitin carboxyl-terminal hydrolase isozyme L1</w:t>
            </w:r>
          </w:p>
        </w:tc>
        <w:tc>
          <w:tcPr>
            <w:tcW w:w="3115" w:type="dxa"/>
          </w:tcPr>
          <w:p w14:paraId="62C4CFFD" w14:textId="02FE65EB" w:rsidR="00487DFF" w:rsidRPr="00487DFF" w:rsidRDefault="00487DFF" w:rsidP="00A447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docdata"/>
                <w:rFonts w:ascii="Calibri" w:hAnsi="Calibri" w:cs="Calibri"/>
                <w:color w:val="000000"/>
              </w:rPr>
              <w:t>FVDVL</w:t>
            </w:r>
          </w:p>
        </w:tc>
        <w:tc>
          <w:tcPr>
            <w:tcW w:w="3115" w:type="dxa"/>
          </w:tcPr>
          <w:p w14:paraId="336C13F9" w14:textId="30633165" w:rsidR="00487DFF" w:rsidRP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495995, 1016484, 1291563</w:t>
            </w:r>
          </w:p>
        </w:tc>
      </w:tr>
      <w:tr w:rsidR="00487DFF" w14:paraId="33F1D625" w14:textId="77777777" w:rsidTr="00A447C3">
        <w:trPr>
          <w:trHeight w:val="246"/>
        </w:trPr>
        <w:tc>
          <w:tcPr>
            <w:tcW w:w="3115" w:type="dxa"/>
            <w:vMerge/>
          </w:tcPr>
          <w:p w14:paraId="6CCB16E7" w14:textId="77777777" w:rsidR="00487DFF" w:rsidRPr="00487DFF" w:rsidRDefault="00487DFF" w:rsidP="00A447C3">
            <w:pPr>
              <w:jc w:val="center"/>
              <w:rPr>
                <w:rStyle w:val="docdata"/>
                <w:rFonts w:ascii="Calibri" w:hAnsi="Calibri" w:cs="Calibri"/>
                <w:color w:val="0A0A0A"/>
                <w:shd w:val="clear" w:color="auto" w:fill="FBFEFF"/>
                <w:lang w:val="en-US"/>
              </w:rPr>
            </w:pPr>
          </w:p>
        </w:tc>
        <w:tc>
          <w:tcPr>
            <w:tcW w:w="3115" w:type="dxa"/>
          </w:tcPr>
          <w:p w14:paraId="463A953A" w14:textId="02F8F28C" w:rsidR="00487DFF" w:rsidRPr="00487DFF" w:rsidRDefault="00487DFF" w:rsidP="00A447C3">
            <w:pPr>
              <w:jc w:val="center"/>
              <w:rPr>
                <w:rStyle w:val="docdata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docdata"/>
                <w:rFonts w:ascii="Calibri" w:hAnsi="Calibri" w:cs="Calibri"/>
                <w:color w:val="000000"/>
                <w:lang w:val="en-US"/>
              </w:rPr>
              <w:t>A</w:t>
            </w:r>
            <w:r>
              <w:rPr>
                <w:rStyle w:val="docdata"/>
                <w:rFonts w:ascii="Calibri" w:hAnsi="Calibri" w:cs="Calibri"/>
                <w:color w:val="000000"/>
              </w:rPr>
              <w:t>LLLL</w:t>
            </w:r>
          </w:p>
        </w:tc>
        <w:tc>
          <w:tcPr>
            <w:tcW w:w="3115" w:type="dxa"/>
          </w:tcPr>
          <w:p w14:paraId="507BAEE8" w14:textId="237D88AD" w:rsidR="00487DFF" w:rsidRDefault="00487DFF" w:rsidP="00A447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23CB9422" w14:textId="77777777" w:rsidR="00A447C3" w:rsidRPr="00A447C3" w:rsidRDefault="00A447C3" w:rsidP="002A2970">
      <w:pPr>
        <w:rPr>
          <w:b/>
          <w:bCs/>
          <w:sz w:val="24"/>
          <w:szCs w:val="24"/>
          <w:lang w:val="en-US"/>
        </w:rPr>
      </w:pPr>
    </w:p>
    <w:sectPr w:rsidR="00A447C3" w:rsidRPr="00A447C3" w:rsidSect="002A297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C3"/>
    <w:rsid w:val="001B24BA"/>
    <w:rsid w:val="002A2970"/>
    <w:rsid w:val="003A0466"/>
    <w:rsid w:val="00440616"/>
    <w:rsid w:val="00487DFF"/>
    <w:rsid w:val="00585925"/>
    <w:rsid w:val="00834292"/>
    <w:rsid w:val="00A447C3"/>
    <w:rsid w:val="00E9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FCBE"/>
  <w15:chartTrackingRefBased/>
  <w15:docId w15:val="{60103D99-0644-4B86-BF8B-816A21C8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225,bqiaagaaeyqcaaagiaiaaamwbaaabt4eaaaaaaaaaaaaaaaaaaaaaaaaaaaaaaaaaaaaaaaaaaaaaaaaaaaaaaaaaaaaaaaaaaaaaaaaaaaaaaaaaaaaaaaaaaaaaaaaaaaaaaaaaaaaaaaaaaaaaaaaaaaaaaaaaaaaaaaaaaaaaaaaaaaaaaaaaaaaaaaaaaaaaaaaaaaaaaaaaaaaaaaaaaaaaaaaaaaaaaaa"/>
    <w:basedOn w:val="a0"/>
    <w:rsid w:val="001B24BA"/>
  </w:style>
  <w:style w:type="paragraph" w:customStyle="1" w:styleId="1328">
    <w:name w:val="1328"/>
    <w:aliases w:val="bqiaagaaeyqcaaagiaiaaaoxbaaabaueaaaaaaaaaaaaaaaaaaaaaaaaaaaaaaaaaaaaaaaaaaaaaaaaaaaaaaaaaaaaaaaaaaaaaaaaaaaaaaaaaaaaaaaaaaaaaaaaaaaaaaaaaaaaaaaaaaaaaaaaaaaaaaaaaaaaaaaaaaaaaaaaaaaaaaaaaaaaaaaaaaaaaaaaaaaaaaaaaaaaaaaaaaaaaaaaaaaaaaaa"/>
    <w:basedOn w:val="a"/>
    <w:rsid w:val="001B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08">
    <w:name w:val="1408"/>
    <w:aliases w:val="bqiaagaaeyqcaaagiaiaaapnbaaabfueaaaaaaaaaaaaaaaaaaaaaaaaaaaaaaaaaaaaaaaaaaaaaaaaaaaaaaaaaaaaaaaaaaaaaaaaaaaaaaaaaaaaaaaaaaaaaaaaaaaaaaaaaaaaaaaaaaaaaaaaaaaaaaaaaaaaaaaaaaaaaaaaaaaaaaaaaaaaaaaaaaaaaaaaaaaaaaaaaaaaaaaaaaaaaaaaaaaaaaaa"/>
    <w:basedOn w:val="a"/>
    <w:rsid w:val="003A0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72">
    <w:name w:val="1372"/>
    <w:aliases w:val="bqiaagaaeyqcaaagiaiaaapdbaaabdeeaaaaaaaaaaaaaaaaaaaaaaaaaaaaaaaaaaaaaaaaaaaaaaaaaaaaaaaaaaaaaaaaaaaaaaaaaaaaaaaaaaaaaaaaaaaaaaaaaaaaaaaaaaaaaaaaaaaaaaaaaaaaaaaaaaaaaaaaaaaaaaaaaaaaaaaaaaaaaaaaaaaaaaaaaaaaaaaaaaaaaaaaaaaaaaaaaaaaaaaa"/>
    <w:basedOn w:val="a"/>
    <w:rsid w:val="003A0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Normatov</dc:creator>
  <cp:keywords/>
  <dc:description/>
  <cp:lastModifiedBy>Normatov</cp:lastModifiedBy>
  <cp:revision>1</cp:revision>
  <dcterms:created xsi:type="dcterms:W3CDTF">2023-02-01T18:35:00Z</dcterms:created>
  <dcterms:modified xsi:type="dcterms:W3CDTF">2023-02-01T19:51:00Z</dcterms:modified>
</cp:coreProperties>
</file>