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860" w:rsidRDefault="003731F5" w:rsidP="003731F5">
      <w:pPr>
        <w:pStyle w:val="a3"/>
        <w:numPr>
          <w:ilvl w:val="0"/>
          <w:numId w:val="1"/>
        </w:numPr>
      </w:pPr>
      <w:r>
        <w:t>Предмет геометрической и физической оптики.</w:t>
      </w:r>
    </w:p>
    <w:p w:rsidR="003731F5" w:rsidRDefault="003731F5" w:rsidP="003731F5">
      <w:pPr>
        <w:pStyle w:val="a3"/>
        <w:numPr>
          <w:ilvl w:val="0"/>
          <w:numId w:val="1"/>
        </w:numPr>
      </w:pPr>
      <w:r>
        <w:t>Связь принципа Ферма и законов геометрической оптики.</w:t>
      </w:r>
    </w:p>
    <w:p w:rsidR="003731F5" w:rsidRDefault="003731F5" w:rsidP="003731F5">
      <w:pPr>
        <w:pStyle w:val="a3"/>
        <w:numPr>
          <w:ilvl w:val="0"/>
          <w:numId w:val="1"/>
        </w:numPr>
      </w:pPr>
      <w:r>
        <w:t>Границы применимости геометрической оптики.</w:t>
      </w:r>
    </w:p>
    <w:p w:rsidR="003731F5" w:rsidRDefault="003731F5" w:rsidP="003731F5">
      <w:pPr>
        <w:pStyle w:val="a3"/>
        <w:numPr>
          <w:ilvl w:val="0"/>
          <w:numId w:val="1"/>
        </w:numPr>
      </w:pPr>
      <w:r>
        <w:t>Закон независимости световых пучков и отклонения от него.</w:t>
      </w:r>
    </w:p>
    <w:p w:rsidR="003731F5" w:rsidRDefault="003731F5" w:rsidP="003731F5">
      <w:pPr>
        <w:pStyle w:val="a3"/>
        <w:numPr>
          <w:ilvl w:val="0"/>
          <w:numId w:val="1"/>
        </w:numPr>
      </w:pPr>
      <w:r>
        <w:t>Центрированные оптические системы и параксиальные пучки.</w:t>
      </w:r>
    </w:p>
    <w:p w:rsidR="003731F5" w:rsidRDefault="003731F5" w:rsidP="003731F5">
      <w:pPr>
        <w:pStyle w:val="a3"/>
        <w:numPr>
          <w:ilvl w:val="0"/>
          <w:numId w:val="1"/>
        </w:numPr>
      </w:pPr>
      <w:r>
        <w:t>Аналитический метод расчета центрированных систем. Коллинеарное соответствие.</w:t>
      </w:r>
    </w:p>
    <w:p w:rsidR="003731F5" w:rsidRDefault="003731F5" w:rsidP="003731F5">
      <w:pPr>
        <w:pStyle w:val="a3"/>
        <w:numPr>
          <w:ilvl w:val="0"/>
          <w:numId w:val="1"/>
        </w:numPr>
      </w:pPr>
      <w:r>
        <w:t>Кардинальные точки центрированных оптических систем.</w:t>
      </w:r>
    </w:p>
    <w:p w:rsidR="003731F5" w:rsidRDefault="003731F5" w:rsidP="003731F5">
      <w:pPr>
        <w:pStyle w:val="a3"/>
        <w:numPr>
          <w:ilvl w:val="0"/>
          <w:numId w:val="1"/>
        </w:numPr>
      </w:pPr>
      <w:r>
        <w:t xml:space="preserve">Монохроматические аберрации. Уравнение </w:t>
      </w:r>
      <w:proofErr w:type="spellStart"/>
      <w:r>
        <w:t>Зайделя</w:t>
      </w:r>
      <w:proofErr w:type="spellEnd"/>
      <w:r>
        <w:t>.</w:t>
      </w:r>
    </w:p>
    <w:p w:rsidR="003731F5" w:rsidRDefault="003731F5" w:rsidP="003731F5">
      <w:pPr>
        <w:pStyle w:val="a3"/>
        <w:numPr>
          <w:ilvl w:val="0"/>
          <w:numId w:val="1"/>
        </w:numPr>
      </w:pPr>
      <w:r>
        <w:t xml:space="preserve">Понятие волоконного </w:t>
      </w:r>
      <w:proofErr w:type="spellStart"/>
      <w:r>
        <w:t>световода</w:t>
      </w:r>
      <w:proofErr w:type="spellEnd"/>
      <w:r>
        <w:t xml:space="preserve"> и его основные характеристики (апертура и затухание).</w:t>
      </w:r>
    </w:p>
    <w:p w:rsidR="003731F5" w:rsidRDefault="003731F5" w:rsidP="003731F5">
      <w:pPr>
        <w:pStyle w:val="a3"/>
        <w:numPr>
          <w:ilvl w:val="0"/>
          <w:numId w:val="1"/>
        </w:numPr>
      </w:pPr>
      <w:r>
        <w:t>Сходство и различие интерференции и дифракции.</w:t>
      </w:r>
    </w:p>
    <w:p w:rsidR="003731F5" w:rsidRDefault="003731F5" w:rsidP="003731F5">
      <w:pPr>
        <w:pStyle w:val="a3"/>
        <w:numPr>
          <w:ilvl w:val="0"/>
          <w:numId w:val="1"/>
        </w:numPr>
      </w:pPr>
      <w:r>
        <w:t>Пространственная и временная когерентность ⸺ условие наблюдения интерференции.</w:t>
      </w:r>
    </w:p>
    <w:p w:rsidR="003731F5" w:rsidRDefault="00B55076" w:rsidP="003731F5">
      <w:pPr>
        <w:pStyle w:val="a3"/>
        <w:numPr>
          <w:ilvl w:val="0"/>
          <w:numId w:val="1"/>
        </w:numPr>
      </w:pPr>
      <w:r>
        <w:t>Интерференция в тонких пленках. Полосы равной толщины и равного наклона.</w:t>
      </w:r>
    </w:p>
    <w:p w:rsidR="00B55076" w:rsidRDefault="00B55076" w:rsidP="003731F5">
      <w:pPr>
        <w:pStyle w:val="a3"/>
        <w:numPr>
          <w:ilvl w:val="0"/>
          <w:numId w:val="1"/>
        </w:numPr>
      </w:pPr>
      <w:r>
        <w:t xml:space="preserve">Разрешающая способность интерферометра </w:t>
      </w:r>
      <w:proofErr w:type="spellStart"/>
      <w:proofErr w:type="gramStart"/>
      <w:r>
        <w:t>Фабри-Перо</w:t>
      </w:r>
      <w:proofErr w:type="spellEnd"/>
      <w:proofErr w:type="gramEnd"/>
      <w:r>
        <w:t>.</w:t>
      </w:r>
    </w:p>
    <w:p w:rsidR="00B55076" w:rsidRDefault="00B55076" w:rsidP="00B55076">
      <w:pPr>
        <w:pStyle w:val="a3"/>
        <w:numPr>
          <w:ilvl w:val="0"/>
          <w:numId w:val="1"/>
        </w:numPr>
      </w:pPr>
      <w:r>
        <w:t>Дополнение Френелем принципа Гюйгенса.</w:t>
      </w:r>
    </w:p>
    <w:p w:rsidR="00B55076" w:rsidRDefault="00B55076" w:rsidP="003731F5">
      <w:pPr>
        <w:pStyle w:val="a3"/>
        <w:numPr>
          <w:ilvl w:val="0"/>
          <w:numId w:val="1"/>
        </w:numPr>
      </w:pPr>
      <w:r>
        <w:t>Зоны Френеля и спираль Френеля.</w:t>
      </w:r>
    </w:p>
    <w:p w:rsidR="00B55076" w:rsidRDefault="00B55076" w:rsidP="003731F5">
      <w:pPr>
        <w:pStyle w:val="a3"/>
        <w:numPr>
          <w:ilvl w:val="0"/>
          <w:numId w:val="1"/>
        </w:numPr>
      </w:pPr>
      <w:r>
        <w:t xml:space="preserve">Зоны </w:t>
      </w:r>
      <w:proofErr w:type="spellStart"/>
      <w:r>
        <w:t>Шустера</w:t>
      </w:r>
      <w:proofErr w:type="spellEnd"/>
      <w:r>
        <w:t xml:space="preserve"> и спираль Корню.</w:t>
      </w:r>
    </w:p>
    <w:p w:rsidR="00B55076" w:rsidRDefault="00B55076" w:rsidP="003731F5">
      <w:pPr>
        <w:pStyle w:val="a3"/>
        <w:numPr>
          <w:ilvl w:val="0"/>
          <w:numId w:val="1"/>
        </w:numPr>
      </w:pPr>
      <w:r>
        <w:t xml:space="preserve">Дифракция Френеля и дифракция Фраунгофера. </w:t>
      </w:r>
    </w:p>
    <w:p w:rsidR="00B55076" w:rsidRDefault="00B55076" w:rsidP="003731F5">
      <w:pPr>
        <w:pStyle w:val="a3"/>
        <w:numPr>
          <w:ilvl w:val="0"/>
          <w:numId w:val="1"/>
        </w:numPr>
      </w:pPr>
      <w:r>
        <w:t xml:space="preserve">Дифракция Фраунгофера от круглого отверстия. Кружок </w:t>
      </w:r>
      <w:proofErr w:type="spellStart"/>
      <w:r>
        <w:t>Эйри</w:t>
      </w:r>
      <w:proofErr w:type="spellEnd"/>
      <w:r>
        <w:t xml:space="preserve"> и теорема </w:t>
      </w:r>
      <w:proofErr w:type="spellStart"/>
      <w:r>
        <w:t>Ван-Циттерта-Цернике</w:t>
      </w:r>
      <w:proofErr w:type="spellEnd"/>
      <w:r>
        <w:t>.</w:t>
      </w:r>
    </w:p>
    <w:p w:rsidR="00B55076" w:rsidRDefault="00B55076" w:rsidP="003731F5">
      <w:pPr>
        <w:pStyle w:val="a3"/>
        <w:numPr>
          <w:ilvl w:val="0"/>
          <w:numId w:val="1"/>
        </w:numPr>
      </w:pPr>
      <w:r>
        <w:t xml:space="preserve">Дифракционная решетка как спектральный прибор. </w:t>
      </w:r>
    </w:p>
    <w:p w:rsidR="00B55076" w:rsidRDefault="00B55076" w:rsidP="003731F5">
      <w:pPr>
        <w:pStyle w:val="a3"/>
        <w:numPr>
          <w:ilvl w:val="0"/>
          <w:numId w:val="1"/>
        </w:numPr>
      </w:pPr>
      <w:r>
        <w:t>Дифракция рентгеновских лучей. Условие Брэгга-Вульфа. Разрешающая способность решетки в рентгеновской области спектра.</w:t>
      </w:r>
    </w:p>
    <w:p w:rsidR="00B55076" w:rsidRDefault="00B55076" w:rsidP="003731F5">
      <w:pPr>
        <w:pStyle w:val="a3"/>
        <w:numPr>
          <w:ilvl w:val="0"/>
          <w:numId w:val="1"/>
        </w:numPr>
      </w:pPr>
      <w:r>
        <w:t>Дифракционные ограничения на разрешение оптических инструментов. Критерий Рэлея и его ограниченность.</w:t>
      </w:r>
    </w:p>
    <w:p w:rsidR="00B55076" w:rsidRDefault="00B55076" w:rsidP="003731F5">
      <w:pPr>
        <w:pStyle w:val="a3"/>
        <w:numPr>
          <w:ilvl w:val="0"/>
          <w:numId w:val="1"/>
        </w:numPr>
      </w:pPr>
      <w:r>
        <w:t xml:space="preserve">Поляризация света при отражении. Эффект </w:t>
      </w:r>
      <w:proofErr w:type="spellStart"/>
      <w:r>
        <w:t>Брюстера</w:t>
      </w:r>
      <w:proofErr w:type="spellEnd"/>
      <w:r>
        <w:t>.</w:t>
      </w:r>
    </w:p>
    <w:p w:rsidR="00B55076" w:rsidRDefault="00053BAD" w:rsidP="003731F5">
      <w:pPr>
        <w:pStyle w:val="a3"/>
        <w:numPr>
          <w:ilvl w:val="0"/>
          <w:numId w:val="1"/>
        </w:numPr>
      </w:pPr>
      <w:r>
        <w:t xml:space="preserve">Поляризация света при прохождении через оптически одноосные </w:t>
      </w:r>
      <w:proofErr w:type="spellStart"/>
      <w:r>
        <w:t>двупреломляющие</w:t>
      </w:r>
      <w:proofErr w:type="spellEnd"/>
      <w:r>
        <w:t xml:space="preserve"> кристаллы. Обыкновенная и необыкновенная волны. Поляризационные призмы.</w:t>
      </w:r>
    </w:p>
    <w:p w:rsidR="00053BAD" w:rsidRDefault="00053BAD" w:rsidP="003731F5">
      <w:pPr>
        <w:pStyle w:val="a3"/>
        <w:numPr>
          <w:ilvl w:val="0"/>
          <w:numId w:val="1"/>
        </w:numPr>
      </w:pPr>
      <w:r>
        <w:t>Основные приемы анализа поляризованного света. Компенсаторы.</w:t>
      </w:r>
    </w:p>
    <w:p w:rsidR="00053BAD" w:rsidRDefault="00053BAD" w:rsidP="003731F5">
      <w:pPr>
        <w:pStyle w:val="a3"/>
        <w:numPr>
          <w:ilvl w:val="0"/>
          <w:numId w:val="1"/>
        </w:numPr>
      </w:pPr>
      <w:r>
        <w:t>Интерференция поляризованных лучей и её применение в микроскопии.</w:t>
      </w:r>
    </w:p>
    <w:p w:rsidR="00053BAD" w:rsidRDefault="00053BAD" w:rsidP="003731F5">
      <w:pPr>
        <w:pStyle w:val="a3"/>
        <w:numPr>
          <w:ilvl w:val="0"/>
          <w:numId w:val="1"/>
        </w:numPr>
      </w:pPr>
      <w:r>
        <w:t xml:space="preserve">Отличие голограмм </w:t>
      </w:r>
      <w:proofErr w:type="spellStart"/>
      <w:r>
        <w:t>Габора</w:t>
      </w:r>
      <w:proofErr w:type="spellEnd"/>
      <w:r>
        <w:t xml:space="preserve"> от голограмм Денисюка.</w:t>
      </w:r>
    </w:p>
    <w:p w:rsidR="00053BAD" w:rsidRDefault="00053BAD" w:rsidP="003731F5">
      <w:pPr>
        <w:pStyle w:val="a3"/>
        <w:numPr>
          <w:ilvl w:val="0"/>
          <w:numId w:val="1"/>
        </w:numPr>
      </w:pPr>
      <w:r>
        <w:t>Возможность динамической голографии. Перспективы голографического кино.</w:t>
      </w:r>
    </w:p>
    <w:p w:rsidR="00053BAD" w:rsidRDefault="00053BAD" w:rsidP="003731F5">
      <w:pPr>
        <w:pStyle w:val="a3"/>
        <w:numPr>
          <w:ilvl w:val="0"/>
          <w:numId w:val="1"/>
        </w:numPr>
      </w:pPr>
      <w:r>
        <w:t>Преимущества применения голографии в системах оптической памяти.</w:t>
      </w:r>
    </w:p>
    <w:p w:rsidR="00053BAD" w:rsidRDefault="00053BAD" w:rsidP="003731F5">
      <w:pPr>
        <w:pStyle w:val="a3"/>
        <w:numPr>
          <w:ilvl w:val="0"/>
          <w:numId w:val="1"/>
        </w:numPr>
      </w:pPr>
      <w:r>
        <w:t xml:space="preserve">Представление о дисперсии среды. Классическая теория дисперсии </w:t>
      </w:r>
      <w:proofErr w:type="spellStart"/>
      <w:r>
        <w:t>Лорентца</w:t>
      </w:r>
      <w:proofErr w:type="spellEnd"/>
      <w:r>
        <w:t>. Ограниченность её возможностей.</w:t>
      </w:r>
      <w:r w:rsidR="005C4FB3">
        <w:t xml:space="preserve"> Нормальная и аномальная дисперсии.</w:t>
      </w:r>
    </w:p>
    <w:p w:rsidR="00053BAD" w:rsidRDefault="005C4FB3" w:rsidP="003731F5">
      <w:pPr>
        <w:pStyle w:val="a3"/>
        <w:numPr>
          <w:ilvl w:val="0"/>
          <w:numId w:val="1"/>
        </w:numPr>
      </w:pPr>
      <w:r>
        <w:t>Представление о квантовой теории дисперсии.</w:t>
      </w:r>
    </w:p>
    <w:p w:rsidR="005C4FB3" w:rsidRDefault="005C4FB3" w:rsidP="003731F5">
      <w:pPr>
        <w:pStyle w:val="a3"/>
        <w:numPr>
          <w:ilvl w:val="0"/>
          <w:numId w:val="1"/>
        </w:numPr>
      </w:pPr>
      <w:r>
        <w:t>Понятие о дисперсии плазмы. Роль дисперсии плазмы в дальней радиосвязи и в оценке межзвездных расстояний.</w:t>
      </w:r>
    </w:p>
    <w:p w:rsidR="005C4FB3" w:rsidRDefault="005C4FB3" w:rsidP="003731F5">
      <w:pPr>
        <w:pStyle w:val="a3"/>
        <w:numPr>
          <w:ilvl w:val="0"/>
          <w:numId w:val="1"/>
        </w:numPr>
      </w:pPr>
      <w:r>
        <w:t xml:space="preserve">Плотность электромагнитной энергии в </w:t>
      </w:r>
      <w:proofErr w:type="spellStart"/>
      <w:r>
        <w:t>диспергирующих</w:t>
      </w:r>
      <w:proofErr w:type="spellEnd"/>
      <w:r>
        <w:t xml:space="preserve"> средах.</w:t>
      </w:r>
    </w:p>
    <w:p w:rsidR="005C4FB3" w:rsidRDefault="005C4FB3" w:rsidP="003731F5">
      <w:pPr>
        <w:pStyle w:val="a3"/>
        <w:numPr>
          <w:ilvl w:val="0"/>
          <w:numId w:val="1"/>
        </w:numPr>
      </w:pPr>
      <w:r>
        <w:lastRenderedPageBreak/>
        <w:t xml:space="preserve">Затухание атомно-молекулярных осцилляторов и ширина линии излучения. Естественное, </w:t>
      </w:r>
      <w:proofErr w:type="spellStart"/>
      <w:r>
        <w:t>столкновительное</w:t>
      </w:r>
      <w:proofErr w:type="spellEnd"/>
      <w:r>
        <w:t xml:space="preserve"> и доплеровское уширение.</w:t>
      </w:r>
    </w:p>
    <w:sectPr w:rsidR="005C4FB3" w:rsidSect="00D34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90A0C"/>
    <w:multiLevelType w:val="hybridMultilevel"/>
    <w:tmpl w:val="D4426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6"/>
  <w:proofState w:spelling="clean" w:grammar="clean"/>
  <w:defaultTabStop w:val="708"/>
  <w:characterSpacingControl w:val="doNotCompress"/>
  <w:compat/>
  <w:rsids>
    <w:rsidRoot w:val="003731F5"/>
    <w:rsid w:val="000456EB"/>
    <w:rsid w:val="00053BAD"/>
    <w:rsid w:val="001742B9"/>
    <w:rsid w:val="003731F5"/>
    <w:rsid w:val="005C4FB3"/>
    <w:rsid w:val="009F6588"/>
    <w:rsid w:val="00B55076"/>
    <w:rsid w:val="00D34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1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2022-12-18T20:49:00Z</dcterms:created>
  <dcterms:modified xsi:type="dcterms:W3CDTF">2022-12-18T20:49:00Z</dcterms:modified>
</cp:coreProperties>
</file>