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1F4E78"/>
          <w:sz w:val="34"/>
          <w:szCs w:val="34"/>
        </w:rPr>
        <w:t xml:space="preserve">AI 기반 교통 이상탐지 서비스 PRD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Product Requirements Document · v1.0</w:t>
      </w:r>
    </w:p>
    <w:p>
      <w:pPr>
        <w:spacing w:after="360"/>
        <w:jc w:val="center"/>
      </w:pPr>
      <w:r>
        <w:rPr>
          <w:rFonts w:ascii="맑은 고딕" w:cs="맑은 고딕" w:eastAsia="맑은 고딕" w:hAnsi="맑은 고딕"/>
          <w:color w:val="888888"/>
          <w:sz w:val="16"/>
          <w:szCs w:val="16"/>
        </w:rPr>
        <w:t xml:space="preserve">작성자: (본인) | 작성일: 2026-09-01 | 상태: Draft</w:t>
      </w:r>
    </w:p>
    <w:p>
      <w:pPr>
        <w:pStyle w:val="Heading1"/>
        <w:spacing w:after="160" w:before="340"/>
      </w:pPr>
      <w:r>
        <w:rPr>
          <w:rFonts w:ascii="맑은 고딕" w:cs="맑은 고딕" w:eastAsia="맑은 고딕" w:hAnsi="맑은 고딕"/>
          <w:b/>
          <w:bCs/>
          <w:color w:val="1F4E78"/>
          <w:sz w:val="27"/>
          <w:szCs w:val="27"/>
        </w:rPr>
        <w:t xml:space="preserve">1. 개요 (Executive Summary)</w:t>
      </w:r>
    </w:p>
    <w:p>
      <w:pPr>
        <w:spacing w:after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도로 CCTV는 대부분 사고 발생 후 원인 확인용으로만 쓰이고 있어, 정체·역주행·급정거 같은 이상상황을 실시간으로 포착하지 못하고 있다. 본 서비스는 차량 검출·추적 기술을 기반으로 이상상황을 자동 감지하고, 교통관제 담당자에게 실시간 알림을 제공하여 대응 시간을 단축하는 것을 목표로 한다.</w:t>
      </w:r>
    </w:p>
    <w:p>
      <w:pPr>
        <w:pStyle w:val="Heading1"/>
        <w:spacing w:after="160" w:before="340"/>
      </w:pPr>
      <w:r>
        <w:rPr>
          <w:rFonts w:ascii="맑은 고딕" w:cs="맑은 고딕" w:eastAsia="맑은 고딕" w:hAnsi="맑은 고딕"/>
          <w:b/>
          <w:bCs/>
          <w:color w:val="1F4E78"/>
          <w:sz w:val="27"/>
          <w:szCs w:val="27"/>
        </w:rPr>
        <w:t xml:space="preserve">2. 문제 정의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rPr>
          <w:tblHeader/>
        </w:trPr>
        <w:tc>
          <w:tcPr>
            <w:tcW w:type="dxa" w:w="25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배경 데이터</w:t>
            </w:r>
          </w:p>
        </w:tc>
        <w:tc>
          <w:tcPr>
            <w:tcW w:type="dxa" w:w="6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2025년 국내 교통사고 193,889건 발생, 사망 2,549명, 부상 271,751명 (국가지표체계·도로교통공단)</w:t>
            </w:r>
          </w:p>
        </w:tc>
      </w:tr>
      <w:tr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사회적 비용</w:t>
            </w:r>
          </w:p>
        </w:tc>
        <w:tc>
          <w:tcPr>
            <w:tcW w:type="dxa" w:w="6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2021년 기준 교통사고 사회적 비용 약 27조 원 추산 (도로교통공단)</w:t>
            </w:r>
          </w:p>
        </w:tc>
      </w:tr>
      <w:tr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현재 대안</w:t>
            </w:r>
          </w:p>
        </w:tc>
        <w:tc>
          <w:tcPr>
            <w:tcW w:type="dxa" w:w="6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CCTV 상시 육안 모니터링 → 인력 의존도 높고 이상상황 놓치기 쉬움</w:t>
            </w:r>
          </w:p>
        </w:tc>
      </w:tr>
      <w:tr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문제 정의</w:t>
            </w:r>
          </w:p>
        </w:tc>
        <w:tc>
          <w:tcPr>
            <w:tcW w:type="dxa" w:w="6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이상상황(정체·역주행·급정거·불법정차·과속)을 사람이 아닌 시스템이 실시간으로 선별해 담당자에게 전달할 방법이 없음</w:t>
            </w:r>
          </w:p>
        </w:tc>
      </w:tr>
    </w:tbl>
    <w:p>
      <w:pPr>
        <w:spacing w:after="180" w:before="60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※ 위반 유형별(역주행·급정거 등) 세부 건수는 TAAS 상세조회가 필요해 본 문서에서는 미반영. 6장 RICE 산정 시 관련 항목은 가정으로 표기함.</w:t>
      </w:r>
    </w:p>
    <w:p>
      <w:pPr>
        <w:pStyle w:val="Heading1"/>
        <w:spacing w:after="160" w:before="340"/>
      </w:pPr>
      <w:r>
        <w:rPr>
          <w:rFonts w:ascii="맑은 고딕" w:cs="맑은 고딕" w:eastAsia="맑은 고딕" w:hAnsi="맑은 고딕"/>
          <w:b/>
          <w:bCs/>
          <w:color w:val="1F4E78"/>
          <w:sz w:val="27"/>
          <w:szCs w:val="27"/>
        </w:rPr>
        <w:t xml:space="preserve">3. 목표 및 성공지표 (KPI)</w:t>
      </w:r>
    </w:p>
    <w:p>
      <w:pPr>
        <w:spacing w:after="100" w:before="160"/>
      </w:pPr>
      <w:r>
        <w:rPr>
          <w:rFonts w:ascii="맑은 고딕" w:cs="맑은 고딕" w:eastAsia="맑은 고딕" w:hAnsi="맑은 고딕"/>
          <w:b/>
          <w:bCs/>
          <w:color w:val="3B6E8F"/>
          <w:sz w:val="21"/>
          <w:szCs w:val="21"/>
        </w:rPr>
        <w:t xml:space="preserve">North Star Metric</w:t>
      </w:r>
    </w:p>
    <w:p>
      <w:pPr>
        <w:pBdr>
          <w:left w:val="single" w:color="3B6E8F" w:sz="12" w:space="8"/>
        </w:pBdr>
        <w:spacing w:after="160" w:before="60"/>
        <w:ind w:left="300"/>
      </w:pPr>
      <w:r>
        <w:rPr>
          <w:rFonts w:ascii="맑은 고딕" w:cs="맑은 고딕" w:eastAsia="맑은 고딕" w:hAnsi="맑은 고딕"/>
          <w:i/>
          <w:iCs/>
          <w:color w:val="333333"/>
          <w:sz w:val="20"/>
          <w:szCs w:val="20"/>
        </w:rPr>
        <w:t xml:space="preserve">이상상황 발생 시각 대비 담당자 인지 시각까지의 평균 소요시간 (목표: 3분 이내)</w:t>
      </w:r>
    </w:p>
    <w:p>
      <w:pPr>
        <w:spacing w:after="100" w:before="160"/>
      </w:pPr>
      <w:r>
        <w:rPr>
          <w:rFonts w:ascii="맑은 고딕" w:cs="맑은 고딕" w:eastAsia="맑은 고딕" w:hAnsi="맑은 고딕"/>
          <w:b/>
          <w:bCs/>
          <w:color w:val="3B6E8F"/>
          <w:sz w:val="21"/>
          <w:szCs w:val="21"/>
        </w:rPr>
        <w:t xml:space="preserve">보조 지표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00"/>
        <w:gridCol w:w="2500"/>
      </w:tblGrid>
      <w:tr>
        <w:trPr>
          <w:tblHeader/>
        </w:trPr>
        <w:tc>
          <w:tcPr>
            <w:tcW w:type="dxa" w:w="26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43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tcW w:type="dxa" w:w="25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목표치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이상탐지 정확도</w:t>
            </w:r>
          </w:p>
        </w:tc>
        <w:tc>
          <w:tcPr>
            <w:tcW w:type="dxa" w:w="4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실제 이상상황 대비 정탐율 (Precision)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85% 이상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오탐률</w:t>
            </w:r>
          </w:p>
        </w:tc>
        <w:tc>
          <w:tcPr>
            <w:tcW w:type="dxa" w:w="4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정상 상황을 이상으로 잘못 판단하는 비율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10% 이하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담당자 알림 확인율</w:t>
            </w:r>
          </w:p>
        </w:tc>
        <w:tc>
          <w:tcPr>
            <w:tcW w:type="dxa" w:w="4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발생 알림 중 3분 내 확인된 비율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70% 이상</w:t>
            </w:r>
          </w:p>
        </w:tc>
      </w:tr>
    </w:tbl>
    <w:p>
      <w:pPr>
        <w:pStyle w:val="Heading1"/>
        <w:spacing w:after="160" w:before="340"/>
      </w:pPr>
      <w:r>
        <w:rPr>
          <w:rFonts w:ascii="맑은 고딕" w:cs="맑은 고딕" w:eastAsia="맑은 고딕" w:hAnsi="맑은 고딕"/>
          <w:b/>
          <w:bCs/>
          <w:color w:val="1F4E78"/>
          <w:sz w:val="27"/>
          <w:szCs w:val="27"/>
        </w:rPr>
        <w:t xml:space="preserve">4. 타겟 사용자 및 페르소나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300"/>
        <w:gridCol w:w="2600"/>
        <w:gridCol w:w="2600"/>
      </w:tblGrid>
      <w:tr>
        <w:trPr>
          <w:tblHeader/>
        </w:trPr>
        <w:tc>
          <w:tcPr>
            <w:tcW w:type="dxa" w:w="14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3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이름/역할</w:t>
            </w:r>
          </w:p>
        </w:tc>
        <w:tc>
          <w:tcPr>
            <w:tcW w:type="dxa" w:w="26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니즈</w:t>
            </w:r>
          </w:p>
        </w:tc>
        <w:tc>
          <w:tcPr>
            <w:tcW w:type="dxa" w:w="26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페인포인트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주 사용자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지자체 교통관제 담당자 (3교대 근무)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다수 CCTV 상시 모니터링 부담 완화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화면이 많아 이상상황을 놓치는 경우가 잦음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 사용자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도로관리기관 안전관리팀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사고 전 이상징후 조기 파악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사후 보고 위주라 예방 개입 시점을 놓침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 사용자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단속 담당 부서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과속·불법정차 자동 식별 및 근거 확보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현장 단속 인력 한계로 상시 단속 불가</w:t>
            </w:r>
          </w:p>
        </w:tc>
      </w:tr>
    </w:tbl>
    <w:p>
      <w:pPr>
        <w:pStyle w:val="Heading1"/>
        <w:spacing w:after="160" w:before="340"/>
      </w:pPr>
      <w:r>
        <w:rPr>
          <w:rFonts w:ascii="맑은 고딕" w:cs="맑은 고딕" w:eastAsia="맑은 고딕" w:hAnsi="맑은 고딕"/>
          <w:b/>
          <w:bCs/>
          <w:color w:val="1F4E78"/>
          <w:sz w:val="27"/>
          <w:szCs w:val="27"/>
        </w:rPr>
        <w:t xml:space="preserve">5. 현재 대안 대비 비교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400"/>
      </w:tblGrid>
      <w:tr>
        <w:trPr>
          <w:tblHeader/>
        </w:trPr>
        <w:tc>
          <w:tcPr>
            <w:tcW w:type="dxa" w:w="26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22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실시간성</w:t>
            </w:r>
          </w:p>
        </w:tc>
        <w:tc>
          <w:tcPr>
            <w:tcW w:type="dxa" w:w="22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인력 의존도</w:t>
            </w:r>
          </w:p>
        </w:tc>
        <w:tc>
          <w:tcPr>
            <w:tcW w:type="dxa" w:w="24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확장성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육안 모니터링 (현재)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낮음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낮음 (인력 비례)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사후 영상 판독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없음 (사후)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본 서비스 (제안)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높음 (자동 알림)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낮음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높음 (카메라 추가만으로 확장)</w:t>
            </w:r>
          </w:p>
        </w:tc>
      </w:tr>
    </w:tbl>
    <w:p>
      <w:pPr>
        <w:pStyle w:val="Heading1"/>
        <w:spacing w:after="160" w:before="340"/>
      </w:pPr>
      <w:r>
        <w:rPr>
          <w:rFonts w:ascii="맑은 고딕" w:cs="맑은 고딕" w:eastAsia="맑은 고딕" w:hAnsi="맑은 고딕"/>
          <w:b/>
          <w:bCs/>
          <w:color w:val="1F4E78"/>
          <w:sz w:val="27"/>
          <w:szCs w:val="27"/>
        </w:rPr>
        <w:t xml:space="preserve">6. 기능 우선순위 (RICE 스코어링)</w:t>
      </w:r>
    </w:p>
    <w:p>
      <w:pPr>
        <w:spacing w:after="180" w:before="60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RICE = (Reach × Impact × Confidence) ÷ Effort · Reach: 월간 영향받는 관제 케이스 수(1~10) · Impact: 문제 해결 강도(1~3) · Confidence: 가설 확신도(%) · Effort: 소요 인력*주</w:t>
      </w:r>
    </w:p>
    <w:p>
      <w:pPr>
        <w:spacing w:after="180" w:before="60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※ Reach·Confidence는 위반유형별 세부 통계(TAAS 상세조회) 확보 전까지의 작업 가정치임. 전체 사고건수(193,889건/년) 대비 상대 비중으로 1차 추정, 파일럿 단계에서 실측치로 교체 예정.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900"/>
        <w:gridCol w:w="900"/>
        <w:gridCol w:w="900"/>
        <w:gridCol w:w="1100"/>
      </w:tblGrid>
      <w:tr>
        <w:trPr>
          <w:tblHeader/>
        </w:trPr>
        <w:tc>
          <w:tcPr>
            <w:tcW w:type="dxa" w:w="26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9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Reach</w:t>
            </w:r>
          </w:p>
        </w:tc>
        <w:tc>
          <w:tcPr>
            <w:tcW w:type="dxa" w:w="9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9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Conf.</w:t>
            </w:r>
          </w:p>
        </w:tc>
        <w:tc>
          <w:tcPr>
            <w:tcW w:type="dxa" w:w="9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9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RICE</w:t>
            </w:r>
          </w:p>
        </w:tc>
        <w:tc>
          <w:tcPr>
            <w:tcW w:type="dxa" w:w="11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</w:tr>
      <w:tr>
        <w:tc>
          <w:tcPr>
            <w:tcW w:type="dxa" w:w="2600"/>
            <w:shd w:fill="DCE9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실시간 대시보드 시각화</w:t>
            </w:r>
          </w:p>
        </w:tc>
        <w:tc>
          <w:tcPr>
            <w:tcW w:type="dxa" w:w="900"/>
            <w:shd w:fill="DCE9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shd w:fill="DCE9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shd w:fill="DCE9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900"/>
            <w:shd w:fill="DCE9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shd w:fill="DCE9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4.8</w:t>
            </w:r>
          </w:p>
        </w:tc>
        <w:tc>
          <w:tcPr>
            <w:tcW w:type="dxa" w:w="1100"/>
            <w:shd w:fill="DCE9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1순위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실시간 이상탐지 알림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2순위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번호판 인식 단속 근거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70%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3순위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PC/웹캠 로컬 연동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70%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4순위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학습형 이상탐지 (Isolation Forest)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5순위</w:t>
            </w:r>
          </w:p>
        </w:tc>
      </w:tr>
    </w:tbl>
    <w:p>
      <w:pPr>
        <w:spacing w:after="180" w:before="60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※ 실무 포인트: 대시보드가 1순위로 올라온 이유는 이상탐지 알고리즘보다 구현 난이도(Effort)가 낮고 확신도(Confidence)가 높아 RICE 점수가 더 높기 때문. '중요해 보이는 것'과 '먼저 해야 하는 것'이 다를 수 있음을 보여주는 사례.</w:t>
      </w:r>
    </w:p>
    <w:p>
      <w:pPr>
        <w:pStyle w:val="Heading1"/>
        <w:spacing w:after="160" w:before="340"/>
      </w:pPr>
      <w:r>
        <w:rPr>
          <w:rFonts w:ascii="맑은 고딕" w:cs="맑은 고딕" w:eastAsia="맑은 고딕" w:hAnsi="맑은 고딕"/>
          <w:b/>
          <w:bCs/>
          <w:color w:val="1F4E78"/>
          <w:sz w:val="27"/>
          <w:szCs w:val="27"/>
        </w:rPr>
        <w:t xml:space="preserve">7. 유저 스토리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>관제 담당자로서, 역주행 차량이 발생하면 즉시 알림을 받고 싶다. 그래야 늦지 않게 대응 지시를 내릴 수 있다.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>관제 담당자로서, 알림을 클릭하면 해당 구간 영상이 자동 재생되길 원한다. 그래야 원인 파악 시간을 줄일 수 있다.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>단속 담당자로서, 과속 차량의 번호판 인식 결과를 리스트로 누적해서 보고 싶다. 그래야 별도 확인 없이 단속 처리를 진행할 수 있다.</w:t>
      </w:r>
    </w:p>
    <w:p>
      <w:pPr>
        <w:pStyle w:val="Heading1"/>
        <w:spacing w:after="160" w:before="340"/>
      </w:pPr>
      <w:r>
        <w:rPr>
          <w:rFonts w:ascii="맑은 고딕" w:cs="맑은 고딕" w:eastAsia="맑은 고딕" w:hAnsi="맑은 고딕"/>
          <w:b/>
          <w:bCs/>
          <w:color w:val="1F4E78"/>
          <w:sz w:val="27"/>
          <w:szCs w:val="27"/>
        </w:rPr>
        <w:t xml:space="preserve">8. 로드맵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00"/>
        <w:gridCol w:w="1900"/>
      </w:tblGrid>
      <w:tr>
        <w:trPr>
          <w:tblHeader/>
        </w:trPr>
        <w:tc>
          <w:tcPr>
            <w:tcW w:type="dxa" w:w="14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57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범위</w:t>
            </w:r>
          </w:p>
        </w:tc>
        <w:tc>
          <w:tcPr>
            <w:tcW w:type="dxa" w:w="19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기간(예상)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MVP</w:t>
            </w:r>
          </w:p>
        </w:tc>
        <w:tc>
          <w:tcPr>
            <w:tcW w:type="dxa" w:w="5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차량 검출·추적 + 규칙 기반 이상탐지(정체·역주행) + 기본 대시보드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6주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V1.1</w:t>
            </w:r>
          </w:p>
        </w:tc>
        <w:tc>
          <w:tcPr>
            <w:tcW w:type="dxa" w:w="5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급정거·불법정차·과속 탐지 추가, 번호판 인식 연동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4주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V1.2</w:t>
            </w:r>
          </w:p>
        </w:tc>
        <w:tc>
          <w:tcPr>
            <w:tcW w:type="dxa" w:w="5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학습형 이상탐지 고도화 (Isolation Forest 기반), 파일럿 지역 시범운영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4주</w:t>
            </w:r>
          </w:p>
        </w:tc>
      </w:tr>
    </w:tbl>
    <w:p>
      <w:pPr>
        <w:pStyle w:val="Heading1"/>
        <w:spacing w:after="160" w:before="340"/>
      </w:pPr>
      <w:r>
        <w:rPr>
          <w:rFonts w:ascii="맑은 고딕" w:cs="맑은 고딕" w:eastAsia="맑은 고딕" w:hAnsi="맑은 고딕"/>
          <w:b/>
          <w:bCs/>
          <w:color w:val="1F4E78"/>
          <w:sz w:val="27"/>
          <w:szCs w:val="27"/>
        </w:rPr>
        <w:t xml:space="preserve">9. 가정 및 리스크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800"/>
      </w:tblGrid>
      <w:tr>
        <w:trPr>
          <w:tblHeader/>
        </w:trPr>
        <w:tc>
          <w:tcPr>
            <w:tcW w:type="dxa" w:w="14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8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8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가정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CCTV 화질·설치각도가 검출 정확도를 보장할 수준임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파일럿 전 현장 카메라 스펙 사전 점검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리스크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오탐지로 인한 담당자의 알림 피로(alert fatigue)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오탐률 10% 이하 목표치 설정, 임계값 튜닝 주기 운영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리스크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번호판 인식 데이터의 개인정보 이슈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단속 목적 외 저장기간 제한, 접근권한 분리</w:t>
            </w:r>
          </w:p>
        </w:tc>
      </w:tr>
    </w:tbl>
    <w:p>
      <w:pPr>
        <w:pStyle w:val="Heading1"/>
        <w:spacing w:after="160" w:before="340"/>
      </w:pPr>
      <w:r>
        <w:rPr>
          <w:rFonts w:ascii="맑은 고딕" w:cs="맑은 고딕" w:eastAsia="맑은 고딕" w:hAnsi="맑은 고딕"/>
          <w:b/>
          <w:bCs/>
          <w:color w:val="1F4E78"/>
          <w:sz w:val="27"/>
          <w:szCs w:val="27"/>
        </w:rPr>
        <w:t xml:space="preserve">10. 검증 계획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사전 조사: TAAS 위반유형별 상세통계 조회로 RICE의 Reach·Confidence 값 실측치로 교체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맑은 고딕" w:cs="맑은 고딕" w:eastAsia="맑은 고딕" w:hAnsi="맑은 고딕"/>
          <w:sz w:val="20"/>
          <w:szCs w:val="20"/>
        </w:rPr>
        <w:t xml:space="preserve">파일럿: 1개 지자체 관제센터 대상 4주간 시범운영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맑은 고딕" w:cs="맑은 고딕" w:eastAsia="맑은 고딕" w:hAnsi="맑은 고딕"/>
          <w:sz w:val="20"/>
          <w:szCs w:val="20"/>
        </w:rPr>
        <w:t xml:space="preserve">측정: 이상탐지 정확도, 오탐률, 담당자 알림 확인율을 주 단위로 트래킹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정성 평가: 파일럿 종료 후 관제 담당자 대상 만족도·업무부담 변화 인터뷰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맑은 고딕" w:cs="맑은 고딕" w:eastAsia="맑은 고딕" w:hAnsi="맑은 고딕"/>
          <w:sz w:val="20"/>
          <w:szCs w:val="20"/>
        </w:rPr>
        <w:t xml:space="preserve">Go/No-Go 기준: 오탐률 10% 이하 &amp; 담당자 알림 확인율 70% 이상 시 정식 확대 적용</w:t>
      </w:r>
    </w:p>
    <w:p>
      <w:pPr>
        <w:pStyle w:val="Heading1"/>
        <w:spacing w:after="160" w:before="340"/>
      </w:pPr>
      <w:r>
        <w:rPr>
          <w:rFonts w:ascii="맑은 고딕" w:cs="맑은 고딕" w:eastAsia="맑은 고딕" w:hAnsi="맑은 고딕"/>
          <w:b/>
          <w:bCs/>
          <w:color w:val="1F4E78"/>
          <w:sz w:val="27"/>
          <w:szCs w:val="27"/>
        </w:rPr>
        <w:t xml:space="preserve">11. 기술 구현 개요 (참고)</w:t>
      </w:r>
    </w:p>
    <w:p>
      <w:pPr>
        <w:spacing w:after="180" w:before="60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아래는 본 기획을 뒷받침하는 기술 구현 내용으로, 별도 개발 프로젝트로 진행함 (GitHub: mussinv6-commits/its-anomaly-detection)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맑은 고딕" w:cs="맑은 고딕" w:eastAsia="맑은 고딕" w:hAnsi="맑은 고딕"/>
          <w:sz w:val="20"/>
          <w:szCs w:val="20"/>
        </w:rPr>
        <w:t xml:space="preserve">차량 검출·추적: YOLOv8 + IOU 기반 추적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이상탐지 로직: 이동 벡터/속도 기반 규칙 판정(1차) + Isolation Forest 기반 학습형 이상탐지(2차)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맑은 고딕" w:cs="맑은 고딕" w:eastAsia="맑은 고딕" w:hAnsi="맑은 고딕"/>
          <w:sz w:val="20"/>
          <w:szCs w:val="20"/>
        </w:rPr>
        <w:t xml:space="preserve">데이터 저장: PostgreSQL 기반 이상탐지 이력 관리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맑은 고딕" w:cs="맑은 고딕" w:eastAsia="맑은 고딕" w:hAnsi="맑은 고딕"/>
          <w:sz w:val="20"/>
          <w:szCs w:val="20"/>
        </w:rPr>
        <w:t xml:space="preserve">번호판 인식: 한국 번호판 형식 정규식 검증 적용</w:t>
      </w:r>
    </w:p>
    <w:sectPr>
      <w:pgSz w:w="11906" w:h="16838" w:orient="portrait"/>
      <w:pgMar w:top="950" w:right="1000" w:bottom="9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2026-09-01T05:51:15.333Z</dcterms:created>
  <dcterms:modified xsi:type="dcterms:W3CDTF">2026-09-01T05:51:15.334Z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