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Nimo 硬件接入软件层分析报告</w:t>
      </w:r>
    </w:p>
    <w:p>
      <w:r>
        <w:t>生成时间：2026-05-25 11:51</w:t>
      </w:r>
    </w:p>
    <w:p>
      <w:pPr>
        <w:pStyle w:val="Heading1"/>
      </w:pPr>
      <w:r>
        <w:t>一、结论摘要</w:t>
      </w:r>
    </w:p>
    <w:p>
      <w:pPr>
        <w:pStyle w:val="ListBullet"/>
      </w:pPr>
      <w:r>
        <w:t>Nimo 设备中心 v1 已完成软件侧硬件接入准备：设备 API、设备中心 UI、模拟设备闭环、局域网启动提示、固件请求示例和 smoke 自检。</w:t>
      </w:r>
    </w:p>
    <w:p>
      <w:pPr>
        <w:pStyle w:val="ListBullet"/>
      </w:pPr>
      <w:r>
        <w:t>当前软件处于可对接真实 ESP32-S3 固件的阶段；下一步重点从功能可用转向安全、持久化、诊断和长期维护。</w:t>
      </w:r>
    </w:p>
    <w:p>
      <w:pPr>
        <w:pStyle w:val="ListBullet"/>
      </w:pPr>
      <w:r>
        <w:t>短期硬件接入建议采用 HTTP 轮询方案：开机注册、定时心跳、读取配置、轮询下一条提醒、上报完成/稍后。</w:t>
      </w:r>
    </w:p>
    <w:p>
      <w:pPr>
        <w:pStyle w:val="Heading1"/>
      </w:pPr>
      <w:r>
        <w:t>二、当前完成状态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设备中心 UI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顶部/左侧导航已加入“设备”，可展示接入地址、LAN 状态、设备列表、提醒、协议和固件示例。</w:t>
            </w:r>
          </w:p>
        </w:tc>
      </w:tr>
      <w:tr>
        <w:tc>
          <w:tcPr>
            <w:tcW w:type="dxa" w:w="2880"/>
          </w:tcPr>
          <w:p>
            <w:r>
              <w:t>设备 API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已具备 register、heartbeat、config、status、next-reminder、complete、snooze、test-push、stream。</w:t>
            </w:r>
          </w:p>
        </w:tc>
      </w:tr>
      <w:tr>
        <w:tc>
          <w:tcPr>
            <w:tcW w:type="dxa" w:w="2880"/>
          </w:tcPr>
          <w:p>
            <w:r>
              <w:t>模拟设备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可在无硬件条件下验证注册、心跳、测试推送、完成、稍后。</w:t>
            </w:r>
          </w:p>
        </w:tc>
      </w:tr>
      <w:tr>
        <w:tc>
          <w:tcPr>
            <w:tcW w:type="dxa" w:w="2880"/>
          </w:tcPr>
          <w:p>
            <w:r>
              <w:t>协议自检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新增 npm run smoke:device，非破坏性检查设备协议。</w:t>
            </w:r>
          </w:p>
        </w:tc>
      </w:tr>
      <w:tr>
        <w:tc>
          <w:tcPr>
            <w:tcW w:type="dxa" w:w="2880"/>
          </w:tcPr>
          <w:p>
            <w:r>
              <w:t>LAN 模式</w:t>
            </w:r>
          </w:p>
        </w:tc>
        <w:tc>
          <w:tcPr>
            <w:tcW w:type="dxa" w:w="2880"/>
          </w:tcPr>
          <w:p>
            <w:r>
              <w:t>已具备</w:t>
            </w:r>
          </w:p>
        </w:tc>
        <w:tc>
          <w:tcPr>
            <w:tcW w:type="dxa" w:w="2880"/>
          </w:tcPr>
          <w:p>
            <w:r>
              <w:t>已有 npm run start:lan；硬件接入时需电脑和 ESP32-S3 处于同一 Wi-Fi。</w:t>
            </w:r>
          </w:p>
        </w:tc>
      </w:tr>
      <w:tr>
        <w:tc>
          <w:tcPr>
            <w:tcW w:type="dxa" w:w="2880"/>
          </w:tcPr>
          <w:p>
            <w:r>
              <w:t>安全配对</w:t>
            </w:r>
          </w:p>
        </w:tc>
        <w:tc>
          <w:tcPr>
            <w:tcW w:type="dxa" w:w="2880"/>
          </w:tcPr>
          <w:p>
            <w:r>
              <w:t>待增强</w:t>
            </w:r>
          </w:p>
        </w:tc>
        <w:tc>
          <w:tcPr>
            <w:tcW w:type="dxa" w:w="2880"/>
          </w:tcPr>
          <w:p>
            <w:r>
              <w:t>建议新增 pairing code、deviceToken 和接口鉴权。</w:t>
            </w:r>
          </w:p>
        </w:tc>
      </w:tr>
      <w:tr>
        <w:tc>
          <w:tcPr>
            <w:tcW w:type="dxa" w:w="2880"/>
          </w:tcPr>
          <w:p>
            <w:r>
              <w:t>设备落库</w:t>
            </w:r>
          </w:p>
        </w:tc>
        <w:tc>
          <w:tcPr>
            <w:tcW w:type="dxa" w:w="2880"/>
          </w:tcPr>
          <w:p>
            <w:r>
              <w:t>待增强</w:t>
            </w:r>
          </w:p>
        </w:tc>
        <w:tc>
          <w:tcPr>
            <w:tcW w:type="dxa" w:w="2880"/>
          </w:tcPr>
          <w:p>
            <w:r>
              <w:t>当前设备注册更偏运行态，建议落库保存真实设备、token、固件版本、最后心跳。</w:t>
            </w:r>
          </w:p>
        </w:tc>
      </w:tr>
      <w:tr>
        <w:tc>
          <w:tcPr>
            <w:tcW w:type="dxa" w:w="2880"/>
          </w:tcPr>
          <w:p>
            <w:r>
              <w:t>设备事件日志</w:t>
            </w:r>
          </w:p>
        </w:tc>
        <w:tc>
          <w:tcPr>
            <w:tcW w:type="dxa" w:w="2880"/>
          </w:tcPr>
          <w:p>
            <w:r>
              <w:t>待增强</w:t>
            </w:r>
          </w:p>
        </w:tc>
        <w:tc>
          <w:tcPr>
            <w:tcW w:type="dxa" w:w="2880"/>
          </w:tcPr>
          <w:p>
            <w:r>
              <w:t>建议记录硬件请求和错误，方便调试 ESP32-S3。</w:t>
            </w:r>
          </w:p>
        </w:tc>
      </w:tr>
    </w:tbl>
    <w:p>
      <w:pPr>
        <w:pStyle w:val="Heading1"/>
      </w:pPr>
      <w:r>
        <w:t>三、设备协议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接口</w:t>
            </w:r>
          </w:p>
        </w:tc>
        <w:tc>
          <w:tcPr>
            <w:tcW w:type="dxa" w:w="1440"/>
          </w:tcPr>
          <w:p>
            <w:r>
              <w:t>方法</w:t>
            </w:r>
          </w:p>
        </w:tc>
        <w:tc>
          <w:tcPr>
            <w:tcW w:type="dxa" w:w="1440"/>
          </w:tcPr>
          <w:p>
            <w:r>
              <w:t>用途</w:t>
            </w:r>
          </w:p>
        </w:tc>
        <w:tc>
          <w:tcPr>
            <w:tcW w:type="dxa" w:w="1440"/>
          </w:tcPr>
          <w:p>
            <w:r>
              <w:t>请求参数/Body</w:t>
            </w:r>
          </w:p>
        </w:tc>
        <w:tc>
          <w:tcPr>
            <w:tcW w:type="dxa" w:w="1440"/>
          </w:tcPr>
          <w:p>
            <w:r>
              <w:t>响应重点</w:t>
            </w:r>
          </w:p>
        </w:tc>
        <w:tc>
          <w:tcPr>
            <w:tcW w:type="dxa" w:w="1440"/>
          </w:tcPr>
          <w:p>
            <w:r>
              <w:t>是否会改数据</w:t>
            </w:r>
          </w:p>
        </w:tc>
      </w:tr>
      <w:tr>
        <w:tc>
          <w:tcPr>
            <w:tcW w:type="dxa" w:w="1440"/>
          </w:tcPr>
          <w:p>
            <w:r>
              <w:t>/device/info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获取服务器、设备列表和协议清单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server、devices、protocol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  <w:tr>
        <w:tc>
          <w:tcPr>
            <w:tcW w:type="dxa" w:w="1440"/>
          </w:tcPr>
          <w:p>
            <w:r>
              <w:t>/device/register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设备开机注册</w:t>
            </w:r>
          </w:p>
        </w:tc>
        <w:tc>
          <w:tcPr>
            <w:tcW w:type="dxa" w:w="1440"/>
          </w:tcPr>
          <w:p>
            <w:r>
              <w:t>id、name、type、capabilities</w:t>
            </w:r>
          </w:p>
        </w:tc>
        <w:tc>
          <w:tcPr>
            <w:tcW w:type="dxa" w:w="1440"/>
          </w:tcPr>
          <w:p>
            <w:r>
              <w:t>device、server</w:t>
            </w:r>
          </w:p>
        </w:tc>
        <w:tc>
          <w:tcPr>
            <w:tcW w:type="dxa" w:w="1440"/>
          </w:tcPr>
          <w:p>
            <w:r>
              <w:t>是，登记/更新设备</w:t>
            </w:r>
          </w:p>
        </w:tc>
      </w:tr>
      <w:tr>
        <w:tc>
          <w:tcPr>
            <w:tcW w:type="dxa" w:w="1440"/>
          </w:tcPr>
          <w:p>
            <w:r>
              <w:t>/device/heartbeat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设备心跳保活</w:t>
            </w:r>
          </w:p>
        </w:tc>
        <w:tc>
          <w:tcPr>
            <w:tcW w:type="dxa" w:w="1440"/>
          </w:tcPr>
          <w:p>
            <w:r>
              <w:t>deviceId</w:t>
            </w:r>
          </w:p>
        </w:tc>
        <w:tc>
          <w:tcPr>
            <w:tcW w:type="dxa" w:w="1440"/>
          </w:tcPr>
          <w:p>
            <w:r>
              <w:t>device、serverTime</w:t>
            </w:r>
          </w:p>
        </w:tc>
        <w:tc>
          <w:tcPr>
            <w:tcW w:type="dxa" w:w="1440"/>
          </w:tcPr>
          <w:p>
            <w:r>
              <w:t>是，更新 lastSeenAt</w:t>
            </w:r>
          </w:p>
        </w:tc>
      </w:tr>
      <w:tr>
        <w:tc>
          <w:tcPr>
            <w:tcW w:type="dxa" w:w="1440"/>
          </w:tcPr>
          <w:p>
            <w:r>
              <w:t>/device/config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读取设备配置</w:t>
            </w:r>
          </w:p>
        </w:tc>
        <w:tc>
          <w:tcPr>
            <w:tcW w:type="dxa" w:w="1440"/>
          </w:tcPr>
          <w:p>
            <w:r>
              <w:t>deviceId 查询参数</w:t>
            </w:r>
          </w:p>
        </w:tc>
        <w:tc>
          <w:tcPr>
            <w:tcW w:type="dxa" w:w="1440"/>
          </w:tcPr>
          <w:p>
            <w:r>
              <w:t>pollIntervalSeconds、heartbeatSeconds、actions、snoozeMinutes</w:t>
            </w:r>
          </w:p>
        </w:tc>
        <w:tc>
          <w:tcPr>
            <w:tcW w:type="dxa" w:w="1440"/>
          </w:tcPr>
          <w:p>
            <w:r>
              <w:t>轻微，touch 设备</w:t>
            </w:r>
          </w:p>
        </w:tc>
      </w:tr>
      <w:tr>
        <w:tc>
          <w:tcPr>
            <w:tcW w:type="dxa" w:w="1440"/>
          </w:tcPr>
          <w:p>
            <w:r>
              <w:t>/device/status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读取设备状态</w:t>
            </w:r>
          </w:p>
        </w:tc>
        <w:tc>
          <w:tcPr>
            <w:tcW w:type="dxa" w:w="1440"/>
          </w:tcPr>
          <w:p>
            <w:r>
              <w:t>deviceId 可选</w:t>
            </w:r>
          </w:p>
        </w:tc>
        <w:tc>
          <w:tcPr>
            <w:tcW w:type="dxa" w:w="1440"/>
          </w:tcPr>
          <w:p>
            <w:r>
              <w:t>server、devices</w:t>
            </w:r>
          </w:p>
        </w:tc>
        <w:tc>
          <w:tcPr>
            <w:tcW w:type="dxa" w:w="1440"/>
          </w:tcPr>
          <w:p>
            <w:r>
              <w:t>轻微，touch 设备</w:t>
            </w:r>
          </w:p>
        </w:tc>
      </w:tr>
      <w:tr>
        <w:tc>
          <w:tcPr>
            <w:tcW w:type="dxa" w:w="1440"/>
          </w:tcPr>
          <w:p>
            <w:r>
              <w:t>/device/next-reminder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拉取下一条 active 提醒</w:t>
            </w:r>
          </w:p>
        </w:tc>
        <w:tc>
          <w:tcPr>
            <w:tcW w:type="dxa" w:w="1440"/>
          </w:tcPr>
          <w:p>
            <w:r>
              <w:t>deviceId 查询参数</w:t>
            </w:r>
          </w:p>
        </w:tc>
        <w:tc>
          <w:tcPr>
            <w:tcW w:type="dxa" w:w="1440"/>
          </w:tcPr>
          <w:p>
            <w:r>
              <w:t>reminder 或 null</w:t>
            </w:r>
          </w:p>
        </w:tc>
        <w:tc>
          <w:tcPr>
            <w:tcW w:type="dxa" w:w="1440"/>
          </w:tcPr>
          <w:p>
            <w:r>
              <w:t>轻微，touch 设备</w:t>
            </w:r>
          </w:p>
        </w:tc>
      </w:tr>
      <w:tr>
        <w:tc>
          <w:tcPr>
            <w:tcW w:type="dxa" w:w="1440"/>
          </w:tcPr>
          <w:p>
            <w:r>
              <w:t>/device/complete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硬件完成提醒</w:t>
            </w:r>
          </w:p>
        </w:tc>
        <w:tc>
          <w:tcPr>
            <w:tcW w:type="dxa" w:w="1440"/>
          </w:tcPr>
          <w:p>
            <w:r>
              <w:t>deviceId、reminderId</w:t>
            </w:r>
          </w:p>
        </w:tc>
        <w:tc>
          <w:tcPr>
            <w:tcW w:type="dxa" w:w="1440"/>
          </w:tcPr>
          <w:p>
            <w:r>
              <w:t>changes、reminder</w:t>
            </w:r>
          </w:p>
        </w:tc>
        <w:tc>
          <w:tcPr>
            <w:tcW w:type="dxa" w:w="1440"/>
          </w:tcPr>
          <w:p>
            <w:r>
              <w:t>是，完成提醒</w:t>
            </w:r>
          </w:p>
        </w:tc>
      </w:tr>
      <w:tr>
        <w:tc>
          <w:tcPr>
            <w:tcW w:type="dxa" w:w="1440"/>
          </w:tcPr>
          <w:p>
            <w:r>
              <w:t>/device/snooze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硬件稍后提醒</w:t>
            </w:r>
          </w:p>
        </w:tc>
        <w:tc>
          <w:tcPr>
            <w:tcW w:type="dxa" w:w="1440"/>
          </w:tcPr>
          <w:p>
            <w:r>
              <w:t>deviceId、reminderId、minutes</w:t>
            </w:r>
          </w:p>
        </w:tc>
        <w:tc>
          <w:tcPr>
            <w:tcW w:type="dxa" w:w="1440"/>
          </w:tcPr>
          <w:p>
            <w:r>
              <w:t>dueAt、minutes、reminder</w:t>
            </w:r>
          </w:p>
        </w:tc>
        <w:tc>
          <w:tcPr>
            <w:tcW w:type="dxa" w:w="1440"/>
          </w:tcPr>
          <w:p>
            <w:r>
              <w:t>是，修改提醒时间</w:t>
            </w:r>
          </w:p>
        </w:tc>
      </w:tr>
      <w:tr>
        <w:tc>
          <w:tcPr>
            <w:tcW w:type="dxa" w:w="1440"/>
          </w:tcPr>
          <w:p>
            <w:r>
              <w:t>/device/test-push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测试推送事件</w:t>
            </w:r>
          </w:p>
        </w:tc>
        <w:tc>
          <w:tcPr>
            <w:tcW w:type="dxa" w:w="1440"/>
          </w:tcPr>
          <w:p>
            <w:r>
              <w:t>deviceId、title、task 可选</w:t>
            </w:r>
          </w:p>
        </w:tc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否，不改真实提醒</w:t>
            </w:r>
          </w:p>
        </w:tc>
      </w:tr>
      <w:tr>
        <w:tc>
          <w:tcPr>
            <w:tcW w:type="dxa" w:w="1440"/>
          </w:tcPr>
          <w:p>
            <w:r>
              <w:t>/device/stream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设备 SSE 实时事件流</w:t>
            </w:r>
          </w:p>
        </w:tc>
        <w:tc>
          <w:tcPr>
            <w:tcW w:type="dxa" w:w="1440"/>
          </w:tcPr>
          <w:p>
            <w:r>
              <w:t>deviceId 查询参数</w:t>
            </w:r>
          </w:p>
        </w:tc>
        <w:tc>
          <w:tcPr>
            <w:tcW w:type="dxa" w:w="1440"/>
          </w:tcPr>
          <w:p>
            <w:r>
              <w:t>SSE 事件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</w:tr>
    </w:tbl>
    <w:p>
      <w:pPr>
        <w:pStyle w:val="Heading1"/>
      </w:pPr>
      <w:r>
        <w:t>四、ESP32-S3 固件最小接入流程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固件动作</w:t>
            </w:r>
          </w:p>
        </w:tc>
        <w:tc>
          <w:tcPr>
            <w:tcW w:type="dxa" w:w="2160"/>
          </w:tcPr>
          <w:p>
            <w:r>
              <w:t>软件接口</w:t>
            </w:r>
          </w:p>
        </w:tc>
        <w:tc>
          <w:tcPr>
            <w:tcW w:type="dxa" w:w="2160"/>
          </w:tcPr>
          <w:p>
            <w:r>
              <w:t>成功标准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连接 Wi-Fi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ESP32-S3 与电脑在同一局域网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开机注册设备</w:t>
            </w:r>
          </w:p>
        </w:tc>
        <w:tc>
          <w:tcPr>
            <w:tcW w:type="dxa" w:w="2160"/>
          </w:tcPr>
          <w:p>
            <w:r>
              <w:t>POST /device/register</w:t>
            </w:r>
          </w:p>
        </w:tc>
        <w:tc>
          <w:tcPr>
            <w:tcW w:type="dxa" w:w="2160"/>
          </w:tcPr>
          <w:p>
            <w:r>
              <w:t>设备中心显示新设备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读取配置</w:t>
            </w:r>
          </w:p>
        </w:tc>
        <w:tc>
          <w:tcPr>
            <w:tcW w:type="dxa" w:w="2160"/>
          </w:tcPr>
          <w:p>
            <w:r>
              <w:t>GET /device/config</w:t>
            </w:r>
          </w:p>
        </w:tc>
        <w:tc>
          <w:tcPr>
            <w:tcW w:type="dxa" w:w="2160"/>
          </w:tcPr>
          <w:p>
            <w:r>
              <w:t>获得轮询和心跳间隔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定时心跳</w:t>
            </w:r>
          </w:p>
        </w:tc>
        <w:tc>
          <w:tcPr>
            <w:tcW w:type="dxa" w:w="2160"/>
          </w:tcPr>
          <w:p>
            <w:r>
              <w:t>POST /device/heartbeat</w:t>
            </w:r>
          </w:p>
        </w:tc>
        <w:tc>
          <w:tcPr>
            <w:tcW w:type="dxa" w:w="2160"/>
          </w:tcPr>
          <w:p>
            <w:r>
              <w:t>设备中心 90 秒内显示在线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轮询提醒</w:t>
            </w:r>
          </w:p>
        </w:tc>
        <w:tc>
          <w:tcPr>
            <w:tcW w:type="dxa" w:w="2160"/>
          </w:tcPr>
          <w:p>
            <w:r>
              <w:t>GET /device/next-reminder</w:t>
            </w:r>
          </w:p>
        </w:tc>
        <w:tc>
          <w:tcPr>
            <w:tcW w:type="dxa" w:w="2160"/>
          </w:tcPr>
          <w:p>
            <w:r>
              <w:t>屏幕显示下一条 active 提醒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用户点完成</w:t>
            </w:r>
          </w:p>
        </w:tc>
        <w:tc>
          <w:tcPr>
            <w:tcW w:type="dxa" w:w="2160"/>
          </w:tcPr>
          <w:p>
            <w:r>
              <w:t>POST /device/complete</w:t>
            </w:r>
          </w:p>
        </w:tc>
        <w:tc>
          <w:tcPr>
            <w:tcW w:type="dxa" w:w="2160"/>
          </w:tcPr>
          <w:p>
            <w:r>
              <w:t>提醒状态变为 completed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用户点稍后</w:t>
            </w:r>
          </w:p>
        </w:tc>
        <w:tc>
          <w:tcPr>
            <w:tcW w:type="dxa" w:w="2160"/>
          </w:tcPr>
          <w:p>
            <w:r>
              <w:t>POST /device/snooze</w:t>
            </w:r>
          </w:p>
        </w:tc>
        <w:tc>
          <w:tcPr>
            <w:tcW w:type="dxa" w:w="2160"/>
          </w:tcPr>
          <w:p>
            <w:r>
              <w:t>提醒 dueAt 延后指定分钟</w:t>
            </w:r>
          </w:p>
        </w:tc>
      </w:tr>
    </w:tbl>
    <w:p>
      <w:pPr>
        <w:pStyle w:val="Heading1"/>
      </w:pPr>
      <w:r>
        <w:t>五、软件后续路线图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目标</w:t>
            </w:r>
          </w:p>
        </w:tc>
        <w:tc>
          <w:tcPr>
            <w:tcW w:type="dxa" w:w="1728"/>
          </w:tcPr>
          <w:p>
            <w:r>
              <w:t>软件任务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  <w:tc>
          <w:tcPr>
            <w:tcW w:type="dxa" w:w="1728"/>
          </w:tcPr>
          <w:p>
            <w:r>
              <w:t>验收方式</w:t>
            </w:r>
          </w:p>
        </w:tc>
      </w:tr>
      <w:tr>
        <w:tc>
          <w:tcPr>
            <w:tcW w:type="dxa" w:w="1728"/>
          </w:tcPr>
          <w:p>
            <w:r>
              <w:t>P0 已完成</w:t>
            </w:r>
          </w:p>
        </w:tc>
        <w:tc>
          <w:tcPr>
            <w:tcW w:type="dxa" w:w="1728"/>
          </w:tcPr>
          <w:p>
            <w:r>
              <w:t>硬件接入协议可用</w:t>
            </w:r>
          </w:p>
        </w:tc>
        <w:tc>
          <w:tcPr>
            <w:tcW w:type="dxa" w:w="1728"/>
          </w:tcPr>
          <w:p>
            <w:r>
              <w:t>设备中心、API、模拟设备、smoke:device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npm run smoke:device 通过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真实硬件安全接入</w:t>
            </w:r>
          </w:p>
        </w:tc>
        <w:tc>
          <w:tcPr>
            <w:tcW w:type="dxa" w:w="1728"/>
          </w:tcPr>
          <w:p>
            <w:r>
              <w:t>配对码、deviceToken、接口鉴权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未授权请求被拒绝，已配对设备可用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设备可长期管理</w:t>
            </w:r>
          </w:p>
        </w:tc>
        <w:tc>
          <w:tcPr>
            <w:tcW w:type="dxa" w:w="1728"/>
          </w:tcPr>
          <w:p>
            <w:r>
              <w:t>设备表落库、重命名、删除、固件版本、最后心跳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重启后设备仍存在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调试可观测</w:t>
            </w:r>
          </w:p>
        </w:tc>
        <w:tc>
          <w:tcPr>
            <w:tcW w:type="dxa" w:w="1728"/>
          </w:tcPr>
          <w:p>
            <w:r>
              <w:t>设备事件日志、错误统计、最近请求、离线原因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设备页可看到最近 20 条事件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提醒展示更精细</w:t>
            </w:r>
          </w:p>
        </w:tc>
        <w:tc>
          <w:tcPr>
            <w:tcW w:type="dxa" w:w="1728"/>
          </w:tcPr>
          <w:p>
            <w:r>
              <w:t>ack、displayText、speakText、priority、sound、requiresAck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硬件不重复展示已确认提醒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LAN 诊断</w:t>
            </w:r>
          </w:p>
        </w:tc>
        <w:tc>
          <w:tcPr>
            <w:tcW w:type="dxa" w:w="1728"/>
          </w:tcPr>
          <w:p>
            <w:r>
              <w:t>端口检测、防火墙提示、二维码配置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页面可判断硬件是否可连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长期维护</w:t>
            </w:r>
          </w:p>
        </w:tc>
        <w:tc>
          <w:tcPr>
            <w:tcW w:type="dxa" w:w="1728"/>
          </w:tcPr>
          <w:p>
            <w:r>
              <w:t>OTA 元信息、配置下发、WebSocket/MQTT 方案</w:t>
            </w:r>
          </w:p>
        </w:tc>
        <w:tc>
          <w:tcPr>
            <w:tcW w:type="dxa" w:w="1728"/>
          </w:tcPr>
          <w:p>
            <w:r>
              <w:t>中低</w:t>
            </w:r>
          </w:p>
        </w:tc>
        <w:tc>
          <w:tcPr>
            <w:tcW w:type="dxa" w:w="1728"/>
          </w:tcPr>
          <w:p>
            <w:r>
              <w:t>设备可上报版本并读取升级信息</w:t>
            </w:r>
          </w:p>
        </w:tc>
      </w:tr>
    </w:tbl>
    <w:p>
      <w:pPr>
        <w:pStyle w:val="Heading1"/>
      </w:pPr>
      <w:r>
        <w:t>六、风险与建议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影响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建议处理</w:t>
            </w:r>
          </w:p>
        </w:tc>
      </w:tr>
      <w:tr>
        <w:tc>
          <w:tcPr>
            <w:tcW w:type="dxa" w:w="2160"/>
          </w:tcPr>
          <w:p>
            <w:r>
              <w:t>局域网未开启</w:t>
            </w:r>
          </w:p>
        </w:tc>
        <w:tc>
          <w:tcPr>
            <w:tcW w:type="dxa" w:w="2160"/>
          </w:tcPr>
          <w:p>
            <w:r>
              <w:t>ESP32-S3 无法访问电脑 API</w:t>
            </w:r>
          </w:p>
        </w:tc>
        <w:tc>
          <w:tcPr>
            <w:tcW w:type="dxa" w:w="2160"/>
          </w:tcPr>
          <w:p>
            <w:r>
              <w:t>当前默认 127.0.0.1</w:t>
            </w:r>
          </w:p>
        </w:tc>
        <w:tc>
          <w:tcPr>
            <w:tcW w:type="dxa" w:w="2160"/>
          </w:tcPr>
          <w:p>
            <w:r>
              <w:t>硬件调试使用 npm run start:lan，并放行 Windows 防火墙</w:t>
            </w:r>
          </w:p>
        </w:tc>
      </w:tr>
      <w:tr>
        <w:tc>
          <w:tcPr>
            <w:tcW w:type="dxa" w:w="2160"/>
          </w:tcPr>
          <w:p>
            <w:r>
              <w:t>无设备鉴权</w:t>
            </w:r>
          </w:p>
        </w:tc>
        <w:tc>
          <w:tcPr>
            <w:tcW w:type="dxa" w:w="2160"/>
          </w:tcPr>
          <w:p>
            <w:r>
              <w:t>同网段设备可能误调用提醒接口</w:t>
            </w:r>
          </w:p>
        </w:tc>
        <w:tc>
          <w:tcPr>
            <w:tcW w:type="dxa" w:w="2160"/>
          </w:tcPr>
          <w:p>
            <w:r>
              <w:t>待增强</w:t>
            </w:r>
          </w:p>
        </w:tc>
        <w:tc>
          <w:tcPr>
            <w:tcW w:type="dxa" w:w="2160"/>
          </w:tcPr>
          <w:p>
            <w:r>
              <w:t>实现 pairing code + deviceToken</w:t>
            </w:r>
          </w:p>
        </w:tc>
      </w:tr>
      <w:tr>
        <w:tc>
          <w:tcPr>
            <w:tcW w:type="dxa" w:w="2160"/>
          </w:tcPr>
          <w:p>
            <w:r>
              <w:t>设备状态未持久化</w:t>
            </w:r>
          </w:p>
        </w:tc>
        <w:tc>
          <w:tcPr>
            <w:tcW w:type="dxa" w:w="2160"/>
          </w:tcPr>
          <w:p>
            <w:r>
              <w:t>重启后设备记录丢失</w:t>
            </w:r>
          </w:p>
        </w:tc>
        <w:tc>
          <w:tcPr>
            <w:tcW w:type="dxa" w:w="2160"/>
          </w:tcPr>
          <w:p>
            <w:r>
              <w:t>待增强</w:t>
            </w:r>
          </w:p>
        </w:tc>
        <w:tc>
          <w:tcPr>
            <w:tcW w:type="dxa" w:w="2160"/>
          </w:tcPr>
          <w:p>
            <w:r>
              <w:t>新增 devices 表和 device_events 表</w:t>
            </w:r>
          </w:p>
        </w:tc>
      </w:tr>
      <w:tr>
        <w:tc>
          <w:tcPr>
            <w:tcW w:type="dxa" w:w="2160"/>
          </w:tcPr>
          <w:p>
            <w:r>
              <w:t>轮询延迟</w:t>
            </w:r>
          </w:p>
        </w:tc>
        <w:tc>
          <w:tcPr>
            <w:tcW w:type="dxa" w:w="2160"/>
          </w:tcPr>
          <w:p>
            <w:r>
              <w:t>提醒非实时</w:t>
            </w:r>
          </w:p>
        </w:tc>
        <w:tc>
          <w:tcPr>
            <w:tcW w:type="dxa" w:w="2160"/>
          </w:tcPr>
          <w:p>
            <w:r>
              <w:t>可接受</w:t>
            </w:r>
          </w:p>
        </w:tc>
        <w:tc>
          <w:tcPr>
            <w:tcW w:type="dxa" w:w="2160"/>
          </w:tcPr>
          <w:p>
            <w:r>
              <w:t>第一版使用 15 秒轮询；后续评估 SSE/WebSocket/MQTT</w:t>
            </w:r>
          </w:p>
        </w:tc>
      </w:tr>
      <w:tr>
        <w:tc>
          <w:tcPr>
            <w:tcW w:type="dxa" w:w="2160"/>
          </w:tcPr>
          <w:p>
            <w:r>
              <w:t>普通 Node 与 better-sqlite3 ABI 不一致</w:t>
            </w:r>
          </w:p>
        </w:tc>
        <w:tc>
          <w:tcPr>
            <w:tcW w:type="dxa" w:w="2160"/>
          </w:tcPr>
          <w:p>
            <w:r>
              <w:t>部分本地脚本不能直接读提醒库</w:t>
            </w:r>
          </w:p>
        </w:tc>
        <w:tc>
          <w:tcPr>
            <w:tcW w:type="dxa" w:w="2160"/>
          </w:tcPr>
          <w:p>
            <w:r>
              <w:t>已在 smoke 中跳过 DB 依赖项</w:t>
            </w:r>
          </w:p>
        </w:tc>
        <w:tc>
          <w:tcPr>
            <w:tcW w:type="dxa" w:w="2160"/>
          </w:tcPr>
          <w:p>
            <w:r>
              <w:t>使用 Electron runtime 或重建 better-sqlite3</w:t>
            </w:r>
          </w:p>
        </w:tc>
      </w:tr>
      <w:tr>
        <w:tc>
          <w:tcPr>
            <w:tcW w:type="dxa" w:w="2160"/>
          </w:tcPr>
          <w:p>
            <w:r>
              <w:t>防火墙阻断</w:t>
            </w:r>
          </w:p>
        </w:tc>
        <w:tc>
          <w:tcPr>
            <w:tcW w:type="dxa" w:w="2160"/>
          </w:tcPr>
          <w:p>
            <w:r>
              <w:t>硬件无法连接</w:t>
            </w:r>
          </w:p>
        </w:tc>
        <w:tc>
          <w:tcPr>
            <w:tcW w:type="dxa" w:w="2160"/>
          </w:tcPr>
          <w:p>
            <w:r>
              <w:t>需现场验证</w:t>
            </w:r>
          </w:p>
        </w:tc>
        <w:tc>
          <w:tcPr>
            <w:tcW w:type="dxa" w:w="2160"/>
          </w:tcPr>
          <w:p>
            <w:r>
              <w:t>设备中心加入 LAN 诊断和二维码</w:t>
            </w:r>
          </w:p>
        </w:tc>
      </w:tr>
    </w:tbl>
    <w:p>
      <w:pPr>
        <w:pStyle w:val="Heading1"/>
      </w:pPr>
      <w:r>
        <w:t>七、涉及文件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src/api.js</w:t>
            </w:r>
          </w:p>
        </w:tc>
        <w:tc>
          <w:tcPr>
            <w:tcW w:type="dxa" w:w="4320"/>
          </w:tcPr>
          <w:p>
            <w:r>
              <w:t>设备 API、服务器信息、LAN 地址、协议清单</w:t>
            </w:r>
          </w:p>
        </w:tc>
      </w:tr>
      <w:tr>
        <w:tc>
          <w:tcPr>
            <w:tcW w:type="dxa" w:w="4320"/>
          </w:tcPr>
          <w:p>
            <w:r>
              <w:t>src/ui/brain-ui/device-view.js</w:t>
            </w:r>
          </w:p>
        </w:tc>
        <w:tc>
          <w:tcPr>
            <w:tcW w:type="dxa" w:w="4320"/>
          </w:tcPr>
          <w:p>
            <w:r>
              <w:t>设备中心前端逻辑、模拟设备、固件示例</w:t>
            </w:r>
          </w:p>
        </w:tc>
      </w:tr>
      <w:tr>
        <w:tc>
          <w:tcPr>
            <w:tcW w:type="dxa" w:w="4320"/>
          </w:tcPr>
          <w:p>
            <w:r>
              <w:t>src/ui/brain-ui/app-shell.js</w:t>
            </w:r>
          </w:p>
        </w:tc>
        <w:tc>
          <w:tcPr>
            <w:tcW w:type="dxa" w:w="4320"/>
          </w:tcPr>
          <w:p>
            <w:r>
              <w:t>设备页面结构、导航入口、接入清单</w:t>
            </w:r>
          </w:p>
        </w:tc>
      </w:tr>
      <w:tr>
        <w:tc>
          <w:tcPr>
            <w:tcW w:type="dxa" w:w="4320"/>
          </w:tcPr>
          <w:p>
            <w:r>
              <w:t>src/ui/brain-ui/app.js</w:t>
            </w:r>
          </w:p>
        </w:tc>
        <w:tc>
          <w:tcPr>
            <w:tcW w:type="dxa" w:w="4320"/>
          </w:tcPr>
          <w:p>
            <w:r>
              <w:t>初始化设备中心、SSE 事件分发</w:t>
            </w:r>
          </w:p>
        </w:tc>
      </w:tr>
      <w:tr>
        <w:tc>
          <w:tcPr>
            <w:tcW w:type="dxa" w:w="4320"/>
          </w:tcPr>
          <w:p>
            <w:r>
              <w:t>src/ui/brain-ui/styles.css</w:t>
            </w:r>
          </w:p>
        </w:tc>
        <w:tc>
          <w:tcPr>
            <w:tcW w:type="dxa" w:w="4320"/>
          </w:tcPr>
          <w:p>
            <w:r>
              <w:t>设备中心样式</w:t>
            </w:r>
          </w:p>
        </w:tc>
      </w:tr>
      <w:tr>
        <w:tc>
          <w:tcPr>
            <w:tcW w:type="dxa" w:w="4320"/>
          </w:tcPr>
          <w:p>
            <w:r>
              <w:t>scripts/smoke-device.mjs</w:t>
            </w:r>
          </w:p>
        </w:tc>
        <w:tc>
          <w:tcPr>
            <w:tcW w:type="dxa" w:w="4320"/>
          </w:tcPr>
          <w:p>
            <w:r>
              <w:t>设备协议非破坏性 smoke test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新增 npm run smoke:device</w:t>
            </w:r>
          </w:p>
        </w:tc>
      </w:tr>
    </w:tbl>
    <w:p>
      <w:pPr>
        <w:pStyle w:val="Heading1"/>
      </w:pPr>
      <w:r>
        <w:t>八、建议下一步</w:t>
      </w:r>
    </w:p>
    <w:p>
      <w:pPr>
        <w:pStyle w:val="ListNumber"/>
      </w:pPr>
      <w:r>
        <w:t>优先实现设备配对码与 deviceToken。</w:t>
      </w:r>
    </w:p>
    <w:p>
      <w:pPr>
        <w:pStyle w:val="ListNumber"/>
      </w:pPr>
      <w:r>
        <w:t>新增设备表和设备事件日志表。</w:t>
      </w:r>
    </w:p>
    <w:p>
      <w:pPr>
        <w:pStyle w:val="ListNumber"/>
      </w:pPr>
      <w:r>
        <w:t>给设备中心增加局域网诊断和二维码配置。</w:t>
      </w:r>
    </w:p>
    <w:p>
      <w:pPr>
        <w:pStyle w:val="ListNumber"/>
      </w:pPr>
      <w:r>
        <w:t>硬件到手后先用 HTTP 轮询跑通注册、心跳、拉取提醒、完成、稍后。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