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complexity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Queue.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Complexity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Area.h</w:t>
      </w: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4290"/>
        <w:tblGridChange w:id="0">
          <w:tblGrid>
            <w:gridCol w:w="4290"/>
            <w:gridCol w:w="4290"/>
          </w:tblGrid>
        </w:tblGridChange>
      </w:tblGrid>
      <w:tr>
        <w:trPr>
          <w:trHeight w:val="13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Complexity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getNumLanes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getAreasNum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InsertLanes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getVIPlane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(n)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getNORMlane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(n)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getNumVIP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getNumLanes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u w:val="single"/>
          <w:rtl w:val="0"/>
        </w:rPr>
        <w:t xml:space="preserve">Lanes.h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Lane.h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70"/>
        <w:tblGridChange w:id="0">
          <w:tblGrid>
            <w:gridCol w:w="4410"/>
            <w:gridCol w:w="4470"/>
          </w:tblGrid>
        </w:tblGridChange>
      </w:tblGrid>
      <w:tr>
        <w:trPr>
          <w:trHeight w:val="11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Complexity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Schedular.cpp</w:t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70"/>
        <w:tblGridChange w:id="0">
          <w:tblGrid>
            <w:gridCol w:w="4410"/>
            <w:gridCol w:w="4470"/>
          </w:tblGrid>
        </w:tblGridChange>
      </w:tblGrid>
      <w:tr>
        <w:trPr>
          <w:trHeight w:val="12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Complexity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(n^2)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4335"/>
        <w:tblGridChange w:id="0">
          <w:tblGrid>
            <w:gridCol w:w="4260"/>
            <w:gridCol w:w="4335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Complexity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isFull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(n)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u w:val="single"/>
          <w:rtl w:val="0"/>
        </w:rPr>
        <w:t xml:space="preserve">PriorityQueue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Flights.h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320"/>
        <w:tblGridChange w:id="0">
          <w:tblGrid>
            <w:gridCol w:w="4440"/>
            <w:gridCol w:w="4320"/>
          </w:tblGrid>
        </w:tblGridChange>
      </w:tblGrid>
      <w:tr>
        <w:trPr>
          <w:trHeight w:val="935.537109374999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Complexity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(n)</w:t>
            </w:r>
          </w:p>
        </w:tc>
      </w:tr>
      <w:tr>
        <w:trPr>
          <w:trHeight w:val="1132.11914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getpassengers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getBT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994.7460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getST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getWT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(1)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