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90"/>
        <w:gridCol w:w="1934"/>
      </w:tblGrid>
      <w:tr>
        <w:trPr>
          <w:cantSplit/>
        </w:trPr>
        <w:tc>
          <w:tcPr>
            <w:tcW w:type="dxa" w:w="8290"/>
            <w:tcMar>
              <w:top w:w="50" w:type="dxa"/>
              <w:start w:w="40" w:type="dxa"/>
              <w:bottom w:w="50" w:type="dxa"/>
              <w:end w:w="40" w:type="dxa"/>
            </w:tcMar>
            <w:vAlign w:val="top"/>
          </w:tcPr>
          <w:p>
            <w:pPr>
              <w:keepNext/>
              <w:spacing w:before="0" w:after="40" w:lineRule="auto" w:line="240"/>
              <w:jc w:val="left"/>
            </w:pPr>
            <w:r>
              <w:rPr>
                <w:rFonts w:ascii="Arial" w:hAnsi="Arial" w:cs="Arial"/>
                <w:b/>
                <w:color w:val="2B2F32"/>
                <w:sz w:val="51"/>
              </w:rPr>
              <w:t xml:space="preserve">Julian Fischer</w:t>
            </w:r>
          </w:p>
          <w:p>
            <w:pPr>
              <w:keepNext/>
              <w:spacing w:before="0" w:after="50" w:lineRule="auto" w:line="259"/>
              <w:jc w:val="left"/>
            </w:pPr>
            <w:r>
              <w:rPr>
                <w:rFonts w:ascii="Arial" w:hAnsi="Arial" w:cs="Arial"/>
                <w:b w:val="0"/>
                <w:color w:val="3F484D"/>
                <w:sz w:val="23"/>
              </w:rPr>
              <w:t xml:space="preserve">Oberkellner | Japanische Kultur | Teamführung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val="0"/>
                    <w:spacing w:before="0" w:after="0" w:lineRule="auto" w:line="252"/>
                  </w:pPr>
                  <w:hyperlink r:id="rId10">
                    <w:r>
                      <w:rPr>
                        <w:rFonts w:ascii="Arial" w:hAnsi="Arial"/>
                        <w:color w:val="3F484D"/>
                        <w:sz w:val="15"/>
                        <w:szCs w:val="15"/>
                      </w:rPr>
                      <w:t xml:space="preserve">+49 30 12345678</w:t>
                    </w:r>
                  </w:hyperlink>
                </w:p>
              </w:tc>
              <w:tc>
                <w:tcPr>
                  <w:tcW w:type="dxa" w:w="3408"/>
                  <w:tcMar>
                    <w:top w:w="50" w:type="dxa"/>
                    <w:start w:w="40" w:type="dxa"/>
                    <w:bottom w:w="50" w:type="dxa"/>
                    <w:end w:w="40" w:type="dxa"/>
                  </w:tcMar>
                  <w:vAlign w:val="top"/>
                </w:tcPr>
                <w:p>
                  <w:pPr>
                    <w:keepNext w:val="0"/>
                    <w:spacing w:before="0" w:after="0" w:lineRule="auto" w:line="252"/>
                  </w:pPr>
                  <w:hyperlink r:id="rId11">
                    <w:r>
                      <w:rPr>
                        <w:rFonts w:ascii="Arial" w:hAnsi="Arial"/>
                        <w:color w:val="3F484D"/>
                        <w:sz w:val="15"/>
                        <w:szCs w:val="15"/>
                      </w:rPr>
                      <w:t xml:space="preserve">julianfischer@web.de</w:t>
                    </w:r>
                  </w:hyperlink>
                </w:p>
              </w:tc>
              <w:tc>
                <w:tcPr>
                  <w:tcW w:type="dxa" w:w="3408"/>
                  <w:tcMar>
                    <w:top w:w="50" w:type="dxa"/>
                    <w:start w:w="40" w:type="dxa"/>
                    <w:bottom w:w="50" w:type="dxa"/>
                    <w:end w:w="40" w:type="dxa"/>
                  </w:tcMar>
                  <w:vAlign w:val="top"/>
                </w:tcPr>
                <w:p>
                  <w:pPr>
                    <w:keepNext w:val="0"/>
                    <w:spacing w:before="0" w:after="0" w:lineRule="auto" w:line="252"/>
                  </w:pPr>
                  <w:hyperlink r:id="rId12">
                    <w:r>
                      <w:rPr>
                        <w:rFonts w:ascii="Arial" w:hAnsi="Arial"/>
                        <w:color w:val="3F484D"/>
                        <w:sz w:val="15"/>
                        <w:szCs w:val="15"/>
                      </w:rPr>
                      <w:t xml:space="preserve">linkedin.com/in/julian-fischer</w:t>
                    </w:r>
                  </w:hyperlink>
                </w:p>
              </w:tc>
            </w:tr>
            <w:tr>
              <w:trPr>
                <w:cantSplit/>
              </w:trPr>
              <w:tc>
                <w:tcPr>
                  <w:tcW w:type="dxa" w:w="3408"/>
                  <w:tcMar>
                    <w:top w:w="50" w:type="dxa"/>
                    <w:start w:w="40" w:type="dxa"/>
                    <w:bottom w:w="50" w:type="dxa"/>
                    <w:end w:w="40" w:type="dxa"/>
                  </w:tcMar>
                  <w:vAlign w:val="top"/>
                </w:tcPr>
                <w:p>
                  <w:pPr>
                    <w:keepNext w:val="0"/>
                    <w:spacing w:before="0" w:after="0" w:lineRule="auto" w:line="252"/>
                    <w:jc w:val="left"/>
                  </w:pPr>
                  <w:r>
                    <w:rPr>
                      <w:rFonts w:ascii="Arial" w:hAnsi="Arial" w:cs="Arial"/>
                      <w:b w:val="0"/>
                      <w:color w:val="3F484D"/>
                      <w:sz w:val="15"/>
                    </w:rPr>
                    <w:t xml:space="preserve">München, Bayern</w:t>
                  </w:r>
                </w:p>
              </w:tc>
              <w:tc>
                <w:tcPr>
                  <w:tcW w:type="dxa" w:w="3408"/>
                  <w:tcMar>
                    <w:top w:w="50" w:type="dxa"/>
                    <w:start w:w="40" w:type="dxa"/>
                    <w:bottom w:w="50" w:type="dxa"/>
                    <w:end w:w="40" w:type="dxa"/>
                  </w:tcMar>
                  <w:vAlign w:val="top"/>
                </w:tcPr>
                <w:p>
                  <w:pPr>
                    <w:keepNext w:val="0"/>
                    <w:spacing w:before="0" w:after="0" w:lineRule="auto" w:line="252"/>
                    <w:jc w:val="left"/>
                  </w:pPr>
                  <w:r>
                    <w:rPr>
                      <w:rFonts w:ascii="Arial" w:hAnsi="Arial" w:cs="Arial"/>
                      <w:b w:val="0"/>
                      <w:color w:val="3F484D"/>
                      <w:sz w:val="15"/>
                    </w:rPr>
                    <w:t xml:space="preserve">Geb. 01.03.1990 in München</w:t>
                  </w:r>
                </w:p>
              </w:tc>
              <w:tc>
                <w:tcPr>
                  <w:tcW w:type="dxa" w:w="3408"/>
                  <w:tcMar>
                    <w:top w:w="50" w:type="dxa"/>
                    <w:start w:w="40" w:type="dxa"/>
                    <w:bottom w:w="50" w:type="dxa"/>
                    <w:end w:w="40" w:type="dxa"/>
                  </w:tcMar>
                  <w:vAlign w:val="top"/>
                </w:tcPr>
                <w:p>
                  <w:pPr>
                    <w:keepNext w:val="0"/>
                    <w:spacing w:before="0" w:after="0" w:lineRule="auto" w:line="252"/>
                  </w:pPr>
                  <w:hyperlink r:id="rId13">
                    <w:r>
                      <w:rPr>
                        <w:rFonts w:ascii="Arial" w:hAnsi="Arial"/>
                        <w:color w:val="3F484D"/>
                        <w:sz w:val="15"/>
                        <w:szCs w:val="15"/>
                      </w:rPr>
                      <w:t xml:space="preserve">julian-fischer.de</w:t>
                    </w:r>
                  </w:hyperlink>
                </w:p>
              </w:tc>
            </w:tr>
          </w:tbl>
          <w:p/>
        </w:tc>
        <w:tc>
          <w:tcPr>
            <w:tcW w:type="dxa" w:w="1934"/>
            <w:tcMar>
              <w:top w:w="50" w:type="dxa"/>
              <w:start w:w="40" w:type="dxa"/>
              <w:bottom w:w="50" w:type="dxa"/>
              <w:end w:w="40" w:type="dxa"/>
            </w:tcMar>
            <w:vAlign w:val="top"/>
          </w:tcPr>
          <w:p>
            <w:pPr>
              <w:jc w:val="right"/>
            </w:pPr>
            <w:r>
              <w:drawing>
                <wp:inline xmlns:a="http://schemas.openxmlformats.org/drawingml/2006/main" xmlns:pic="http://schemas.openxmlformats.org/drawingml/2006/picture">
                  <wp:extent cx="1224000" cy="1224000"/>
                  <wp:docPr id="1" name="Picture 1" descr="PROFILFOTO" title="PROFILFOTO"/>
                  <wp:cNvGraphicFramePr>
                    <a:graphicFrameLocks noChangeAspect="1"/>
                  </wp:cNvGraphicFramePr>
                  <a:graphic>
                    <a:graphicData uri="http://schemas.openxmlformats.org/drawingml/2006/picture">
                      <pic:pic>
                        <pic:nvPicPr>
                          <pic:cNvPr id="0" name="klassisch-photo.png"/>
                          <pic:cNvPicPr/>
                        </pic:nvPicPr>
                        <pic:blipFill>
                          <a:blip r:embed="rId14"/>
                          <a:srcRect l="0" t="0" r="0" b="0"/>
                          <a:stretch>
                            <a:fillRect/>
                          </a:stretch>
                        </pic:blipFill>
                        <pic:spPr>
                          <a:xfrm>
                            <a:off x="0" y="0"/>
                            <a:ext cx="1224000" cy="1224000"/>
                          </a:xfrm>
                          <a:prstGeom prst="ellipse"/>
                        </pic:spPr>
                      </pic:pic>
                    </a:graphicData>
                  </a:graphic>
                </wp:inline>
              </w:drawing>
            </w:r>
          </w:p>
        </w:tc>
      </w:tr>
    </w:tbl>
    <w:p>
      <w:pPr>
        <w:keepNext/>
        <w:spacing w:before="140" w:after="100" w:lineRule="auto" w:line="240"/>
        <w:jc w:val="left"/>
      </w:pPr>
      <w:r>
        <w:rPr>
          <w:rFonts w:ascii="Arial" w:hAnsi="Arial" w:cs="Arial"/>
          <w:b/>
          <w:color w:val="5A6267"/>
          <w:sz w:val="20"/>
        </w:rPr>
        <w:t xml:space="preserve">ZUSAMMENFASSUNG</w:t>
      </w:r>
    </w:p>
    <w:p>
      <w:pPr>
        <w:keepNext w:val="0"/>
        <w:spacing w:before="0" w:after="0" w:lineRule="auto" w:line="283"/>
        <w:jc w:val="left"/>
      </w:pPr>
      <w:r>
        <w:rPr>
          <w:rFonts w:ascii="Arial" w:hAnsi="Arial" w:cs="Arial"/>
          <w:b w:val="0"/>
          <w:color w:val="3F484D"/>
          <w:sz w:val="17"/>
        </w:rPr>
        <w:t xml:space="preserve">Erfahrener Oberkellner mit über 7 Jahren Erfahrung in führenden Restaurants. Experte in der japanischen Kultur und Küche, mit bewährten Fähigkeiten in Teamführung und Kundenbeziehungsmanagement. Stolz auf die erfolgreiche Schulung von über 50 Mitarbeitenden und die Einführung wirksamer Qualitätsstandards.</w:t>
      </w:r>
    </w:p>
    <w:p>
      <w:pPr>
        <w:keepNext/>
        <w:spacing w:before="140" w:after="100" w:lineRule="auto" w:line="240"/>
        <w:jc w:val="left"/>
      </w:pPr>
      <w:r>
        <w:rPr>
          <w:rFonts w:ascii="Arial" w:hAnsi="Arial" w:cs="Arial"/>
          <w:b/>
          <w:color w:val="5A6267"/>
          <w:sz w:val="20"/>
        </w:rPr>
        <w:t xml:space="preserve">STÄRKEN</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Teamleitung</w:t>
            </w:r>
          </w:p>
          <w:p>
            <w:pPr>
              <w:keepNext w:val="0"/>
              <w:spacing w:before="0" w:after="0" w:lineRule="auto" w:line="276"/>
              <w:jc w:val="left"/>
            </w:pPr>
            <w:r>
              <w:rPr>
                <w:rFonts w:ascii="Arial" w:hAnsi="Arial" w:cs="Arial"/>
                <w:b w:val="0"/>
                <w:color w:val="3F484D"/>
                <w:sz w:val="16"/>
              </w:rPr>
              <w:t xml:space="preserve">Erfolgreiche Führung von Teams mit bis zu 30 Mitarbeitenden.</w:t>
            </w:r>
          </w:p>
        </w:tc>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Kommunikation</w:t>
            </w:r>
          </w:p>
          <w:p>
            <w:pPr>
              <w:keepNext w:val="0"/>
              <w:spacing w:before="0" w:after="0" w:lineRule="auto" w:line="276"/>
              <w:jc w:val="left"/>
            </w:pPr>
            <w:r>
              <w:rPr>
                <w:rFonts w:ascii="Arial" w:hAnsi="Arial" w:cs="Arial"/>
                <w:b w:val="0"/>
                <w:color w:val="3F484D"/>
                <w:sz w:val="16"/>
              </w:rPr>
              <w:t xml:space="preserve">Effektive Abstimmung mit Küchen- und Managementteams.</w:t>
            </w:r>
          </w:p>
        </w:tc>
        <w:tc>
          <w:tcPr>
            <w:tcW w:type="dxa" w:w="3408"/>
            <w:tcMar>
              <w:top w:w="50" w:type="dxa"/>
              <w:start w:w="40" w:type="dxa"/>
              <w:bottom w:w="50" w:type="dxa"/>
              <w:end w:w="40" w:type="dxa"/>
            </w:tcMar>
            <w:vAlign w:val="top"/>
          </w:tcPr>
          <w:p>
            <w:pPr>
              <w:keepNext/>
              <w:spacing w:before="0" w:after="30" w:lineRule="auto" w:line="276"/>
              <w:jc w:val="left"/>
            </w:pPr>
            <w:r>
              <w:rPr>
                <w:rFonts w:ascii="Arial" w:hAnsi="Arial" w:cs="Arial"/>
                <w:b/>
                <w:color w:val="00AFC5"/>
                <w:sz w:val="19"/>
              </w:rPr>
              <w:t xml:space="preserve">Konfliktmanagement</w:t>
            </w:r>
          </w:p>
          <w:p>
            <w:pPr>
              <w:keepNext w:val="0"/>
              <w:spacing w:before="0" w:after="0" w:lineRule="auto" w:line="276"/>
              <w:jc w:val="left"/>
            </w:pPr>
            <w:r>
              <w:rPr>
                <w:rFonts w:ascii="Arial" w:hAnsi="Arial" w:cs="Arial"/>
                <w:b w:val="0"/>
                <w:color w:val="3F484D"/>
                <w:sz w:val="16"/>
              </w:rPr>
              <w:t xml:space="preserve">Professionelle Lösung von Kundenbeschwerden.</w:t>
            </w:r>
          </w:p>
        </w:tc>
      </w:tr>
    </w:tbl>
    <w:p>
      <w:pPr>
        <w:keepNext/>
        <w:spacing w:before="140" w:after="100" w:lineRule="auto" w:line="240"/>
        <w:jc w:val="left"/>
      </w:pPr>
      <w:r>
        <w:rPr>
          <w:rFonts w:ascii="Arial" w:hAnsi="Arial" w:cs="Arial"/>
          <w:b/>
          <w:color w:val="5A6267"/>
          <w:sz w:val="20"/>
        </w:rPr>
        <w:t xml:space="preserve">ERFAHRUNG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Stellvertretender Restaurantleiter</w:t>
            </w:r>
          </w:p>
          <w:p>
            <w:pPr>
              <w:keepNext/>
              <w:spacing w:before="0" w:after="24" w:lineRule="auto" w:line="276"/>
              <w:jc w:val="left"/>
            </w:pPr>
            <w:r>
              <w:rPr>
                <w:rFonts w:ascii="Arial" w:hAnsi="Arial" w:cs="Arial"/>
                <w:b/>
                <w:color w:val="00AFC5"/>
                <w:sz w:val="19"/>
              </w:rPr>
              <w:t xml:space="preserve">Sushi Palace</w:t>
            </w:r>
          </w:p>
          <w:p>
            <w:pPr>
              <w:keepNext w:val="0"/>
              <w:spacing w:before="0" w:after="20" w:lineRule="auto" w:line="269"/>
              <w:jc w:val="left"/>
            </w:pPr>
            <w:r>
              <w:rPr>
                <w:rFonts w:ascii="Arial" w:hAnsi="Arial" w:cs="Arial"/>
                <w:b w:val="0"/>
                <w:color w:val="3F484D"/>
                <w:sz w:val="16"/>
              </w:rPr>
              <w:t xml:space="preserve">Verantwortung für das tägliche Geschäft und Unterstützung des Restaurantleiters.</w:t>
            </w:r>
          </w:p>
          <w:p>
            <w:pPr>
              <w:pStyle w:val="ListBullet"/>
              <w:keepNext w:val="0"/>
              <w:keepLines/>
              <w:spacing w:before="0" w:after="8" w:lineRule="auto" w:line="264"/>
            </w:pPr>
            <w:r>
              <w:rPr>
                <w:rFonts w:ascii="Arial" w:hAnsi="Arial" w:cs="Arial"/>
                <w:b w:val="0"/>
                <w:color w:val="3F484D"/>
                <w:sz w:val="16"/>
              </w:rPr>
              <w:t xml:space="preserve">Schulung von 25 neuen Mitarbeitenden im Kundenservice und in der Sicherheit.</w:t>
            </w:r>
          </w:p>
          <w:p>
            <w:pPr>
              <w:pStyle w:val="ListBullet"/>
              <w:keepNext w:val="0"/>
              <w:keepLines/>
              <w:spacing w:before="0" w:after="8" w:lineRule="auto" w:line="264"/>
            </w:pPr>
            <w:r>
              <w:rPr>
                <w:rFonts w:ascii="Arial" w:hAnsi="Arial" w:cs="Arial"/>
                <w:b w:val="0"/>
                <w:color w:val="3F484D"/>
                <w:sz w:val="16"/>
              </w:rPr>
              <w:t xml:space="preserve">Verbesserung der operativen Abläufe mit einer Effizienzsteigerung von 15 %.</w:t>
            </w:r>
          </w:p>
          <w:p>
            <w:pPr>
              <w:pStyle w:val="ListBullet"/>
              <w:keepNext w:val="0"/>
              <w:keepLines/>
              <w:spacing w:before="0" w:after="8" w:lineRule="auto" w:line="264"/>
            </w:pPr>
            <w:r>
              <w:rPr>
                <w:rFonts w:ascii="Arial" w:hAnsi="Arial" w:cs="Arial"/>
                <w:b w:val="0"/>
                <w:color w:val="3F484D"/>
                <w:sz w:val="16"/>
              </w:rPr>
              <w:t xml:space="preserve">Einführung eines Inventarsystems, das die Lebensmittelverschwendung um 20 % reduzierte.</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Düsseldorf</w:t>
            </w:r>
          </w:p>
          <w:p>
            <w:pPr>
              <w:keepNext w:val="0"/>
              <w:spacing w:before="0" w:after="0" w:lineRule="auto" w:line="276"/>
              <w:jc w:val="right"/>
            </w:pPr>
            <w:r>
              <w:rPr>
                <w:rFonts w:ascii="Arial" w:hAnsi="Arial" w:cs="Arial"/>
                <w:b w:val="0"/>
                <w:color w:val="68747A"/>
                <w:sz w:val="15"/>
              </w:rPr>
              <w:t xml:space="preserve">2019 – 2023</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Oberkellner</w:t>
            </w:r>
          </w:p>
          <w:p>
            <w:pPr>
              <w:keepNext/>
              <w:spacing w:before="0" w:after="24" w:lineRule="auto" w:line="276"/>
              <w:jc w:val="left"/>
            </w:pPr>
            <w:r>
              <w:rPr>
                <w:rFonts w:ascii="Arial" w:hAnsi="Arial" w:cs="Arial"/>
                <w:b/>
                <w:color w:val="00AFC5"/>
                <w:sz w:val="19"/>
              </w:rPr>
              <w:t xml:space="preserve">Miso Master</w:t>
            </w:r>
          </w:p>
          <w:p>
            <w:pPr>
              <w:keepNext w:val="0"/>
              <w:spacing w:before="0" w:after="20" w:lineRule="auto" w:line="269"/>
              <w:jc w:val="left"/>
            </w:pPr>
            <w:r>
              <w:rPr>
                <w:rFonts w:ascii="Arial" w:hAnsi="Arial" w:cs="Arial"/>
                <w:b w:val="0"/>
                <w:color w:val="3F484D"/>
                <w:sz w:val="16"/>
              </w:rPr>
              <w:t xml:space="preserve">Leitung des Serviceteams und Gewährleistung eines hochwertigen Kundenservice.</w:t>
            </w:r>
          </w:p>
          <w:p>
            <w:pPr>
              <w:pStyle w:val="ListBullet"/>
              <w:keepNext w:val="0"/>
              <w:keepLines/>
              <w:spacing w:before="0" w:after="8" w:lineRule="auto" w:line="264"/>
            </w:pPr>
            <w:r>
              <w:rPr>
                <w:rFonts w:ascii="Arial" w:hAnsi="Arial" w:cs="Arial"/>
                <w:b w:val="0"/>
                <w:color w:val="3F484D"/>
                <w:sz w:val="16"/>
              </w:rPr>
              <w:t xml:space="preserve">Einführung eines Schulungsprogramms mit 10 % höherer Kundenzufriedenheit.</w:t>
            </w:r>
          </w:p>
          <w:p>
            <w:pPr>
              <w:pStyle w:val="ListBullet"/>
              <w:keepNext w:val="0"/>
              <w:keepLines/>
              <w:spacing w:before="0" w:after="8" w:lineRule="auto" w:line="264"/>
            </w:pPr>
            <w:r>
              <w:rPr>
                <w:rFonts w:ascii="Arial" w:hAnsi="Arial" w:cs="Arial"/>
                <w:b w:val="0"/>
                <w:color w:val="3F484D"/>
                <w:sz w:val="16"/>
              </w:rPr>
              <w:t xml:space="preserve">Koordination von Veranstaltungen mit einem Umsatzanstieg von 30 %.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Berlin</w:t>
            </w:r>
          </w:p>
          <w:p>
            <w:pPr>
              <w:keepNext w:val="0"/>
              <w:spacing w:before="0" w:after="0" w:lineRule="auto" w:line="276"/>
              <w:jc w:val="right"/>
            </w:pPr>
            <w:r>
              <w:rPr>
                <w:rFonts w:ascii="Arial" w:hAnsi="Arial" w:cs="Arial"/>
                <w:b w:val="0"/>
                <w:color w:val="68747A"/>
                <w:sz w:val="15"/>
              </w:rPr>
              <w:t xml:space="preserve">2016 – 2019</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3"/>
              </w:rPr>
              <w:t xml:space="preserve">Service Manager</w:t>
            </w:r>
          </w:p>
          <w:p>
            <w:pPr>
              <w:keepNext/>
              <w:spacing w:before="0" w:after="24" w:lineRule="auto" w:line="276"/>
              <w:jc w:val="left"/>
            </w:pPr>
            <w:r>
              <w:rPr>
                <w:rFonts w:ascii="Arial" w:hAnsi="Arial" w:cs="Arial"/>
                <w:b/>
                <w:color w:val="00AFC5"/>
                <w:sz w:val="19"/>
              </w:rPr>
              <w:t xml:space="preserve">Tokyo Tisch</w:t>
            </w:r>
          </w:p>
          <w:p>
            <w:pPr>
              <w:keepNext w:val="0"/>
              <w:spacing w:before="0" w:after="20" w:lineRule="auto" w:line="269"/>
              <w:jc w:val="left"/>
            </w:pPr>
            <w:r>
              <w:rPr>
                <w:rFonts w:ascii="Arial" w:hAnsi="Arial" w:cs="Arial"/>
                <w:b w:val="0"/>
                <w:color w:val="3F484D"/>
                <w:sz w:val="16"/>
              </w:rPr>
              <w:t xml:space="preserve">Verantwortung für die Serviceabteilung und die Abstimmung mit der Küchenleitung.</w:t>
            </w:r>
          </w:p>
          <w:p>
            <w:pPr>
              <w:pStyle w:val="ListBullet"/>
              <w:keepNext w:val="0"/>
              <w:keepLines/>
              <w:spacing w:before="0" w:after="8" w:lineRule="auto" w:line="264"/>
            </w:pPr>
            <w:r>
              <w:rPr>
                <w:rFonts w:ascii="Arial" w:hAnsi="Arial" w:cs="Arial"/>
                <w:b w:val="0"/>
                <w:color w:val="3F484D"/>
                <w:sz w:val="16"/>
              </w:rPr>
              <w:t xml:space="preserve">Umsetzung von Qualitätsstandards mit 20 % höherer Kundenzufriedenheit.</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p>
            <w:pPr>
              <w:pStyle w:val="ListBullet"/>
              <w:keepNext w:val="0"/>
              <w:keepLines/>
              <w:spacing w:before="0" w:after="8" w:lineRule="auto" w:line="264"/>
            </w:pPr>
            <w:r>
              <w:rPr>
                <w:rFonts w:ascii="Arial" w:hAnsi="Arial" w:cs="Arial"/>
                <w:b w:val="0"/>
                <w:color w:val="3F484D"/>
                <w:sz w:val="16"/>
              </w:rPr>
              <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Hamburg</w:t>
            </w:r>
          </w:p>
          <w:p>
            <w:pPr>
              <w:keepNext w:val="0"/>
              <w:spacing w:before="0" w:after="0" w:lineRule="auto" w:line="276"/>
              <w:jc w:val="right"/>
            </w:pPr>
            <w:r>
              <w:rPr>
                <w:rFonts w:ascii="Arial" w:hAnsi="Arial" w:cs="Arial"/>
                <w:b w:val="0"/>
                <w:color w:val="68747A"/>
                <w:sz w:val="15"/>
              </w:rPr>
              <w:t xml:space="preserve">2013 – 2016</w:t>
            </w:r>
          </w:p>
        </w:tc>
      </w:tr>
    </w:tbl>
    <w:p>
      <w:pPr>
        <w:keepNext/>
        <w:spacing w:before="140" w:after="100" w:lineRule="auto" w:line="240"/>
        <w:jc w:val="left"/>
      </w:pPr>
      <w:r>
        <w:rPr>
          <w:rFonts w:ascii="Arial" w:hAnsi="Arial" w:cs="Arial"/>
          <w:b/>
          <w:color w:val="5A6267"/>
          <w:sz w:val="20"/>
        </w:rPr>
        <w:t xml:space="preserve">AUSBILDUNG</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2"/>
              </w:rPr>
              <w:t xml:space="preserve">Master in Hotel- und Restaurantmanagement</w:t>
            </w:r>
          </w:p>
          <w:p>
            <w:pPr>
              <w:keepNext w:val="0"/>
              <w:spacing w:before="0" w:after="30" w:lineRule="auto" w:line="276"/>
              <w:jc w:val="left"/>
            </w:pPr>
            <w:r>
              <w:rPr>
                <w:rFonts w:ascii="Arial" w:hAnsi="Arial" w:cs="Arial"/>
                <w:b w:val="0"/>
                <w:color w:val="3F484D"/>
                <w:sz w:val="18"/>
              </w:rPr>
              <w:t xml:space="preserve">Technische Universität München</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München</w:t>
            </w:r>
          </w:p>
          <w:p>
            <w:pPr>
              <w:keepNext w:val="0"/>
              <w:spacing w:before="0" w:after="0" w:lineRule="auto" w:line="276"/>
              <w:jc w:val="right"/>
            </w:pPr>
            <w:r>
              <w:rPr>
                <w:rFonts w:ascii="Arial" w:hAnsi="Arial" w:cs="Arial"/>
                <w:b w:val="0"/>
                <w:color w:val="68747A"/>
                <w:sz w:val="15"/>
              </w:rPr>
              <w:t xml:space="preserve">2011 – 2013</w:t>
            </w:r>
          </w:p>
        </w:tc>
      </w:tr>
    </w:tbl>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8200"/>
        <w:gridCol w:w="2024"/>
      </w:tblGrid>
      <w:tr>
        <w:trPr>
          <w:cantSplit/>
        </w:trPr>
        <w:tc>
          <w:tcPr>
            <w:tcW w:type="dxa" w:w="8200"/>
            <w:tcMar>
              <w:top w:w="50" w:type="dxa"/>
              <w:start w:w="40" w:type="dxa"/>
              <w:bottom w:w="50" w:type="dxa"/>
              <w:end w:w="40" w:type="dxa"/>
            </w:tcMar>
            <w:vAlign w:val="top"/>
          </w:tcPr>
          <w:p>
            <w:pPr>
              <w:keepNext/>
              <w:spacing w:before="0" w:after="10" w:lineRule="auto" w:line="276"/>
              <w:jc w:val="left"/>
            </w:pPr>
            <w:r>
              <w:rPr>
                <w:rFonts w:ascii="Arial" w:hAnsi="Arial" w:cs="Arial"/>
                <w:b w:val="0"/>
                <w:color w:val="2B2F32"/>
                <w:sz w:val="22"/>
              </w:rPr>
              <w:t xml:space="preserve">Bachelor in Gastgewerbemanagement</w:t>
            </w:r>
          </w:p>
          <w:p>
            <w:pPr>
              <w:keepNext w:val="0"/>
              <w:spacing w:before="0" w:after="30" w:lineRule="auto" w:line="276"/>
              <w:jc w:val="left"/>
            </w:pPr>
            <w:r>
              <w:rPr>
                <w:rFonts w:ascii="Arial" w:hAnsi="Arial" w:cs="Arial"/>
                <w:b w:val="0"/>
                <w:color w:val="3F484D"/>
                <w:sz w:val="18"/>
              </w:rPr>
              <w:t xml:space="preserve">Universität Heidelberg</w:t>
            </w:r>
          </w:p>
        </w:tc>
        <w:tc>
          <w:tcPr>
            <w:tcW w:type="dxa" w:w="2024"/>
            <w:tcMar>
              <w:top w:w="50" w:type="dxa"/>
              <w:start w:w="40" w:type="dxa"/>
              <w:bottom w:w="50" w:type="dxa"/>
              <w:end w:w="40" w:type="dxa"/>
            </w:tcMar>
            <w:vAlign w:val="top"/>
          </w:tcPr>
          <w:p>
            <w:pPr>
              <w:keepNext w:val="0"/>
              <w:spacing w:before="0" w:after="80" w:lineRule="auto" w:line="276"/>
              <w:jc w:val="right"/>
            </w:pPr>
            <w:r>
              <w:rPr>
                <w:rFonts w:ascii="Arial" w:hAnsi="Arial" w:cs="Arial"/>
                <w:b w:val="0"/>
                <w:color w:val="68747A"/>
                <w:sz w:val="15"/>
              </w:rPr>
              <w:t xml:space="preserve">Heidelberg</w:t>
            </w:r>
          </w:p>
          <w:p>
            <w:pPr>
              <w:keepNext w:val="0"/>
              <w:spacing w:before="0" w:after="0" w:lineRule="auto" w:line="276"/>
              <w:jc w:val="right"/>
            </w:pPr>
            <w:r>
              <w:rPr>
                <w:rFonts w:ascii="Arial" w:hAnsi="Arial" w:cs="Arial"/>
                <w:b w:val="0"/>
                <w:color w:val="68747A"/>
                <w:sz w:val="15"/>
              </w:rPr>
              <w:t xml:space="preserve">2008 – 2011</w:t>
            </w:r>
          </w:p>
        </w:tc>
      </w:tr>
    </w:tbl>
    <w:p>
      <w:pPr>
        <w:keepNext/>
        <w:spacing w:before="140" w:after="100" w:lineRule="auto" w:line="240"/>
        <w:jc w:val="left"/>
      </w:pPr>
      <w:r>
        <w:rPr>
          <w:rFonts w:ascii="Arial" w:hAnsi="Arial" w:cs="Arial"/>
          <w:b/>
          <w:color w:val="5A6267"/>
          <w:sz w:val="20"/>
        </w:rPr>
        <w:t xml:space="preserve">KENNTNISSE</w:t>
      </w:r>
    </w:p>
    <w:p>
      <w:pPr>
        <w:keepNext w:val="0"/>
        <w:spacing w:before="0" w:after="0" w:lineRule="auto" w:line="276"/>
        <w:jc w:val="left"/>
      </w:pPr>
      <w:r>
        <w:rPr>
          <w:rFonts w:ascii="Arial" w:hAnsi="Arial" w:cs="Arial"/>
          <w:b w:val="0"/>
          <w:color w:val="3F484D"/>
          <w:sz w:val="17"/>
        </w:rPr>
        <w:t xml:space="preserve">Qualitätskontrolle · Hygienevorschriften · Serviceorientierung</w:t>
      </w:r>
    </w:p>
    <w:p>
      <w:pPr>
        <w:keepNext/>
        <w:spacing w:before="140" w:after="100" w:lineRule="auto" w:line="240"/>
        <w:jc w:val="left"/>
      </w:pPr>
      <w:r>
        <w:rPr>
          <w:rFonts w:ascii="Arial" w:hAnsi="Arial" w:cs="Arial"/>
          <w:b/>
          <w:color w:val="5A6267"/>
          <w:sz w:val="20"/>
        </w:rPr>
        <w:t xml:space="preserve">SPRACHEN</w:t>
      </w: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3408"/>
        <w:gridCol w:w="3408"/>
        <w:gridCol w:w="3408"/>
      </w:tblGrid>
      <w:tr>
        <w:trPr>
          <w:cantSplit/>
        </w:trPr>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xml:space="preserve">Deutsch</w:t>
            </w:r>
            <w:r>
              <w:rPr>
                <w:rFonts w:ascii="Arial" w:hAnsi="Arial" w:cs="Arial"/>
                <w:b w:val="0"/>
                <w:color w:val="3F484D"/>
                <w:sz w:val="17"/>
              </w:rPr>
              <w:t xml:space="preserve">  (Muttersprache)</w:t>
            </w:r>
          </w:p>
        </w:tc>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xml:space="preserve">Englisch</w:t>
            </w:r>
            <w:r>
              <w:rPr>
                <w:rFonts w:ascii="Arial" w:hAnsi="Arial" w:cs="Arial"/>
                <w:b w:val="0"/>
                <w:color w:val="3F484D"/>
                <w:sz w:val="17"/>
              </w:rPr>
              <w:t xml:space="preserve">  (Versiert)</w:t>
            </w:r>
          </w:p>
        </w:tc>
        <w:tc>
          <w:tcPr>
            <w:tcW w:type="dxa" w:w="3408"/>
            <w:tcMar>
              <w:top w:w="50" w:type="dxa"/>
              <w:start w:w="40" w:type="dxa"/>
              <w:bottom w:w="50" w:type="dxa"/>
              <w:end w:w="40" w:type="dxa"/>
            </w:tcMar>
            <w:vAlign w:val="top"/>
          </w:tcPr>
          <w:p>
            <w:pPr>
              <w:keepNext w:val="0"/>
              <w:spacing w:before="0" w:after="0" w:lineRule="auto" w:line="276"/>
              <w:jc w:val="left"/>
            </w:pPr>
            <w:r>
              <w:rPr>
                <w:rFonts w:ascii="Arial" w:hAnsi="Arial" w:cs="Arial"/>
                <w:b w:val="0"/>
                <w:color w:val="2B2F32"/>
                <w:sz w:val="18"/>
              </w:rPr>
              <w:t/>
            </w:r>
          </w:p>
        </w:tc>
      </w:tr>
    </w:tbl>
    <w:p>
      <w:pPr>
        <w:keepNext/>
        <w:spacing w:before="140" w:after="100" w:lineRule="auto" w:line="240"/>
        <w:jc w:val="left"/>
      </w:pPr>
      <w:r>
        <w:rPr>
          <w:rFonts w:ascii="Arial" w:hAnsi="Arial" w:cs="Arial"/>
          <w:b/>
          <w:color w:val="5A6267"/>
          <w:sz w:val="20"/>
        </w:rPr>
        <w:t xml:space="preserve">ZERTIFIKATE</w:t>
      </w:r>
    </w:p>
    <w:p>
      <w:pPr>
        <w:keepNext w:val="0"/>
        <w:spacing w:before="0" w:after="0" w:lineRule="auto" w:line="276"/>
        <w:jc w:val="left"/>
      </w:pPr>
      <w:r>
        <w:rPr>
          <w:rFonts w:ascii="Arial" w:hAnsi="Arial" w:cs="Arial"/>
          <w:b w:val="0"/>
          <w:color w:val="3F484D"/>
          <w:sz w:val="17"/>
        </w:rPr>
        <w:t/>
      </w:r>
    </w:p>
    <w:sectPr w:rsidR="00FC693F" w:rsidRPr="0006063C" w:rsidSect="00034616">
      <w:headerReference w:type="default" r:id="rId9"/>
      <w:footerReference w:type="default" r:id="rId15"/>
      <w:pgSz w:w="11906" w:h="16838"/>
      <w:pgMar w:top="907" w:right="850" w:bottom="964" w:left="850" w:header="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0224"/>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112"/>
      <w:gridCol w:w="5112"/>
    </w:tblGrid>
    <w:tr>
      <w:trPr>
        <w:cantSplit/>
      </w:trPr>
      <w:tc>
        <w:tcPr>
          <w:tcW w:type="dxa" w:w="5112"/>
          <w:tcMar>
            <w:top w:w="50" w:type="dxa"/>
            <w:start w:w="40" w:type="dxa"/>
            <w:bottom w:w="50" w:type="dxa"/>
            <w:end w:w="40" w:type="dxa"/>
          </w:tcMar>
          <w:vAlign w:val="top"/>
        </w:tcPr>
        <w:p>
          <w:pPr>
            <w:keepNext w:val="0"/>
            <w:spacing w:before="0" w:after="0" w:lineRule="auto" w:line="252"/>
          </w:pPr>
          <w:hyperlink r:id="rId1">
            <w:r>
              <w:rPr>
                <w:rFonts w:ascii="Arial" w:hAnsi="Arial"/>
                <w:color w:val="68747A"/>
                <w:sz w:val="14"/>
                <w:szCs w:val="14"/>
              </w:rPr>
              <w:t xml:space="preserve">julian-fischer.de</w:t>
            </w:r>
          </w:hyperlink>
        </w:p>
      </w:tc>
      <w:tc>
        <w:tcPr>
          <w:tcW w:type="dxa" w:w="5112"/>
          <w:tcMar>
            <w:top w:w="50" w:type="dxa"/>
            <w:start w:w="40" w:type="dxa"/>
            <w:bottom w:w="50" w:type="dxa"/>
            <w:end w:w="40" w:type="dxa"/>
          </w:tcMar>
          <w:vAlign w:val="top"/>
        </w:tcPr>
        <w:p>
          <w:pPr>
            <w:keepNext w:val="0"/>
            <w:spacing w:before="0" w:after="0" w:lineRule="auto" w:line="276"/>
            <w:jc w:val="right"/>
          </w:pPr>
          <w:r>
            <w:rPr>
              <w:rFonts w:ascii="Arial" w:hAnsi="Arial" w:cs="Arial"/>
              <w:b w:val="0"/>
              <w:color w:val="68747A"/>
              <w:sz w:val="14"/>
            </w:rPr>
            <w:t xml:space="preserve">Seite </w:t>
          </w:r>
          <w:r>
            <w:fldChar w:fldCharType="begin"/>
          </w:r>
          <w:r>
            <w:instrText xml:space="preserve"> PAGE </w:instrText>
          </w:r>
          <w:r>
            <w:fldChar w:fldCharType="separate"/>
          </w:r>
          <w:r>
            <w:t>1</w: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000" cy="10692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klassisch-background.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Arial" w:hAnsi="Arial"/>
      <w:color w:val="3F484D"/>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ascii="Arial" w:hAnsi="Arial"/>
      <w:b/>
      <w:bCs/>
      <w:color w:val="2B2F32"/>
      <w:sz w:val="20"/>
      <w:szCs w:val="28"/>
    </w:rPr>
  </w:style>
  <w:style w:type="paragraph" w:styleId="Heading2">
    <w:name w:val="heading 2"/>
    <w:basedOn w:val="Normal"/>
    <w:next w:val="Normal"/>
    <w:link w:val="Heading2Char"/>
    <w:uiPriority w:val="9"/>
    <w:unhideWhenUsed/>
    <w:qFormat/>
    <w:rsid w:val="00FC693F"/>
    <w:pPr>
      <w:keepNext/>
      <w:keepLines/>
      <w:spacing w:before="0" w:after="60"/>
      <w:outlineLvl w:val="1"/>
    </w:pPr>
    <w:rPr>
      <w:rFonts w:asciiTheme="majorHAnsi" w:eastAsiaTheme="majorEastAsia" w:hAnsiTheme="majorHAnsi" w:cstheme="majorBidi" w:ascii="Arial" w:hAnsi="Arial"/>
      <w:b/>
      <w:bCs/>
      <w:color w:val="2B2F32"/>
      <w:sz w:val="19"/>
      <w:szCs w:val="26"/>
    </w:rPr>
  </w:style>
  <w:style w:type="paragraph" w:styleId="Heading3">
    <w:name w:val="heading 3"/>
    <w:basedOn w:val="Normal"/>
    <w:next w:val="Normal"/>
    <w:link w:val="Heading3Char"/>
    <w:uiPriority w:val="9"/>
    <w:unhideWhenUsed/>
    <w:qFormat/>
    <w:rsid w:val="00FC693F"/>
    <w:pPr>
      <w:keepNext/>
      <w:keepLines/>
      <w:spacing w:before="0" w:after="60"/>
      <w:outlineLvl w:val="2"/>
    </w:pPr>
    <w:rPr>
      <w:rFonts w:asciiTheme="majorHAnsi" w:eastAsiaTheme="majorEastAsia" w:hAnsiTheme="majorHAnsi" w:cstheme="majorBidi" w:ascii="Arial" w:hAnsi="Arial"/>
      <w:b/>
      <w:bCs/>
      <w:color w:val="2B2F32"/>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 w:line="264" w:lineRule="auto"/>
      <w:ind w:left="244" w:hanging="125"/>
      <w:contextualSpacing/>
    </w:pPr>
    <w:rPr>
      <w:rFonts w:ascii="Arial" w:hAnsi="Arial"/>
      <w:color w:val="3F484D"/>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tel:+493012345678" TargetMode="External"/><Relationship Id="rId11" Type="http://schemas.openxmlformats.org/officeDocument/2006/relationships/hyperlink" Target="mailto:julianfischer@web.de" TargetMode="External"/><Relationship Id="rId12" Type="http://schemas.openxmlformats.org/officeDocument/2006/relationships/hyperlink" Target="https://linkedin.com/in/julian-fischer" TargetMode="External"/><Relationship Id="rId13" Type="http://schemas.openxmlformats.org/officeDocument/2006/relationships/hyperlink" Target="https://julian-fischer.de" TargetMode="External"/><Relationship Id="rId14" Type="http://schemas.openxmlformats.org/officeDocument/2006/relationships/image" Target="media/image2.png"/><Relationship Id="rId15"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julian-fischer.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