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kismina raporlar bolumu ekleyelim. 1. raporumuz bordro dokumleri ekteki sekilde ve formatta olsun" — HR Raporlar sekmesi + Bordro Dokumu raporu (bordro_guclu.xlsx birebir format)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(36/36 yeni test + 289 toplam test + tsc + eslint + vite build yesil; canli onizleme :5188 dogrulandi; commit/push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Referans Excel (bordro_guclu.xlsx) hucre-duzeyinde analiz edildi (basliklar, 25 sutun, merge yapisi, aciklama satirlari, SUM formullu Toplamlar satiri, sayi/tarih bicimleri). YENI SAF CEKIRDEK frontend/src/modules/hr/reports: payrollDokumReport.ts (motor sonucu -&gt; model -&gt; tek sayfa plani; ekran/Excel/PDF ayni plandan uretilir -&gt; uc cikti birebir ayni yerlesim) + payrollDokumI18n.ts (TR/EN/DE/AR tam katalog, sutun kisaltmalari TR kaynakla birebir: Nor.Kazanc, Top.GVM, N.Odenen...) + index.ts. Yerlesim referansla birebir: 7 satirlik kurum/isyeri/donem baslik blogu (Kurum Adi/Adres sag-sol merge), 25 varsayilan sutun (+12 opsiyonel: issizlik ayri, brut ucret, AU istisnalari, isveren maliyeti, IBAN...), personel basina aciklama satirlari (Avans / Normal Gun (30G): 45.000,00 N / Fazla Mesai (20S) / Net Kazanc; N-B eki yalniz kok ucret satirinda cunku net-brut bilgisi yalniz orada kesin), Toplamlar satiri GERCEK SUM formulleriyle (Excel de canli), Net Kazanc toplami, opsiyonel imza bloklari + ICMAL (isyeri+kanun kirilimi) + KAZANC-KESINTI TOPLAMLARI (ayri sayfa veya ayni tabloda). UI: HrReportsManager.jsx — rapor merkezi karti + kaynak ekrandaki 31 parametrenin tamami ayni sira ile (Isyeri, Bolum, Aylar+yil, Personel, Bordro Tipi kayitli-anlik-otomatik, Gunluk-Saatlik Ucret 3 secenek, Detayli-Ozet bordro, sutun secim linki+modal, Kanun No, Toplamlar, Icmal, Kazanc-Kesinti Toplamlari, Sayfa Sonu, 3 imza, SSK Grup, Doviz Turu TRY-USD-EUR-GBP, Alis-Satis, Doviz Tarihi, Kur+Kur getir butonu, Eksik Gun tek satir-ayri satir, Icmal yerlesimi, Sayfadaki Personel Sayisi, Filtre, Tarih Goster, Sayfa No, Rapor Turu Excel-PDF-Ekran, E-Posta gonder+alici, Yazi Tipi, Alt Bilgi). Ekran onizleme plani tabloya render eder (merge=colspan, ayni renkler); Excel XLSX.writeFile; PDF window.open+print CSS (A4 landscape, tr.pb page-break); e-posta /v1/email/send uzerinden HTML govdeyle. MIMARI: ekran bordro motoruna dogrudan bagli degil — App.jsx HR_REPORT_HELPERS enjeksiyonu (runPayrollBatch, getEmployeeDepartment/OrgUnit/JobTitle, resolveFxRate, sendEmailToBackend) + hrReportCompanyInfo (aktif sirket + org birim legal-adres-SGK). Veri kaynagi oncelik: kayitli hrPayrollRuns donemi -&gt; yoksa anlik runPayrollBatch (secimle zorlanabilir). Eksik gun 30-sgkDays, nedeni puantajdan (ucretsiz izin+devamsizlik). Doviz: kur kayda uygulanir (tutarlar bolunur), kur elle veya resolveFxRate (TCMB). RBAC (AC): RESOURCES hr.reports (view+export, legacyPerm view_hr) + res.hr.reports 4 dilde + accordionConfig.hr reports ogesi + HR_TAB_ACCESS.reports + HRModule render dali + ust-seviye HR gorunurluk listesine hr.reports eklendi; canExport gating. DA: tum UI metinleri 4 dilde dokumT katalogu (ikili ternary yok). QA: 36 birim test (sutun esleme referans degerlerle birebir, satir aritmetigi kapanisi, N-B eki, aciklama sirasi, toplamlar, icmal gruplama, bilesen toplamlari, doviz cevrimi+gecersiz kur, plan yerlesimi rol sirasi, SUM araligi, tarih seri no, filtre kriteri, imza, sayfa sonu bayraklari, worksheet hucre tipleri, sayfa adi tekillestirme); tam suit 289 yesil; tsc yesil; eslint yeni dosyalar temiz; vite build yesil. CANLI DOGRULAMA (:5188 hr-reports launch profili + demo mod): HR menusunde Raporlar sekmesi gorunur, Bordro Dokumu karti acilir, 31 parametre render olur, ornek 3-personellik motor verisiyle HTML cikti tarayicida dogrulandi (25 kolon, merge ler, detay colspan 23, thead arka plan, Toplamlar 87 gun - 146.912,83). Ornek xlsx yeniden okunarak referans yapiyla karsilastirildi: sheet adi HAZIRAN 2026, baslik blogu, aciklama satirlari, SUM lu toplamlar birebir. KALAN: commit + push (branch feat/santiye-mekan-fiziksel-ilerleme uzerindeyiz — ayri branch onerilir), gercek bordro verisiyle kullanici smoke-testi, ileride 2. rapor karti eklenmesi.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