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2026-07-21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access_custom_roles/access_role_grants/access_permission_overrides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client_id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