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2026-07-22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menuye ozel baslik ekleme + menu ogelerini birden cok baslik altinda gosterme (feat/menu-custom-headings)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"sol menude basliklar ekleyebilmeliyim ve menude istedigimi hem kendi basligi altinda hem de diger basliklar altina da alabilmeliyim". SideMenu menuPrefs (localStorage promet:menuPrefs) genisletildi: customGroups (kullanici tanimli basliklar), aliases (grup basina kisayol uyelikleri - oge asil grubunda da kalir), hiddenInHome (asil grupta gizleme; yalnizca en az 1 kisayol varken uygulanir, kisayollar kalkarsa oge asil grubunda kendiliginden geri gorunur - erisilmez oge olusamaz). Nav altina her zaman gorunur "Baslik Ekle" butonu (promptDialog ile ad); logo satirina duzenleme modu anahtari (kalem ikonu): ozel baslik yeniden adlandir/sil (confirmDialog danger + kisayol temizligi) ve ogeyi basliktan kaldir (x). Gruplar arasi surukle-birak artik kisayol ekler/tasir; kisayolu asil grubuna birakmak kisayolu kaldirip gizli ogeyi geri acar. Sentetik tek-ogeli akordeon gruplari (Depo &amp; Stok, Satis &amp; CRM, Uretim &amp; MRP, Satinalma, Butce) de basliklara kisayol olarak birakilabilir (grup-suruklemesi hedef ozel baslik veya oge uzeriyse alias'a cevrilir); birden cok oge kazanan sentetik grubun basligi otomatik gorunur olur. Yetki filtresi kisayollarda da gecerli (kullanicinin goremedigi ogenin kisayolu sessizce atlanir); silinmis basliga ait kisayollar yok sayilir. dragOverKey grup-kapsamli yapildi (ayni oge iki grupta ayni anda vurgulanmaz). 4 dil: menu.editMenu/editDone/addHeading/headingName/renameHeading/deleteHeading/deleteHeadingConfirm/removeFromHeading/dragHere TR/EN/DE/AR eklendi (DA). RBAC: kisisel UI tercihi, yeni RESOURCES kaydi gerekmedi (AC kontrolu). Canli E2E (vite preview + admin): baslik ekle/yeniden adlandir/sil, Bankalar kisayolu iki yerde, asil gruptan gizleme (tasima etkisi), geri surukleyip iade, Depo &amp; Stok akordeon kisayolu + alt menusu, kisayoldan navigasyon (Bankalar &amp; Hesaplar acildi), sayfa yenilemede kalicilik - hepsi YESIL. NOT: paylasilan calisma agacinda eszamanli oturum (feat/fixed-assets) calisirken branch altimdan degisti; ozellik commit'i 7b645dc yanlislikla feat/hr-user-lifecycle'a dustu; cherry-pick ile b7bfbaf olarak feat/menu-custom-headings'e (origin/master 740adb3 tabanli) alinip push edildi, hr-user-lifecycle origin durumuna geri cekildi (kayip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 menusu: Manuel Faturalar kaldirildi, Gelen/Giden Faturalar ayri alt ogeler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preview E2E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"gelen faturalar, giden faturalar menunun altinda manuel faturalari kaldirip oraya ayri ayri ekleyelim". Faturalar akordeonu artik 3 alt oge: Gelen Faturalar (manual_in), Giden Faturalar (manual_out), e-Fatura (Logo eLogo). InvoicesUnified subTab degerleri manual_in/manual_out olarak genisletildi (eski "manual" geri-uyumlu tutuldu); InvoicesView activeType controlled-prop yapildi (activeTypeProp + onTypeChange) — sayfa ici Giden/Gelen segmented kontrolu menu secimiyle iki yonlu senkron (mobil ust menu duz oldugu icin segmented kontrol bilerek korundu). Alt oge rozetleri yon bazinda ayrildi (type in/out, committedToCells olmayanlar). Etiketler mevcut inv.in ve inv.out i18n anahtarlariyla 4 dilde (TR/EN/DE/AR), yeni string yok; RBAC degisikligi yok (parent finance.invoices gate ayni, RESOURCES kaydi mevcut). Varsayilan alt sekme manual_in. Vite preview (5185) ile E2E dogrulandi: menu-sayfa ve sayfa-menu gecisleri, TEDARIKCI/MUSTERI kolon degisimi, e-Fatura ekrani; konsol hatasiz. Commit yalniz frontend/src/App.jsx (api-server/.env bilerek disarida).</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