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2026-08-05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eLogo baglanti testi hatasi: WSDL alinamadi (getaddrinfo ENOTFOUND test.elogo.com.tr)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(fix/einvoice-elogo-postbox dalinda; canli pb.elogo.com.tr karsisinda dogrulandi; master merge + CI deploy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koddaki varsayilan WSDL adresleri (test.elogo.com.tr, earsiv.elogo.com.tr) DNS'te HIC YOK - genel DNS (8.8.8.8) dahi cozmuyor; ayrica SOAP metot yuzeyi (GetInboxInvoiceList vb.) gercek eLogo API'sinde bulunmuyordu, yani URL duzeltilse de calismayacakti. COZUM: canli WSDL (pb.elogo.com.tr/PostBoxService.svc?singleWsdl, 172KB) indirilip gercek sozlesme cikarildi; ELogoProvider gercek PostBox API'sine yeniden yazildi - Login(login: userName, passWord, source, appStr, version) + sessionID; getInvoiceList(beginDate, endDate, opType SEND/RECV, dateBy byISSUEDATE) yalniz UUID listesi doner (ozet metadata UBL XML parse'indan gelir - SyncEInvoicesUseCase zaten yalniz uuid/direction/gibStatus kullaniyor); getInvoice binaryData duz XML/gzip/zip olarak acilir (minimal zip okuyucu, ek bagimlilik yok); WSDL client cache'lenir (172KB her cagrida inmez); SOAP fault temiz mesaja cevrilir. Test ortami: eski test adresleri yayindan kalkti, eLogo'nun verdigi adres wsdlUrl alanina girilmeli - UI ipucu 4 dilde guncellendi, placeholder pb.elogo oldu, .env.example duzeltildi. DOGRULAMA: typecheck + eslint temiz, einvoice 84/84 test, canli smoke testi (sahte kimlik) DNS hatasi yerine servisten "Gecersiz kullanici adi veya sifre" is hatasi aldi - zincir uctan uca calisiyor. Gercek eLogo kimligiyle baglanti testi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eLogo duzeltmesi master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6568d61; deploy Succeeded; api + construction healthy)</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fix/einvoice-elogo-postbox master'a fast-forward merge edildi (cakismasiz - dal guncel master 2c9d5d6 ustundeydi). Self-hosted runner deploy isi 14:06-14:13Z surdu, sonuc Succeeded; api + construction konteynerleri yeniden baslayip healthy kalkti. CANLI DOGRULAMA: yeni saglayici kodu konteynerde (pb.elogo.com.tr grep=2, getInvoiceList grep=3), konteyner ICINDEN eLogo WSDL erisimi HTTP 200 (172KB) - baglanti testindeki ENOTFOUND kokten gitti. Kalan: kullanicinin gercek eLogo kimligiyle uygulama ici baglanti testi (test ortami kullanilacaksa eLogo'nun verdigi WSDL adresi UI'daki wsdlUrl alanina girilmeli).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