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tbl>
      <w:tblPr>
        <w:tblLook w:firstColumn="1" w:firstRow="1" w:lastColumn="0" w:lastRow="0" w:noHBand="0" w:noVBand="1" w:val="04A0"/>
        <w:tblBorders>
          <w:top w:val="nil"/>
          <w:bottom w:val="single" w:sz="8" w:color="000000"/>
          <w:left w:val="nil"/>
          <w:right w:val="nil"/>
          <w:insideV w:val="nil"/>
          <w:insideH w:val="nil"/>
        </w:tblBorders>
        <w:tblCellMar>
          <w:left w:w="50" w:type="dxa"/>
          <w:right w:w="50" w:type="dxa"/>
        </w:tblCellMar>
        <w:tblW w:w="9361" w:type="dxa"/>
        <w:tblLayout w:type="fixed"/>
        <w:jc w:val="center"/>
      </w:tblPr>
      <w:tblGrid>
        <w:gridCol w:w="687"/>
        <w:gridCol w:w="801"/>
        <w:gridCol w:w="1104"/>
        <w:gridCol w:w="1332"/>
        <w:gridCol w:w="1217"/>
        <w:gridCol w:w="1786"/>
        <w:gridCol w:w="1444"/>
        <w:gridCol w:w="990"/>
      </w:tblGrid>
      <w:tr>
        <w:trPr>
          <w:cantSplit/>
        </w:trPr>
        <w:tc>
          <w:tcPr>
            <w:tcW w:type="dxa" w:w="9360"/>
            <w:gridSpan w:val="8"/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  <w:tcBorders>
              <w:bottom w:val="single" w:sz="8" w:color="000000"/>
            </w:tcBorders>
          </w:tcPr>
          <w:p>
            <w:pPr>
              <w:keepNext/>
              <w:spacing w:before="160" w:after="80"/>
            </w:pPr>
            <w:r>
              <w:rPr>
                <w:rFonts w:ascii="Times New Roman" w:hAnsi="Times New Roman"/>
                <w:b/>
                <w:i w:val="0"/>
                <w:sz w:val="22"/>
              </w:rPr>
              <w:t xml:space="preserve">Table 8: 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  <w:t>Power-mode sweep: mean power, energy per query, and the median ratios of energy, latency, and JPCA relative to MAXN over the eight configurations (100 ARC, 100 BoolQ, and 60 GSM8K items)</w:t>
            </w:r>
          </w:p>
        </w:tc>
      </w:tr>
      <w:tr>
        <w:trPr>
          <w:cantSplit/>
        </w:trPr>
        <w:tc>
          <w:tcPr>
            <w:tcW w:type="dxa" w:w="687"/>
            <w:tcBorders>
              <w:bottom w:val="single" w:sz="6" w:color="000000"/>
            </w:tcBorders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/>
                <w:i w:val="0"/>
                <w:sz w:val="18"/>
              </w:rPr>
              <w:t>Mode</w:t>
            </w:r>
          </w:p>
        </w:tc>
        <w:tc>
          <w:tcPr>
            <w:tcW w:type="dxa" w:w="801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Task</w:t>
            </w:r>
          </w:p>
        </w:tc>
        <w:tc>
          <w:tcPr>
            <w:tcW w:type="dxa" w:w="110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Power (W)</w:t>
            </w:r>
          </w:p>
        </w:tc>
        <w:tc>
          <w:tcPr>
            <w:tcW w:type="dxa" w:w="1332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E/query (J)</w:t>
            </w:r>
          </w:p>
        </w:tc>
        <w:tc>
          <w:tcPr>
            <w:tcW w:type="dxa" w:w="1217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E rel. MAXN</w:t>
            </w:r>
          </w:p>
        </w:tc>
        <w:tc>
          <w:tcPr>
            <w:tcW w:type="dxa" w:w="1786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Latency rel. MAXN</w:t>
            </w:r>
          </w:p>
        </w:tc>
        <w:tc>
          <w:tcPr>
            <w:tcW w:type="dxa" w:w="1444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JPCA rel. MAXN</w:t>
            </w:r>
          </w:p>
        </w:tc>
        <w:tc>
          <w:tcPr>
            <w:tcW w:type="dxa" w:w="990"/>
            <w:tcBorders>
              <w:bottom w:val="single" w:sz="6" w:color="000000"/>
            </w:tcBorders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Acc. (%)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 W</w:t>
            </w:r>
          </w:p>
        </w:tc>
        <w:tc>
          <w:tcPr>
            <w:tcW w:type="dxa" w:w="80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1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24.5</w:t>
            </w:r>
          </w:p>
        </w:tc>
        <w:tc>
          <w:tcPr>
            <w:tcW w:type="dxa" w:w="133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4.2</w:t>
            </w:r>
          </w:p>
        </w:tc>
        <w:tc>
          <w:tcPr>
            <w:tcW w:type="dxa" w:w="12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</w:t>
            </w:r>
          </w:p>
        </w:tc>
        <w:tc>
          <w:tcPr>
            <w:tcW w:type="dxa" w:w="178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</w:t>
            </w:r>
          </w:p>
        </w:tc>
        <w:tc>
          <w:tcPr>
            <w:tcW w:type="dxa" w:w="14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0.98</w:t>
            </w:r>
          </w:p>
        </w:tc>
        <w:tc>
          <w:tcPr>
            <w:tcW w:type="dxa" w:w="99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80.0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 W</w:t>
            </w:r>
          </w:p>
        </w:tc>
        <w:tc>
          <w:tcPr>
            <w:tcW w:type="dxa" w:w="80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1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24.4</w:t>
            </w:r>
          </w:p>
        </w:tc>
        <w:tc>
          <w:tcPr>
            <w:tcW w:type="dxa" w:w="133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5.6</w:t>
            </w:r>
          </w:p>
        </w:tc>
        <w:tc>
          <w:tcPr>
            <w:tcW w:type="dxa" w:w="12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</w:t>
            </w:r>
          </w:p>
        </w:tc>
        <w:tc>
          <w:tcPr>
            <w:tcW w:type="dxa" w:w="178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</w:t>
            </w:r>
          </w:p>
        </w:tc>
        <w:tc>
          <w:tcPr>
            <w:tcW w:type="dxa" w:w="14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0.99</w:t>
            </w:r>
          </w:p>
        </w:tc>
        <w:tc>
          <w:tcPr>
            <w:tcW w:type="dxa" w:w="99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73.1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40 W</w:t>
            </w:r>
          </w:p>
        </w:tc>
        <w:tc>
          <w:tcPr>
            <w:tcW w:type="dxa" w:w="80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1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31.3</w:t>
            </w:r>
          </w:p>
        </w:tc>
        <w:tc>
          <w:tcPr>
            <w:tcW w:type="dxa" w:w="133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269.5</w:t>
            </w:r>
          </w:p>
        </w:tc>
        <w:tc>
          <w:tcPr>
            <w:tcW w:type="dxa" w:w="12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0.96</w:t>
            </w:r>
          </w:p>
        </w:tc>
        <w:tc>
          <w:tcPr>
            <w:tcW w:type="dxa" w:w="178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1.10</w:t>
            </w:r>
          </w:p>
        </w:tc>
        <w:tc>
          <w:tcPr>
            <w:tcW w:type="dxa" w:w="14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0.96</w:t>
            </w:r>
          </w:p>
        </w:tc>
        <w:tc>
          <w:tcPr>
            <w:tcW w:type="dxa" w:w="99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74.0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MAXN</w:t>
            </w:r>
          </w:p>
        </w:tc>
        <w:tc>
          <w:tcPr>
            <w:tcW w:type="dxa" w:w="80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ARC</w:t>
            </w:r>
          </w:p>
        </w:tc>
        <w:tc>
          <w:tcPr>
            <w:tcW w:type="dxa" w:w="11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27.3</w:t>
            </w:r>
          </w:p>
        </w:tc>
        <w:tc>
          <w:tcPr>
            <w:tcW w:type="dxa" w:w="133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4.3</w:t>
            </w:r>
          </w:p>
        </w:tc>
        <w:tc>
          <w:tcPr>
            <w:tcW w:type="dxa" w:w="12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8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4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9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80.0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keepNext/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MAXN</w:t>
            </w:r>
          </w:p>
        </w:tc>
        <w:tc>
          <w:tcPr>
            <w:tcW w:type="dxa" w:w="801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BoolQ</w:t>
            </w:r>
          </w:p>
        </w:tc>
        <w:tc>
          <w:tcPr>
            <w:tcW w:type="dxa" w:w="110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27.2</w:t>
            </w:r>
          </w:p>
        </w:tc>
        <w:tc>
          <w:tcPr>
            <w:tcW w:type="dxa" w:w="1332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5.6</w:t>
            </w:r>
          </w:p>
        </w:tc>
        <w:tc>
          <w:tcPr>
            <w:tcW w:type="dxa" w:w="1217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86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444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90"/>
          </w:tcPr>
          <w:p>
            <w:pPr>
              <w:keepNext/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73.1</w:t>
            </w:r>
          </w:p>
        </w:tc>
      </w:tr>
      <w:tr>
        <w:trPr>
          <w:cantSplit/>
        </w:trPr>
        <w:tc>
          <w:tcPr>
            <w:tcW w:type="dxa" w:w="687"/>
          </w:tcPr>
          <w:p>
            <w:pPr>
              <w:spacing w:after="20" w:before="20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MAXN</w:t>
            </w:r>
          </w:p>
        </w:tc>
        <w:tc>
          <w:tcPr>
            <w:tcW w:type="dxa" w:w="801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GSM8K</w:t>
            </w:r>
          </w:p>
        </w:tc>
        <w:tc>
          <w:tcPr>
            <w:tcW w:type="dxa" w:w="110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35.7</w:t>
            </w:r>
          </w:p>
        </w:tc>
        <w:tc>
          <w:tcPr>
            <w:tcW w:type="dxa" w:w="1332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278.2</w:t>
            </w:r>
          </w:p>
        </w:tc>
        <w:tc>
          <w:tcPr>
            <w:tcW w:type="dxa" w:w="1217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86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444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990"/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74.0</w:t>
            </w:r>
          </w:p>
        </w:tc>
      </w:tr>
    </w:tbl>
    <w:p>
      <w:pPr>
        <w:spacing w:before="0" w:after="120"/>
      </w:pPr>
    </w:p>
    <w:sectPr w:rsidR="00B77860" w:rsidRPr="00800358" w:rsidSect="00932E96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abstractNum w:abstractNumId="0">
    <w:nsid w:val="03B317F7"/>
    <w:multiLevelType w:val="hybridMultilevel"/>
    <w:tmpl w:val="0DB8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8D2CFF"/>
    <w:multiLevelType w:val="hybridMultilevel"/>
    <w:tmpl w:val="39143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FD3F3D"/>
    <w:multiLevelType w:val="hybridMultilevel"/>
    <w:tmpl w:val="A0F6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BD1548"/>
    <w:multiLevelType w:val="hybridMultilevel"/>
    <w:tmpl w:val="6592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332E57"/>
    <w:multiLevelType w:val="multilevel"/>
    <w:tmpl w:val="F9EA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B77860"/>
    <w:rsid w:val="00076F97"/>
    <w:rsid w:val="0009553C"/>
    <w:rsid w:val="000A6459"/>
    <w:rsid w:val="0012215A"/>
    <w:rsid w:val="00131D97"/>
    <w:rsid w:val="00144190"/>
    <w:rsid w:val="00190970"/>
    <w:rsid w:val="001D1A69"/>
    <w:rsid w:val="001F07CD"/>
    <w:rsid w:val="002229AB"/>
    <w:rsid w:val="002C6BA7"/>
    <w:rsid w:val="002D3D82"/>
    <w:rsid w:val="003774B5"/>
    <w:rsid w:val="003D45F1"/>
    <w:rsid w:val="004A1F94"/>
    <w:rsid w:val="004D3C18"/>
    <w:rsid w:val="004F54AB"/>
    <w:rsid w:val="0058364F"/>
    <w:rsid w:val="005D77AE"/>
    <w:rsid w:val="00612E95"/>
    <w:rsid w:val="00653710"/>
    <w:rsid w:val="00662BED"/>
    <w:rsid w:val="00751064"/>
    <w:rsid w:val="007807F5"/>
    <w:rsid w:val="00793B71"/>
    <w:rsid w:val="007B6DD5"/>
    <w:rsid w:val="007C7029"/>
    <w:rsid w:val="007F2870"/>
    <w:rsid w:val="00800358"/>
    <w:rsid w:val="00861616"/>
    <w:rsid w:val="008A575A"/>
    <w:rsid w:val="008E2B2F"/>
    <w:rsid w:val="008E3EA1"/>
    <w:rsid w:val="00926B3F"/>
    <w:rsid w:val="00932E96"/>
    <w:rsid w:val="00951C47"/>
    <w:rsid w:val="0099516E"/>
    <w:rsid w:val="009E27BB"/>
    <w:rsid w:val="009E7441"/>
    <w:rsid w:val="00A37569"/>
    <w:rsid w:val="00A54D90"/>
    <w:rsid w:val="00AA18ED"/>
    <w:rsid w:val="00AF4906"/>
    <w:rsid w:val="00B45195"/>
    <w:rsid w:val="00B66057"/>
    <w:rsid w:val="00B77860"/>
    <w:rsid w:val="00BB0F08"/>
    <w:rsid w:val="00C260FD"/>
    <w:rsid w:val="00CC42E3"/>
    <w:rsid w:val="00D55AD8"/>
    <w:rsid w:val="00D94FB8"/>
    <w:rsid w:val="00DA534E"/>
    <w:rsid w:val="00E140AC"/>
    <w:rsid w:val="00EB04D4"/>
    <w:rsid w:val="00EC44AA"/>
    <w:rsid w:val="00FD22B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8">
      <o:colormru v:ext="edit" colors="#21fffd"/>
    </o:shapedefaults>
    <o:shapelayout v:ext="edit">
      <o:idmap v:ext="edit" data="1"/>
    </o:shapelayout>
  </w:shapeDefaults>
  <w:decimalSymbol w:val="."/>
  <w:listSeparator w:val=","/>
  <w14:docId w14:val="1EC2ECE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0" w:defSemiHidden="0" w:defUnhideWhenUsed="0" w:defQFormat="0" w:count="276">
    <w:lsdException w:name="Normal (Web)" w:uiPriority="99"/>
  </w:latentStyles>
  <w:style w:type="paragraph" w:default="1" w:styleId="Normal">
    <w:name w:val="Normal"/>
    <w:qFormat/>
    <w:rsid w:val="008A575A"/>
  </w:style>
  <w:style w:type="paragraph" w:styleId="Heading1">
    <w:name w:val="heading 1"/>
    <w:basedOn w:val="normal0"/>
    <w:next w:val="normal0"/>
    <w:rsid w:val="00B778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778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778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778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778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7786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B77860"/>
  </w:style>
  <w:style w:type="paragraph" w:styleId="Title">
    <w:name w:val="Title"/>
    <w:basedOn w:val="normal0"/>
    <w:next w:val="normal0"/>
    <w:rsid w:val="00B7786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77860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rsid w:val="00FD22BE"/>
    <w:pPr>
      <w:ind w:left="720"/>
    </w:pPr>
  </w:style>
  <w:style w:type="table" w:styleId="TableGrid">
    <w:name w:val="Table Grid"/>
    <w:basedOn w:val="TableNormal"/>
    <w:rsid w:val="00926B3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7C702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A375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rsid w:val="00AA18ED"/>
    <w:pPr>
      <w:spacing w:beforeLines="1" w:afterLines="1" w:line="240" w:lineRule="auto"/>
      <w:contextualSpacing w:val="0"/>
    </w:pPr>
    <w:rPr>
      <w:rFonts w:ascii="Times" w:hAnsi="Times" w:cs="Times New Roman"/>
      <w:sz w:val="20"/>
      <w:szCs w:val="20"/>
    </w:rPr>
  </w:style>
  <w:style w:type="character" w:styleId="LineNumber">
    <w:name w:val="line number"/>
    <w:basedOn w:val="DefaultParagraphFont"/>
    <w:rsid w:val="00932E96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4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eerj.com/about/policies-and-procedures/" TargetMode="Externa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peerj.com/about/author-instructions" TargetMode="External"/><Relationship Id="rId7" Type="http://schemas.openxmlformats.org/officeDocument/2006/relationships/hyperlink" Target="https://peerj.com/about/author-instructions/" TargetMode="External"/><Relationship Id="rId8" Type="http://schemas.openxmlformats.org/officeDocument/2006/relationships/hyperlink" Target="https://peerj.com/about/author-instructions/" TargetMode="External"/><Relationship Id="rId9" Type="http://schemas.openxmlformats.org/officeDocument/2006/relationships/hyperlink" Target="https://peerj.com/about/author-instructions/" TargetMode="External"/><Relationship Id="rId10" Type="http://schemas.openxmlformats.org/officeDocument/2006/relationships/hyperlink" Target="https://peerj.com/about/policies-and-proced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145</Words>
  <Characters>828</Characters>
  <Application>Microsoft Macintosh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n/a n/a</cp:lastModifiedBy>
  <cp:revision>42</cp:revision>
  <dcterms:created xsi:type="dcterms:W3CDTF">2018-09-06T06:29:00Z</dcterms:created>
  <dcterms:modified xsi:type="dcterms:W3CDTF">2018-12-12T15:46:00Z</dcterms:modified>
</cp:coreProperties>
</file>