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154C" w14:textId="77777777" w:rsidR="00203188" w:rsidRPr="00203188" w:rsidRDefault="00203188" w:rsidP="00203188">
      <w:r w:rsidRPr="00203188">
        <w:t>Illustrative supply chain map, calibrated to Colgate Palmolive's disclosed sector and scale — not actual company supplier, distribution, or process information.</w:t>
      </w:r>
    </w:p>
    <w:p w14:paraId="406FEB1D" w14:textId="77777777" w:rsidR="00203188" w:rsidRPr="00203188" w:rsidRDefault="00203188" w:rsidP="00203188">
      <w:r w:rsidRPr="00203188">
        <w:rPr>
          <w:b/>
          <w:bCs/>
        </w:rPr>
        <w:t>Real context used to calibrate this map:</w:t>
      </w:r>
      <w:r w:rsidRPr="00203188">
        <w:t xml:space="preserve"> Colgate-Palmolive (Pakistan) Limited is an FMCG/personal-care manufacturer headquartered in Karachi, and operating in oral care, personal care, and fabric care. Its 2023 revenue was roughly Rs. 91.46 billion (about $330 million), making it a large national FMCG player, and the company has around 1,262 employees. Its registered office is at </w:t>
      </w:r>
      <w:proofErr w:type="spellStart"/>
      <w:r w:rsidRPr="00203188">
        <w:t>Lakson</w:t>
      </w:r>
      <w:proofErr w:type="spellEnd"/>
      <w:r w:rsidRPr="00203188">
        <w:t xml:space="preserve"> Square, Building No. 2, Sarwar Shaheed Road, Karachi, and it is a subsidiary of the American multinational Colgate-Palmolive, operating as a joint venture with the Pakistani </w:t>
      </w:r>
      <w:proofErr w:type="spellStart"/>
      <w:r w:rsidRPr="00203188">
        <w:t>Lakson</w:t>
      </w:r>
      <w:proofErr w:type="spellEnd"/>
      <w:r w:rsidRPr="00203188">
        <w:t xml:space="preserve"> Group. Notably, in May 2026 the company's board approved negotiations to acquire manufacturing assets and land from Procter &amp; Gamble Pakistan at Port Qasim, Karachi — so beyond the historical Karachi base, there is a real, disclosed move toward additional Karachi/Port Qasim manufacturing capacity. This map uses "Karachi" as the plausible plant location, consistent with all disclosed facts. </w:t>
      </w:r>
      <w:hyperlink r:id="rId5" w:tgtFrame="_blank" w:history="1">
        <w:r w:rsidRPr="00203188">
          <w:rPr>
            <w:rStyle w:val="Hyperlink"/>
          </w:rPr>
          <w:t>Colgate-Palmolive Pakistan +5</w:t>
        </w:r>
      </w:hyperlink>
    </w:p>
    <w:p w14:paraId="209B7D98" w14:textId="77777777" w:rsidR="00203188" w:rsidRPr="00203188" w:rsidRDefault="00203188" w:rsidP="00203188">
      <w:r w:rsidRPr="00203188">
        <w:pict w14:anchorId="391E8B7D">
          <v:rect id="_x0000_i1031" style="width:0;height:1.5pt" o:hralign="center" o:hrstd="t" o:hr="t" fillcolor="#a0a0a0" stroked="f"/>
        </w:pict>
      </w:r>
    </w:p>
    <w:p w14:paraId="082E03B1" w14:textId="77777777" w:rsidR="00203188" w:rsidRPr="00203188" w:rsidRDefault="00203188" w:rsidP="00203188">
      <w:pPr>
        <w:rPr>
          <w:b/>
          <w:bCs/>
        </w:rPr>
      </w:pPr>
      <w:r w:rsidRPr="00203188">
        <w:rPr>
          <w:b/>
          <w:bCs/>
        </w:rPr>
        <w:t>1. UPSTREAM (Tier 2 → Tier 1 Suppliers)</w:t>
      </w:r>
    </w:p>
    <w:p w14:paraId="4DC24D60" w14:textId="77777777" w:rsidR="00203188" w:rsidRPr="00203188" w:rsidRDefault="00203188" w:rsidP="00203188">
      <w:r w:rsidRPr="00203188">
        <w:t>For Colgate Total Advanced Health toothpaste, four plausible raw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607"/>
        <w:gridCol w:w="2722"/>
      </w:tblGrid>
      <w:tr w:rsidR="00203188" w:rsidRPr="00203188" w14:paraId="30DCB268" w14:textId="77777777">
        <w:trPr>
          <w:tblHeader/>
          <w:tblCellSpacing w:w="15" w:type="dxa"/>
        </w:trPr>
        <w:tc>
          <w:tcPr>
            <w:tcW w:w="0" w:type="auto"/>
            <w:vAlign w:val="center"/>
            <w:hideMark/>
          </w:tcPr>
          <w:p w14:paraId="321F368A" w14:textId="77777777" w:rsidR="00203188" w:rsidRPr="00203188" w:rsidRDefault="00203188" w:rsidP="00203188">
            <w:pPr>
              <w:rPr>
                <w:b/>
                <w:bCs/>
              </w:rPr>
            </w:pPr>
            <w:r w:rsidRPr="00203188">
              <w:rPr>
                <w:b/>
                <w:bCs/>
              </w:rPr>
              <w:t>Raw Material Category</w:t>
            </w:r>
          </w:p>
        </w:tc>
        <w:tc>
          <w:tcPr>
            <w:tcW w:w="0" w:type="auto"/>
            <w:vAlign w:val="center"/>
            <w:hideMark/>
          </w:tcPr>
          <w:p w14:paraId="727C1DBA" w14:textId="77777777" w:rsidR="00203188" w:rsidRPr="00203188" w:rsidRDefault="00203188" w:rsidP="00203188">
            <w:pPr>
              <w:rPr>
                <w:b/>
                <w:bCs/>
              </w:rPr>
            </w:pPr>
            <w:r w:rsidRPr="00203188">
              <w:rPr>
                <w:b/>
                <w:bCs/>
              </w:rPr>
              <w:t>Tier 1 Supplier (converts input)</w:t>
            </w:r>
          </w:p>
        </w:tc>
        <w:tc>
          <w:tcPr>
            <w:tcW w:w="0" w:type="auto"/>
            <w:vAlign w:val="center"/>
            <w:hideMark/>
          </w:tcPr>
          <w:p w14:paraId="1E8D615B" w14:textId="77777777" w:rsidR="00203188" w:rsidRPr="00203188" w:rsidRDefault="00203188" w:rsidP="00203188">
            <w:pPr>
              <w:rPr>
                <w:b/>
                <w:bCs/>
              </w:rPr>
            </w:pPr>
            <w:r w:rsidRPr="00203188">
              <w:rPr>
                <w:b/>
                <w:bCs/>
              </w:rPr>
              <w:t>Tier 2 Source (origin)</w:t>
            </w:r>
          </w:p>
        </w:tc>
      </w:tr>
      <w:tr w:rsidR="00203188" w:rsidRPr="00203188" w14:paraId="7C3F7C91" w14:textId="77777777">
        <w:trPr>
          <w:tblCellSpacing w:w="15" w:type="dxa"/>
        </w:trPr>
        <w:tc>
          <w:tcPr>
            <w:tcW w:w="0" w:type="auto"/>
            <w:vAlign w:val="center"/>
            <w:hideMark/>
          </w:tcPr>
          <w:p w14:paraId="1DB50B29" w14:textId="77777777" w:rsidR="00203188" w:rsidRPr="00203188" w:rsidRDefault="00203188" w:rsidP="00203188">
            <w:r w:rsidRPr="00203188">
              <w:rPr>
                <w:b/>
                <w:bCs/>
              </w:rPr>
              <w:t>Abrasive/cleaning agents</w:t>
            </w:r>
            <w:r w:rsidRPr="00203188">
              <w:t xml:space="preserve"> (hydrated silica or calcium carbonate)</w:t>
            </w:r>
          </w:p>
        </w:tc>
        <w:tc>
          <w:tcPr>
            <w:tcW w:w="0" w:type="auto"/>
            <w:vAlign w:val="center"/>
            <w:hideMark/>
          </w:tcPr>
          <w:p w14:paraId="4579F365" w14:textId="77777777" w:rsidR="00203188" w:rsidRPr="00203188" w:rsidRDefault="00203188" w:rsidP="00203188">
            <w:r w:rsidRPr="00203188">
              <w:t>A domestic industrial minerals processor that refines and grades silica/carbonate to pharma-cosmetic purity</w:t>
            </w:r>
          </w:p>
        </w:tc>
        <w:tc>
          <w:tcPr>
            <w:tcW w:w="0" w:type="auto"/>
            <w:vAlign w:val="center"/>
            <w:hideMark/>
          </w:tcPr>
          <w:p w14:paraId="727B38D0" w14:textId="77777777" w:rsidR="00203188" w:rsidRPr="00203188" w:rsidRDefault="00203188" w:rsidP="00203188">
            <w:r w:rsidRPr="00203188">
              <w:t>Mined limestone/silica deposits, likely sourced domestically (e.g., Punjab/Sindh mineral belts)</w:t>
            </w:r>
          </w:p>
        </w:tc>
      </w:tr>
      <w:tr w:rsidR="00203188" w:rsidRPr="00203188" w14:paraId="4DF4B462" w14:textId="77777777">
        <w:trPr>
          <w:tblCellSpacing w:w="15" w:type="dxa"/>
        </w:trPr>
        <w:tc>
          <w:tcPr>
            <w:tcW w:w="0" w:type="auto"/>
            <w:vAlign w:val="center"/>
            <w:hideMark/>
          </w:tcPr>
          <w:p w14:paraId="2A9AD45E" w14:textId="77777777" w:rsidR="00203188" w:rsidRPr="00203188" w:rsidRDefault="00203188" w:rsidP="00203188">
            <w:r w:rsidRPr="00203188">
              <w:rPr>
                <w:b/>
                <w:bCs/>
              </w:rPr>
              <w:t>Active/functional ingredients</w:t>
            </w:r>
            <w:r w:rsidRPr="00203188">
              <w:t xml:space="preserve"> (fluoride compounds, antibacterial agents like stannous compounds)</w:t>
            </w:r>
          </w:p>
        </w:tc>
        <w:tc>
          <w:tcPr>
            <w:tcW w:w="0" w:type="auto"/>
            <w:vAlign w:val="center"/>
            <w:hideMark/>
          </w:tcPr>
          <w:p w14:paraId="10D1E036" w14:textId="77777777" w:rsidR="00203188" w:rsidRPr="00203188" w:rsidRDefault="00203188" w:rsidP="00203188">
            <w:r w:rsidRPr="00203188">
              <w:t>A specialty chemical formulator/importer that blends and stabilizes actives to Colgate global spec</w:t>
            </w:r>
          </w:p>
        </w:tc>
        <w:tc>
          <w:tcPr>
            <w:tcW w:w="0" w:type="auto"/>
            <w:vAlign w:val="center"/>
            <w:hideMark/>
          </w:tcPr>
          <w:p w14:paraId="5E9324B9" w14:textId="77777777" w:rsidR="00203188" w:rsidRPr="00203188" w:rsidRDefault="00203188" w:rsidP="00203188">
            <w:r w:rsidRPr="00203188">
              <w:t>Imported from established global fine-chemical producers (commonly East Asia — China/India — or Europe), since Pakistan has limited fine-chemical manufacturing</w:t>
            </w:r>
          </w:p>
        </w:tc>
      </w:tr>
      <w:tr w:rsidR="00203188" w:rsidRPr="00203188" w14:paraId="579C432D" w14:textId="77777777">
        <w:trPr>
          <w:tblCellSpacing w:w="15" w:type="dxa"/>
        </w:trPr>
        <w:tc>
          <w:tcPr>
            <w:tcW w:w="0" w:type="auto"/>
            <w:vAlign w:val="center"/>
            <w:hideMark/>
          </w:tcPr>
          <w:p w14:paraId="3FB8F203" w14:textId="77777777" w:rsidR="00203188" w:rsidRPr="00203188" w:rsidRDefault="00203188" w:rsidP="00203188">
            <w:r w:rsidRPr="00203188">
              <w:rPr>
                <w:b/>
                <w:bCs/>
              </w:rPr>
              <w:lastRenderedPageBreak/>
              <w:t>Packaging materials</w:t>
            </w:r>
            <w:r w:rsidRPr="00203188">
              <w:t xml:space="preserve"> (laminate tube film, folding carton board)</w:t>
            </w:r>
          </w:p>
        </w:tc>
        <w:tc>
          <w:tcPr>
            <w:tcW w:w="0" w:type="auto"/>
            <w:vAlign w:val="center"/>
            <w:hideMark/>
          </w:tcPr>
          <w:p w14:paraId="352931D6" w14:textId="77777777" w:rsidR="00203188" w:rsidRPr="00203188" w:rsidRDefault="00203188" w:rsidP="00203188">
            <w:r w:rsidRPr="00203188">
              <w:t xml:space="preserve">A local packaging converter (e.g., a Karachi/Lahore-based flexible packaging or carton printer — plausibly linked to </w:t>
            </w:r>
            <w:proofErr w:type="spellStart"/>
            <w:r w:rsidRPr="00203188">
              <w:t>Lakson</w:t>
            </w:r>
            <w:proofErr w:type="spellEnd"/>
            <w:r w:rsidRPr="00203188">
              <w:t xml:space="preserve"> Group's own packaging arm, given the group owns Merit Packaging Limited, active in printing and packaging, and Century Paper and Board Mills Limited, a producer of packaging boards)</w:t>
            </w:r>
          </w:p>
        </w:tc>
        <w:tc>
          <w:tcPr>
            <w:tcW w:w="0" w:type="auto"/>
            <w:vAlign w:val="center"/>
            <w:hideMark/>
          </w:tcPr>
          <w:p w14:paraId="0869A2EE" w14:textId="77777777" w:rsidR="00203188" w:rsidRPr="00203188" w:rsidRDefault="00203188" w:rsidP="00203188">
            <w:r w:rsidRPr="00203188">
              <w:t>Base paperboard/polymer resin partly imported (petrochemical resins) and partly domestic paper stock</w:t>
            </w:r>
          </w:p>
        </w:tc>
      </w:tr>
      <w:tr w:rsidR="00203188" w:rsidRPr="00203188" w14:paraId="599DBB22" w14:textId="77777777">
        <w:trPr>
          <w:tblCellSpacing w:w="15" w:type="dxa"/>
        </w:trPr>
        <w:tc>
          <w:tcPr>
            <w:tcW w:w="0" w:type="auto"/>
            <w:vAlign w:val="center"/>
            <w:hideMark/>
          </w:tcPr>
          <w:p w14:paraId="20C9F076" w14:textId="77777777" w:rsidR="00203188" w:rsidRPr="00203188" w:rsidRDefault="00203188" w:rsidP="00203188">
            <w:r w:rsidRPr="00203188">
              <w:rPr>
                <w:b/>
                <w:bCs/>
              </w:rPr>
              <w:t>Surfactants/humectants</w:t>
            </w:r>
            <w:r w:rsidRPr="00203188">
              <w:t xml:space="preserve"> (glycerin, sorbitol, SLS)</w:t>
            </w:r>
          </w:p>
        </w:tc>
        <w:tc>
          <w:tcPr>
            <w:tcW w:w="0" w:type="auto"/>
            <w:vAlign w:val="center"/>
            <w:hideMark/>
          </w:tcPr>
          <w:p w14:paraId="7E1AB3E8" w14:textId="77777777" w:rsidR="00203188" w:rsidRPr="00203188" w:rsidRDefault="00203188" w:rsidP="00203188">
            <w:r w:rsidRPr="00203188">
              <w:t>A domestic or regional oleochemical/detergent-ingredient supplier</w:t>
            </w:r>
          </w:p>
        </w:tc>
        <w:tc>
          <w:tcPr>
            <w:tcW w:w="0" w:type="auto"/>
            <w:vAlign w:val="center"/>
            <w:hideMark/>
          </w:tcPr>
          <w:p w14:paraId="6174D1B3" w14:textId="77777777" w:rsidR="00203188" w:rsidRPr="00203188" w:rsidRDefault="00203188" w:rsidP="00203188">
            <w:r w:rsidRPr="00203188">
              <w:t>Palm-oil-derived glycerin imported from Malaysia/Indonesia, or a regional petrochemical source</w:t>
            </w:r>
          </w:p>
        </w:tc>
      </w:tr>
    </w:tbl>
    <w:p w14:paraId="291C8652" w14:textId="77777777" w:rsidR="00203188" w:rsidRPr="00203188" w:rsidRDefault="00203188" w:rsidP="00203188">
      <w:pPr>
        <w:rPr>
          <w:b/>
          <w:bCs/>
        </w:rPr>
      </w:pPr>
      <w:r w:rsidRPr="00203188">
        <w:rPr>
          <w:b/>
          <w:bCs/>
        </w:rPr>
        <w:t>2. MANUFACTURING (Internal Operations)</w:t>
      </w:r>
    </w:p>
    <w:p w14:paraId="4659C005" w14:textId="77777777" w:rsidR="00203188" w:rsidRPr="00203188" w:rsidRDefault="00203188" w:rsidP="00203188">
      <w:r w:rsidRPr="00203188">
        <w:t>Plausible 5-stage process at a Karachi facility:</w:t>
      </w:r>
    </w:p>
    <w:p w14:paraId="7C285D8C" w14:textId="77777777" w:rsidR="00203188" w:rsidRPr="00203188" w:rsidRDefault="00203188" w:rsidP="00203188">
      <w:pPr>
        <w:numPr>
          <w:ilvl w:val="0"/>
          <w:numId w:val="1"/>
        </w:numPr>
      </w:pPr>
      <w:r w:rsidRPr="00203188">
        <w:rPr>
          <w:b/>
          <w:bCs/>
        </w:rPr>
        <w:t>Raw material receipt &amp; quality testing</w:t>
      </w:r>
      <w:r w:rsidRPr="00203188">
        <w:t xml:space="preserve"> — incoming actives and abrasives tested for purity/spec compliance.</w:t>
      </w:r>
    </w:p>
    <w:p w14:paraId="3399CCFB" w14:textId="77777777" w:rsidR="00203188" w:rsidRPr="00203188" w:rsidRDefault="00203188" w:rsidP="00203188">
      <w:pPr>
        <w:numPr>
          <w:ilvl w:val="0"/>
          <w:numId w:val="1"/>
        </w:numPr>
      </w:pPr>
      <w:r w:rsidRPr="00203188">
        <w:rPr>
          <w:b/>
          <w:bCs/>
        </w:rPr>
        <w:t>Batch mixing/compounding</w:t>
      </w:r>
      <w:r w:rsidRPr="00203188">
        <w:t xml:space="preserve"> — abrasives, actives, humectants, and surfactants blended into a homogenous paste under controlled temperature/vacuum (to avoid air bubbles).</w:t>
      </w:r>
    </w:p>
    <w:p w14:paraId="2E597C3F" w14:textId="77777777" w:rsidR="00203188" w:rsidRPr="00203188" w:rsidRDefault="00203188" w:rsidP="00203188">
      <w:pPr>
        <w:numPr>
          <w:ilvl w:val="0"/>
          <w:numId w:val="1"/>
        </w:numPr>
      </w:pPr>
      <w:r w:rsidRPr="00203188">
        <w:rPr>
          <w:b/>
          <w:bCs/>
        </w:rPr>
        <w:t>Holding/maturation</w:t>
      </w:r>
      <w:r w:rsidRPr="00203188">
        <w:t xml:space="preserve"> — paste rests briefly to stabilize viscosity and release trapped air.</w:t>
      </w:r>
    </w:p>
    <w:p w14:paraId="3A00462B" w14:textId="77777777" w:rsidR="00203188" w:rsidRPr="00203188" w:rsidRDefault="00203188" w:rsidP="00203188">
      <w:pPr>
        <w:numPr>
          <w:ilvl w:val="0"/>
          <w:numId w:val="1"/>
        </w:numPr>
      </w:pPr>
      <w:r w:rsidRPr="00203188">
        <w:rPr>
          <w:b/>
          <w:bCs/>
        </w:rPr>
        <w:t>Tube filling &amp; sealing</w:t>
      </w:r>
      <w:r w:rsidRPr="00203188">
        <w:t xml:space="preserve"> — automated high-speed lines fill laminate tubes, seal, and date-code them.</w:t>
      </w:r>
    </w:p>
    <w:p w14:paraId="3790ABD3" w14:textId="77777777" w:rsidR="00203188" w:rsidRPr="00203188" w:rsidRDefault="00203188" w:rsidP="00203188">
      <w:pPr>
        <w:numPr>
          <w:ilvl w:val="0"/>
          <w:numId w:val="1"/>
        </w:numPr>
      </w:pPr>
      <w:proofErr w:type="spellStart"/>
      <w:r w:rsidRPr="00203188">
        <w:rPr>
          <w:b/>
          <w:bCs/>
        </w:rPr>
        <w:t>Cartoning</w:t>
      </w:r>
      <w:proofErr w:type="spellEnd"/>
      <w:r w:rsidRPr="00203188">
        <w:rPr>
          <w:b/>
          <w:bCs/>
        </w:rPr>
        <w:t xml:space="preserve"> &amp; palletizing</w:t>
      </w:r>
      <w:r w:rsidRPr="00203188">
        <w:t xml:space="preserve"> — tubes boxed into cartons, cartons into shippers, palletized for dispatch.</w:t>
      </w:r>
    </w:p>
    <w:p w14:paraId="441C8D14" w14:textId="77777777" w:rsidR="00203188" w:rsidRPr="00203188" w:rsidRDefault="00203188" w:rsidP="00203188">
      <w:r w:rsidRPr="00203188">
        <w:rPr>
          <w:b/>
          <w:bCs/>
        </w:rPr>
        <w:t>Likely bottleneck:</w:t>
      </w:r>
      <w:r w:rsidRPr="00203188">
        <w:t xml:space="preserve"> Batch mixing/compounding (Stage 2) — because achieving a consistent, air-free, pharma-grade paste viscosity is sensitive to raw-material variability and requires longer processing/testing time per batch than the higher-speed automated </w:t>
      </w:r>
      <w:r w:rsidRPr="00203188">
        <w:lastRenderedPageBreak/>
        <w:t>filling stage; a single mixing vessel typically constrains overall daily output more than filling lines, which can run in parallel.</w:t>
      </w:r>
    </w:p>
    <w:p w14:paraId="165D006D" w14:textId="77777777" w:rsidR="00203188" w:rsidRPr="00203188" w:rsidRDefault="00203188" w:rsidP="00203188">
      <w:r w:rsidRPr="00203188">
        <w:pict w14:anchorId="6EDEEF0D">
          <v:rect id="_x0000_i1063" style="width:0;height:1.5pt" o:hralign="center" o:hrstd="t" o:hr="t" fillcolor="#a0a0a0" stroked="f"/>
        </w:pict>
      </w:r>
    </w:p>
    <w:p w14:paraId="08E60601" w14:textId="77777777" w:rsidR="00203188" w:rsidRPr="00203188" w:rsidRDefault="00203188" w:rsidP="00203188">
      <w:pPr>
        <w:rPr>
          <w:b/>
          <w:bCs/>
        </w:rPr>
      </w:pPr>
      <w:r w:rsidRPr="00203188">
        <w:rPr>
          <w:b/>
          <w:bCs/>
        </w:rPr>
        <w:t>3. DOWNSTREAM (Distribution to Customer)</w:t>
      </w:r>
    </w:p>
    <w:p w14:paraId="7B8114E0" w14:textId="77777777" w:rsidR="00203188" w:rsidRPr="00203188" w:rsidRDefault="00203188" w:rsidP="00203188">
      <w:r w:rsidRPr="00203188">
        <w:t xml:space="preserve">Given Colgate-Palmolive Pakistan is a Karachi-headquartered consumer goods company selling nationally as a KSE-100 component, a plausible FMCG distribution structure: </w:t>
      </w:r>
      <w:hyperlink r:id="rId6" w:tgtFrame="_blank" w:history="1">
        <w:r w:rsidRPr="00203188">
          <w:rPr>
            <w:rStyle w:val="Hyperlink"/>
          </w:rPr>
          <w:t>Wikipedia</w:t>
        </w:r>
      </w:hyperlink>
    </w:p>
    <w:p w14:paraId="220ABE47" w14:textId="77777777" w:rsidR="00203188" w:rsidRPr="00203188" w:rsidRDefault="00203188" w:rsidP="00203188">
      <w:r w:rsidRPr="00203188">
        <w:t xml:space="preserve">Factory (Karachi) → </w:t>
      </w:r>
      <w:r w:rsidRPr="00203188">
        <w:rPr>
          <w:b/>
          <w:bCs/>
        </w:rPr>
        <w:t>Regional distribution centers/warehouses</w:t>
      </w:r>
      <w:r w:rsidRPr="00203188">
        <w:t xml:space="preserve"> (major cities: Lahore, Karachi, Multan, Peshawar hubs) → </w:t>
      </w:r>
      <w:r w:rsidRPr="00203188">
        <w:rPr>
          <w:b/>
          <w:bCs/>
        </w:rPr>
        <w:t>Company-appointed town/city distributors</w:t>
      </w:r>
      <w:r w:rsidRPr="00203188">
        <w:t xml:space="preserve"> (exclusive territorial distributors who carry inventory and extend credit to retail) → </w:t>
      </w:r>
      <w:r w:rsidRPr="00203188">
        <w:rPr>
          <w:b/>
          <w:bCs/>
        </w:rPr>
        <w:t>Wholesalers and retail outlets</w:t>
      </w:r>
      <w:r w:rsidRPr="00203188">
        <w:t xml:space="preserve"> (general stores, pharmacies, supermarkets/hypermarkets like Imtiaz, Al-Fatah) → </w:t>
      </w:r>
      <w:r w:rsidRPr="00203188">
        <w:rPr>
          <w:b/>
          <w:bCs/>
        </w:rPr>
        <w:t>End customer</w:t>
      </w:r>
      <w:r w:rsidRPr="00203188">
        <w:t>.</w:t>
      </w:r>
    </w:p>
    <w:p w14:paraId="113268A9" w14:textId="77777777" w:rsidR="00203188" w:rsidRPr="00203188" w:rsidRDefault="00203188" w:rsidP="00203188">
      <w:r w:rsidRPr="00203188">
        <w:rPr>
          <w:b/>
          <w:bCs/>
        </w:rPr>
        <w:t>Approximate tiers:</w:t>
      </w:r>
      <w:r w:rsidRPr="00203188">
        <w:t xml:space="preserve"> 4 tiers (Factory → Regional DC → Distributor → Retailer → Customer), typical for Pakistani FMCG.</w:t>
      </w:r>
    </w:p>
    <w:p w14:paraId="55E5DE14" w14:textId="77777777" w:rsidR="00203188" w:rsidRPr="00203188" w:rsidRDefault="00203188" w:rsidP="00203188">
      <w:r w:rsidRPr="00203188">
        <w:pict w14:anchorId="7985B091">
          <v:rect id="_x0000_i1064" style="width:0;height:1.5pt" o:hralign="center" o:hrstd="t" o:hr="t" fillcolor="#a0a0a0" stroked="f"/>
        </w:pict>
      </w:r>
    </w:p>
    <w:p w14:paraId="6E85986E" w14:textId="77777777" w:rsidR="00203188" w:rsidRPr="00203188" w:rsidRDefault="00203188" w:rsidP="00203188">
      <w:pPr>
        <w:rPr>
          <w:b/>
          <w:bCs/>
        </w:rPr>
      </w:pPr>
      <w:r w:rsidRPr="00203188">
        <w:rPr>
          <w:b/>
          <w:bCs/>
        </w:rPr>
        <w:t>4. INFORMATION &amp; FINANCIAL FLOW</w:t>
      </w:r>
    </w:p>
    <w:p w14:paraId="163594C5" w14:textId="77777777" w:rsidR="00203188" w:rsidRPr="00203188" w:rsidRDefault="00203188" w:rsidP="00203188">
      <w:pPr>
        <w:numPr>
          <w:ilvl w:val="0"/>
          <w:numId w:val="2"/>
        </w:numPr>
      </w:pPr>
      <w:r w:rsidRPr="00203188">
        <w:rPr>
          <w:b/>
          <w:bCs/>
        </w:rPr>
        <w:t>Information flow:</w:t>
      </w:r>
      <w:r w:rsidRPr="00203188">
        <w:t xml:space="preserve"> Retail sales data and shelf stock-outs prompt retailers to reorder from distributors, whose aggregated demand signals (often via distributor management software/ERP) flow back to the regional DC and ultimately trigger production planning at the factory.</w:t>
      </w:r>
    </w:p>
    <w:p w14:paraId="2099171F" w14:textId="77777777" w:rsidR="00203188" w:rsidRPr="00203188" w:rsidRDefault="00203188" w:rsidP="00203188">
      <w:pPr>
        <w:numPr>
          <w:ilvl w:val="0"/>
          <w:numId w:val="2"/>
        </w:numPr>
      </w:pPr>
      <w:r w:rsidRPr="00203188">
        <w:rPr>
          <w:b/>
          <w:bCs/>
        </w:rPr>
        <w:t>Payment flow:</w:t>
      </w:r>
      <w:r w:rsidRPr="00203188">
        <w:t xml:space="preserve"> Retailers typically pay distributors on short credit terms (7–15 days) or cash, distributors pay the company largely in advance or on tight credit (common in Pakistani FMCG to manage company cash flow), while the company itself pays upstream suppliers on negotiated 30–60 day credit terms, except for imported actives, which may require advance payment or letters of credit.</w:t>
      </w:r>
    </w:p>
    <w:p w14:paraId="2C18B3AA" w14:textId="77777777" w:rsidR="00203188" w:rsidRPr="00203188" w:rsidRDefault="00203188" w:rsidP="00203188">
      <w:r w:rsidRPr="00203188">
        <w:pict w14:anchorId="18D3ABC8">
          <v:rect id="_x0000_i1065" style="width:0;height:1.5pt" o:hralign="center" o:hrstd="t" o:hr="t" fillcolor="#a0a0a0" stroked="f"/>
        </w:pict>
      </w:r>
    </w:p>
    <w:p w14:paraId="4AB14B76" w14:textId="77777777" w:rsidR="00203188" w:rsidRPr="00203188" w:rsidRDefault="00203188" w:rsidP="00203188">
      <w:pPr>
        <w:rPr>
          <w:b/>
          <w:bCs/>
        </w:rPr>
      </w:pPr>
      <w:r w:rsidRPr="00203188">
        <w:rPr>
          <w:b/>
          <w:bCs/>
        </w:rPr>
        <w:t>5. SIMPLE TEXT DIAGRAM</w:t>
      </w:r>
    </w:p>
    <w:p w14:paraId="0EA8CB62" w14:textId="77777777" w:rsidR="00203188" w:rsidRPr="00203188" w:rsidRDefault="00203188" w:rsidP="00203188">
      <w:r w:rsidRPr="00203188">
        <w:t xml:space="preserve">Silica/Chemical Mines &amp; Overseas Fine-Chemical Producers </w:t>
      </w:r>
    </w:p>
    <w:p w14:paraId="7C8F1616" w14:textId="77777777" w:rsidR="00203188" w:rsidRPr="00203188" w:rsidRDefault="00203188" w:rsidP="00203188">
      <w:r w:rsidRPr="00203188">
        <w:t xml:space="preserve">   → Tier 1 Ingredient/Packaging Converters (domestic + imports) </w:t>
      </w:r>
    </w:p>
    <w:p w14:paraId="184F3FA2" w14:textId="77777777" w:rsidR="00203188" w:rsidRPr="00203188" w:rsidRDefault="00203188" w:rsidP="00203188">
      <w:r w:rsidRPr="00203188">
        <w:t xml:space="preserve">   → Colgate-Palmolive Factory (Karachi) </w:t>
      </w:r>
    </w:p>
    <w:p w14:paraId="3348E439" w14:textId="77777777" w:rsidR="00203188" w:rsidRPr="00203188" w:rsidRDefault="00203188" w:rsidP="00203188">
      <w:r w:rsidRPr="00203188">
        <w:t xml:space="preserve">   → Regional Distribution Center </w:t>
      </w:r>
    </w:p>
    <w:p w14:paraId="0E68254B" w14:textId="77777777" w:rsidR="00203188" w:rsidRPr="00203188" w:rsidRDefault="00203188" w:rsidP="00203188">
      <w:r w:rsidRPr="00203188">
        <w:lastRenderedPageBreak/>
        <w:t xml:space="preserve">   → City/Town Distributor </w:t>
      </w:r>
    </w:p>
    <w:p w14:paraId="4C6B65C4" w14:textId="77777777" w:rsidR="00203188" w:rsidRPr="00203188" w:rsidRDefault="00203188" w:rsidP="00203188">
      <w:r w:rsidRPr="00203188">
        <w:t xml:space="preserve">   → Wholesaler/Retailer </w:t>
      </w:r>
    </w:p>
    <w:p w14:paraId="4F2C00E5" w14:textId="77777777" w:rsidR="00203188" w:rsidRPr="00203188" w:rsidRDefault="00203188" w:rsidP="00203188">
      <w:r w:rsidRPr="00203188">
        <w:t xml:space="preserve">   → End Customer</w:t>
      </w:r>
    </w:p>
    <w:p w14:paraId="662B3239" w14:textId="77777777" w:rsidR="00203188" w:rsidRPr="00203188" w:rsidRDefault="00203188" w:rsidP="00203188">
      <w:r w:rsidRPr="00203188">
        <w:pict w14:anchorId="0B71C9F0">
          <v:rect id="_x0000_i1066" style="width:0;height:1.5pt" o:hralign="center" o:hrstd="t" o:hr="t" fillcolor="#a0a0a0" stroked="f"/>
        </w:pict>
      </w:r>
    </w:p>
    <w:p w14:paraId="2232972A" w14:textId="77777777" w:rsidR="00203188" w:rsidRPr="00203188" w:rsidRDefault="00203188" w:rsidP="00203188">
      <w:pPr>
        <w:rPr>
          <w:b/>
          <w:bCs/>
        </w:rPr>
      </w:pPr>
      <w:r w:rsidRPr="00203188">
        <w:rPr>
          <w:b/>
          <w:bCs/>
        </w:rPr>
        <w:t>6. LEAD TIME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562"/>
        <w:gridCol w:w="5250"/>
      </w:tblGrid>
      <w:tr w:rsidR="00203188" w:rsidRPr="00203188" w14:paraId="14B5C26F" w14:textId="77777777">
        <w:trPr>
          <w:tblHeader/>
          <w:tblCellSpacing w:w="15" w:type="dxa"/>
        </w:trPr>
        <w:tc>
          <w:tcPr>
            <w:tcW w:w="0" w:type="auto"/>
            <w:vAlign w:val="center"/>
            <w:hideMark/>
          </w:tcPr>
          <w:p w14:paraId="09DDF3AA" w14:textId="77777777" w:rsidR="00203188" w:rsidRPr="00203188" w:rsidRDefault="00203188" w:rsidP="00203188">
            <w:pPr>
              <w:rPr>
                <w:b/>
                <w:bCs/>
              </w:rPr>
            </w:pPr>
            <w:r w:rsidRPr="00203188">
              <w:rPr>
                <w:b/>
                <w:bCs/>
              </w:rPr>
              <w:t>Link</w:t>
            </w:r>
          </w:p>
        </w:tc>
        <w:tc>
          <w:tcPr>
            <w:tcW w:w="0" w:type="auto"/>
            <w:vAlign w:val="center"/>
            <w:hideMark/>
          </w:tcPr>
          <w:p w14:paraId="22D96639" w14:textId="77777777" w:rsidR="00203188" w:rsidRPr="00203188" w:rsidRDefault="00203188" w:rsidP="00203188">
            <w:pPr>
              <w:rPr>
                <w:b/>
                <w:bCs/>
              </w:rPr>
            </w:pPr>
            <w:r w:rsidRPr="00203188">
              <w:rPr>
                <w:b/>
                <w:bCs/>
              </w:rPr>
              <w:t>Estimated Lead Time</w:t>
            </w:r>
          </w:p>
        </w:tc>
        <w:tc>
          <w:tcPr>
            <w:tcW w:w="0" w:type="auto"/>
            <w:vAlign w:val="center"/>
            <w:hideMark/>
          </w:tcPr>
          <w:p w14:paraId="09336BA8" w14:textId="77777777" w:rsidR="00203188" w:rsidRPr="00203188" w:rsidRDefault="00203188" w:rsidP="00203188">
            <w:pPr>
              <w:rPr>
                <w:b/>
                <w:bCs/>
              </w:rPr>
            </w:pPr>
            <w:r w:rsidRPr="00203188">
              <w:rPr>
                <w:b/>
                <w:bCs/>
              </w:rPr>
              <w:t>Reasoning</w:t>
            </w:r>
          </w:p>
        </w:tc>
      </w:tr>
      <w:tr w:rsidR="00203188" w:rsidRPr="00203188" w14:paraId="0C83C54D" w14:textId="77777777">
        <w:trPr>
          <w:tblCellSpacing w:w="15" w:type="dxa"/>
        </w:trPr>
        <w:tc>
          <w:tcPr>
            <w:tcW w:w="0" w:type="auto"/>
            <w:vAlign w:val="center"/>
            <w:hideMark/>
          </w:tcPr>
          <w:p w14:paraId="1BF0CADB" w14:textId="77777777" w:rsidR="00203188" w:rsidRPr="00203188" w:rsidRDefault="00203188" w:rsidP="00203188">
            <w:r w:rsidRPr="00203188">
              <w:t>Tier 2 raw material → Tier 1 supplier</w:t>
            </w:r>
          </w:p>
        </w:tc>
        <w:tc>
          <w:tcPr>
            <w:tcW w:w="0" w:type="auto"/>
            <w:vAlign w:val="center"/>
            <w:hideMark/>
          </w:tcPr>
          <w:p w14:paraId="7FA305AD" w14:textId="77777777" w:rsidR="00203188" w:rsidRPr="00203188" w:rsidRDefault="00203188" w:rsidP="00203188">
            <w:r w:rsidRPr="00203188">
              <w:t>15–45 days</w:t>
            </w:r>
          </w:p>
        </w:tc>
        <w:tc>
          <w:tcPr>
            <w:tcW w:w="0" w:type="auto"/>
            <w:vAlign w:val="center"/>
            <w:hideMark/>
          </w:tcPr>
          <w:p w14:paraId="2C1DC10C" w14:textId="77777777" w:rsidR="00203188" w:rsidRPr="00203188" w:rsidRDefault="00203188" w:rsidP="00203188">
            <w:r w:rsidRPr="00203188">
              <w:t>Imported actives/resins face ocean freight + customs clearance at Karachi port; domestic minerals are faster (days)</w:t>
            </w:r>
          </w:p>
        </w:tc>
      </w:tr>
      <w:tr w:rsidR="00203188" w:rsidRPr="00203188" w14:paraId="5CE7BEAA" w14:textId="77777777">
        <w:trPr>
          <w:tblCellSpacing w:w="15" w:type="dxa"/>
        </w:trPr>
        <w:tc>
          <w:tcPr>
            <w:tcW w:w="0" w:type="auto"/>
            <w:vAlign w:val="center"/>
            <w:hideMark/>
          </w:tcPr>
          <w:p w14:paraId="3634C994" w14:textId="77777777" w:rsidR="00203188" w:rsidRPr="00203188" w:rsidRDefault="00203188" w:rsidP="00203188">
            <w:r w:rsidRPr="00203188">
              <w:t>Tier 1 supplier → Factory</w:t>
            </w:r>
          </w:p>
        </w:tc>
        <w:tc>
          <w:tcPr>
            <w:tcW w:w="0" w:type="auto"/>
            <w:vAlign w:val="center"/>
            <w:hideMark/>
          </w:tcPr>
          <w:p w14:paraId="22260BDC" w14:textId="77777777" w:rsidR="00203188" w:rsidRPr="00203188" w:rsidRDefault="00203188" w:rsidP="00203188">
            <w:r w:rsidRPr="00203188">
              <w:t>3–10 days</w:t>
            </w:r>
          </w:p>
        </w:tc>
        <w:tc>
          <w:tcPr>
            <w:tcW w:w="0" w:type="auto"/>
            <w:vAlign w:val="center"/>
            <w:hideMark/>
          </w:tcPr>
          <w:p w14:paraId="28A1A947" w14:textId="77777777" w:rsidR="00203188" w:rsidRPr="00203188" w:rsidRDefault="00203188" w:rsidP="00203188">
            <w:r w:rsidRPr="00203188">
              <w:t>Local trucking within Pakistan; faster for Karachi-based converters, slower for upcountry ones</w:t>
            </w:r>
          </w:p>
        </w:tc>
      </w:tr>
      <w:tr w:rsidR="00203188" w:rsidRPr="00203188" w14:paraId="2D7FB1D7" w14:textId="77777777">
        <w:trPr>
          <w:tblCellSpacing w:w="15" w:type="dxa"/>
        </w:trPr>
        <w:tc>
          <w:tcPr>
            <w:tcW w:w="0" w:type="auto"/>
            <w:vAlign w:val="center"/>
            <w:hideMark/>
          </w:tcPr>
          <w:p w14:paraId="418A709A" w14:textId="77777777" w:rsidR="00203188" w:rsidRPr="00203188" w:rsidRDefault="00203188" w:rsidP="00203188">
            <w:r w:rsidRPr="00203188">
              <w:t>Factory production cycle (batch to finished pallet)</w:t>
            </w:r>
          </w:p>
        </w:tc>
        <w:tc>
          <w:tcPr>
            <w:tcW w:w="0" w:type="auto"/>
            <w:vAlign w:val="center"/>
            <w:hideMark/>
          </w:tcPr>
          <w:p w14:paraId="770E8C8C" w14:textId="77777777" w:rsidR="00203188" w:rsidRPr="00203188" w:rsidRDefault="00203188" w:rsidP="00203188">
            <w:r w:rsidRPr="00203188">
              <w:t>2–4 days</w:t>
            </w:r>
          </w:p>
        </w:tc>
        <w:tc>
          <w:tcPr>
            <w:tcW w:w="0" w:type="auto"/>
            <w:vAlign w:val="center"/>
            <w:hideMark/>
          </w:tcPr>
          <w:p w14:paraId="0432D771" w14:textId="77777777" w:rsidR="00203188" w:rsidRPr="00203188" w:rsidRDefault="00203188" w:rsidP="00203188">
            <w:r w:rsidRPr="00203188">
              <w:t>Mixing, maturation, filling, and packing across one production run</w:t>
            </w:r>
          </w:p>
        </w:tc>
      </w:tr>
      <w:tr w:rsidR="00203188" w:rsidRPr="00203188" w14:paraId="3D3C1D5A" w14:textId="77777777">
        <w:trPr>
          <w:tblCellSpacing w:w="15" w:type="dxa"/>
        </w:trPr>
        <w:tc>
          <w:tcPr>
            <w:tcW w:w="0" w:type="auto"/>
            <w:vAlign w:val="center"/>
            <w:hideMark/>
          </w:tcPr>
          <w:p w14:paraId="16D649E4" w14:textId="77777777" w:rsidR="00203188" w:rsidRPr="00203188" w:rsidRDefault="00203188" w:rsidP="00203188">
            <w:r w:rsidRPr="00203188">
              <w:t>Factory → Regional DC</w:t>
            </w:r>
          </w:p>
        </w:tc>
        <w:tc>
          <w:tcPr>
            <w:tcW w:w="0" w:type="auto"/>
            <w:vAlign w:val="center"/>
            <w:hideMark/>
          </w:tcPr>
          <w:p w14:paraId="35DD7FED" w14:textId="77777777" w:rsidR="00203188" w:rsidRPr="00203188" w:rsidRDefault="00203188" w:rsidP="00203188">
            <w:r w:rsidRPr="00203188">
              <w:t>2–7 days</w:t>
            </w:r>
          </w:p>
        </w:tc>
        <w:tc>
          <w:tcPr>
            <w:tcW w:w="0" w:type="auto"/>
            <w:vAlign w:val="center"/>
            <w:hideMark/>
          </w:tcPr>
          <w:p w14:paraId="0D81879C" w14:textId="77777777" w:rsidR="00203188" w:rsidRPr="00203188" w:rsidRDefault="00203188" w:rsidP="00203188">
            <w:r w:rsidRPr="00203188">
              <w:t>Depends on distance (Karachi DC same-day; Peshawar/Quetta DC up to a week via road transport)</w:t>
            </w:r>
          </w:p>
        </w:tc>
      </w:tr>
      <w:tr w:rsidR="00203188" w:rsidRPr="00203188" w14:paraId="379DD5DE" w14:textId="77777777">
        <w:trPr>
          <w:tblCellSpacing w:w="15" w:type="dxa"/>
        </w:trPr>
        <w:tc>
          <w:tcPr>
            <w:tcW w:w="0" w:type="auto"/>
            <w:vAlign w:val="center"/>
            <w:hideMark/>
          </w:tcPr>
          <w:p w14:paraId="463EC995" w14:textId="77777777" w:rsidR="00203188" w:rsidRPr="00203188" w:rsidRDefault="00203188" w:rsidP="00203188">
            <w:r w:rsidRPr="00203188">
              <w:t>Regional DC → Distributor</w:t>
            </w:r>
          </w:p>
        </w:tc>
        <w:tc>
          <w:tcPr>
            <w:tcW w:w="0" w:type="auto"/>
            <w:vAlign w:val="center"/>
            <w:hideMark/>
          </w:tcPr>
          <w:p w14:paraId="71C82255" w14:textId="77777777" w:rsidR="00203188" w:rsidRPr="00203188" w:rsidRDefault="00203188" w:rsidP="00203188">
            <w:r w:rsidRPr="00203188">
              <w:t>1–3 days</w:t>
            </w:r>
          </w:p>
        </w:tc>
        <w:tc>
          <w:tcPr>
            <w:tcW w:w="0" w:type="auto"/>
            <w:vAlign w:val="center"/>
            <w:hideMark/>
          </w:tcPr>
          <w:p w14:paraId="25DA027A" w14:textId="77777777" w:rsidR="00203188" w:rsidRPr="00203188" w:rsidRDefault="00203188" w:rsidP="00203188">
            <w:r w:rsidRPr="00203188">
              <w:t>Short intra-city/regional trucking runs</w:t>
            </w:r>
          </w:p>
        </w:tc>
      </w:tr>
      <w:tr w:rsidR="00203188" w:rsidRPr="00203188" w14:paraId="50A2E02D" w14:textId="77777777">
        <w:trPr>
          <w:tblCellSpacing w:w="15" w:type="dxa"/>
        </w:trPr>
        <w:tc>
          <w:tcPr>
            <w:tcW w:w="0" w:type="auto"/>
            <w:vAlign w:val="center"/>
            <w:hideMark/>
          </w:tcPr>
          <w:p w14:paraId="3D226D6E" w14:textId="77777777" w:rsidR="00203188" w:rsidRPr="00203188" w:rsidRDefault="00203188" w:rsidP="00203188">
            <w:r w:rsidRPr="00203188">
              <w:t>Distributor → Retailer</w:t>
            </w:r>
          </w:p>
        </w:tc>
        <w:tc>
          <w:tcPr>
            <w:tcW w:w="0" w:type="auto"/>
            <w:vAlign w:val="center"/>
            <w:hideMark/>
          </w:tcPr>
          <w:p w14:paraId="6CCCEF3F" w14:textId="77777777" w:rsidR="00203188" w:rsidRPr="00203188" w:rsidRDefault="00203188" w:rsidP="00203188">
            <w:r w:rsidRPr="00203188">
              <w:t>Same day–2 days</w:t>
            </w:r>
          </w:p>
        </w:tc>
        <w:tc>
          <w:tcPr>
            <w:tcW w:w="0" w:type="auto"/>
            <w:vAlign w:val="center"/>
            <w:hideMark/>
          </w:tcPr>
          <w:p w14:paraId="0D033F5F" w14:textId="77777777" w:rsidR="00203188" w:rsidRPr="00203188" w:rsidRDefault="00203188" w:rsidP="00203188">
            <w:r w:rsidRPr="00203188">
              <w:t>Local delivery vans covering assigned retail territory</w:t>
            </w:r>
          </w:p>
        </w:tc>
      </w:tr>
    </w:tbl>
    <w:p w14:paraId="137EEED3" w14:textId="77777777" w:rsidR="00203188" w:rsidRPr="00203188" w:rsidRDefault="00203188" w:rsidP="00203188">
      <w:r w:rsidRPr="00203188">
        <w:pict w14:anchorId="275CAB18">
          <v:rect id="_x0000_i1067" style="width:0;height:1.5pt" o:hralign="center" o:hrstd="t" o:hr="t" fillcolor="#a0a0a0" stroked="f"/>
        </w:pict>
      </w:r>
    </w:p>
    <w:p w14:paraId="079CCB47" w14:textId="77777777" w:rsidR="00203188" w:rsidRPr="00203188" w:rsidRDefault="00203188" w:rsidP="00203188">
      <w:r w:rsidRPr="00203188">
        <w:rPr>
          <w:b/>
          <w:bCs/>
        </w:rPr>
        <w:t>Assumptions:</w:t>
      </w:r>
      <w:r w:rsidRPr="00203188">
        <w:t xml:space="preserve"> This map assumes a Karachi-based manufacturing footprint consistent with the company's disclosed headquarters and its recently announced move to acquire additional Port Qasim manufacturing assets, but the actual plant(s) producing this specific toothpaste SKU, their exact process technology, and true supplier names are not publicly disclosed and had to be inferred from general FMCG/oral-care manufacturing practice. The raw material categories and Tier 1/Tier 2 supplier types are generic and plausible for a toothpaste formulation, not sourced from any company filing. Lead times, distribution tier </w:t>
      </w:r>
      <w:r w:rsidRPr="00203188">
        <w:lastRenderedPageBreak/>
        <w:t>counts, and payment/credit terms are typical Pakistani FMCG industry patterns, not company-specific data. The most uncertain elements are the identity and location of actual ingredient suppliers (especially fluoride/active-ingredient sourcing) and whether production is fully in-house or partly outsourced/tolled. A real internal supply chain map would show named supplier contracts, exact plant SKUs and capacity utilization, actual distributor counts and territories, real inventory turns and safety stock levels, and precise cost/margin data at each tier — none of which are available from public sources.</w:t>
      </w:r>
    </w:p>
    <w:p w14:paraId="778AF54C" w14:textId="77777777" w:rsidR="007D1B45" w:rsidRPr="00203188" w:rsidRDefault="007D1B45" w:rsidP="00203188"/>
    <w:sectPr w:rsidR="007D1B45" w:rsidRPr="00203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D65E9"/>
    <w:multiLevelType w:val="multilevel"/>
    <w:tmpl w:val="EC0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A39D6"/>
    <w:multiLevelType w:val="multilevel"/>
    <w:tmpl w:val="FE9E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15245">
    <w:abstractNumId w:val="1"/>
  </w:num>
  <w:num w:numId="2" w16cid:durableId="60916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88"/>
    <w:rsid w:val="000816A2"/>
    <w:rsid w:val="00203188"/>
    <w:rsid w:val="00590D40"/>
    <w:rsid w:val="007D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38C9"/>
  <w15:chartTrackingRefBased/>
  <w15:docId w15:val="{0F195595-6885-4677-B3EC-657C27A6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88"/>
    <w:rPr>
      <w:rFonts w:eastAsiaTheme="majorEastAsia" w:cstheme="majorBidi"/>
      <w:color w:val="272727" w:themeColor="text1" w:themeTint="D8"/>
    </w:rPr>
  </w:style>
  <w:style w:type="paragraph" w:styleId="Title">
    <w:name w:val="Title"/>
    <w:basedOn w:val="Normal"/>
    <w:next w:val="Normal"/>
    <w:link w:val="TitleChar"/>
    <w:uiPriority w:val="10"/>
    <w:qFormat/>
    <w:rsid w:val="00203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88"/>
    <w:pPr>
      <w:spacing w:before="160"/>
      <w:jc w:val="center"/>
    </w:pPr>
    <w:rPr>
      <w:i/>
      <w:iCs/>
      <w:color w:val="404040" w:themeColor="text1" w:themeTint="BF"/>
    </w:rPr>
  </w:style>
  <w:style w:type="character" w:customStyle="1" w:styleId="QuoteChar">
    <w:name w:val="Quote Char"/>
    <w:basedOn w:val="DefaultParagraphFont"/>
    <w:link w:val="Quote"/>
    <w:uiPriority w:val="29"/>
    <w:rsid w:val="00203188"/>
    <w:rPr>
      <w:i/>
      <w:iCs/>
      <w:color w:val="404040" w:themeColor="text1" w:themeTint="BF"/>
    </w:rPr>
  </w:style>
  <w:style w:type="paragraph" w:styleId="ListParagraph">
    <w:name w:val="List Paragraph"/>
    <w:basedOn w:val="Normal"/>
    <w:uiPriority w:val="34"/>
    <w:qFormat/>
    <w:rsid w:val="00203188"/>
    <w:pPr>
      <w:ind w:left="720"/>
      <w:contextualSpacing/>
    </w:pPr>
  </w:style>
  <w:style w:type="character" w:styleId="IntenseEmphasis">
    <w:name w:val="Intense Emphasis"/>
    <w:basedOn w:val="DefaultParagraphFont"/>
    <w:uiPriority w:val="21"/>
    <w:qFormat/>
    <w:rsid w:val="00203188"/>
    <w:rPr>
      <w:i/>
      <w:iCs/>
      <w:color w:val="0F4761" w:themeColor="accent1" w:themeShade="BF"/>
    </w:rPr>
  </w:style>
  <w:style w:type="paragraph" w:styleId="IntenseQuote">
    <w:name w:val="Intense Quote"/>
    <w:basedOn w:val="Normal"/>
    <w:next w:val="Normal"/>
    <w:link w:val="IntenseQuoteChar"/>
    <w:uiPriority w:val="30"/>
    <w:qFormat/>
    <w:rsid w:val="00203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188"/>
    <w:rPr>
      <w:i/>
      <w:iCs/>
      <w:color w:val="0F4761" w:themeColor="accent1" w:themeShade="BF"/>
    </w:rPr>
  </w:style>
  <w:style w:type="character" w:styleId="IntenseReference">
    <w:name w:val="Intense Reference"/>
    <w:basedOn w:val="DefaultParagraphFont"/>
    <w:uiPriority w:val="32"/>
    <w:qFormat/>
    <w:rsid w:val="00203188"/>
    <w:rPr>
      <w:b/>
      <w:bCs/>
      <w:smallCaps/>
      <w:color w:val="0F4761" w:themeColor="accent1" w:themeShade="BF"/>
      <w:spacing w:val="5"/>
    </w:rPr>
  </w:style>
  <w:style w:type="character" w:styleId="Hyperlink">
    <w:name w:val="Hyperlink"/>
    <w:basedOn w:val="DefaultParagraphFont"/>
    <w:uiPriority w:val="99"/>
    <w:unhideWhenUsed/>
    <w:rsid w:val="00203188"/>
    <w:rPr>
      <w:color w:val="467886" w:themeColor="hyperlink"/>
      <w:u w:val="single"/>
    </w:rPr>
  </w:style>
  <w:style w:type="character" w:styleId="UnresolvedMention">
    <w:name w:val="Unresolved Mention"/>
    <w:basedOn w:val="DefaultParagraphFont"/>
    <w:uiPriority w:val="99"/>
    <w:semiHidden/>
    <w:unhideWhenUsed/>
    <w:rsid w:val="00203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lgate-Palmolive_Pakistan" TargetMode="External"/><Relationship Id="rId5" Type="http://schemas.openxmlformats.org/officeDocument/2006/relationships/hyperlink" Target="https://en.wikipedia.org/wiki/Colgate-Palmolive_Pakist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Arif</dc:creator>
  <cp:keywords/>
  <dc:description/>
  <cp:lastModifiedBy>Mustafa Arif</cp:lastModifiedBy>
  <cp:revision>1</cp:revision>
  <dcterms:created xsi:type="dcterms:W3CDTF">2026-09-09T16:36:00Z</dcterms:created>
  <dcterms:modified xsi:type="dcterms:W3CDTF">2026-09-09T16:38:00Z</dcterms:modified>
</cp:coreProperties>
</file>