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E65F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1. Upstream — Tier 2 and Tier 1 suppliers</w:t>
      </w:r>
    </w:p>
    <w:p w14:paraId="06F6979E" w14:textId="77777777" w:rsidR="001F7334" w:rsidRPr="001F7334" w:rsidRDefault="001F7334" w:rsidP="001F7334">
      <w:r w:rsidRPr="001F7334">
        <w:t>Colgate Total Advanced Health is a toothpaste, and Colgate describes it as containing a formulation designed for antibacterial protection, cavity protection, enamel protection,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300"/>
        <w:gridCol w:w="3271"/>
      </w:tblGrid>
      <w:tr w:rsidR="001F7334" w:rsidRPr="001F7334" w14:paraId="43A65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EED12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Material category</w:t>
            </w:r>
          </w:p>
        </w:tc>
        <w:tc>
          <w:tcPr>
            <w:tcW w:w="0" w:type="auto"/>
            <w:vAlign w:val="center"/>
            <w:hideMark/>
          </w:tcPr>
          <w:p w14:paraId="74F998F0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Plausible Tier 1 supplier</w:t>
            </w:r>
          </w:p>
        </w:tc>
        <w:tc>
          <w:tcPr>
            <w:tcW w:w="0" w:type="auto"/>
            <w:vAlign w:val="center"/>
            <w:hideMark/>
          </w:tcPr>
          <w:p w14:paraId="266D2161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Plausible Tier 2 source</w:t>
            </w:r>
          </w:p>
        </w:tc>
      </w:tr>
      <w:tr w:rsidR="001F7334" w:rsidRPr="001F7334" w14:paraId="56836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3CD5" w14:textId="77777777" w:rsidR="001F7334" w:rsidRPr="001F7334" w:rsidRDefault="001F7334" w:rsidP="001F7334">
            <w:r w:rsidRPr="001F7334">
              <w:rPr>
                <w:b/>
                <w:bCs/>
              </w:rPr>
              <w:t>Toothpaste formulation ingredients</w:t>
            </w:r>
            <w:r w:rsidRPr="001F7334">
              <w:t xml:space="preserve"> — abrasives, humectants, binders, surfactants, </w:t>
            </w:r>
            <w:proofErr w:type="spellStart"/>
            <w:r w:rsidRPr="001F7334">
              <w:t>flavouring</w:t>
            </w:r>
            <w:proofErr w:type="spellEnd"/>
            <w:r w:rsidRPr="001F7334">
              <w:t xml:space="preserve"> and other functional ingredients</w:t>
            </w:r>
          </w:p>
        </w:tc>
        <w:tc>
          <w:tcPr>
            <w:tcW w:w="0" w:type="auto"/>
            <w:vAlign w:val="center"/>
            <w:hideMark/>
          </w:tcPr>
          <w:p w14:paraId="3A02B2A3" w14:textId="77777777" w:rsidR="001F7334" w:rsidRPr="001F7334" w:rsidRDefault="001F7334" w:rsidP="001F7334">
            <w:r w:rsidRPr="001F7334">
              <w:t xml:space="preserve">Specialized </w:t>
            </w:r>
            <w:r w:rsidRPr="001F7334">
              <w:rPr>
                <w:b/>
                <w:bCs/>
              </w:rPr>
              <w:t>chemical/formulation-ingredient supplier</w:t>
            </w:r>
            <w:r w:rsidRPr="001F7334">
              <w:t xml:space="preserve"> that supplies pharmaceutical/FMCG-grade ingredients in usable form</w:t>
            </w:r>
          </w:p>
        </w:tc>
        <w:tc>
          <w:tcPr>
            <w:tcW w:w="0" w:type="auto"/>
            <w:vAlign w:val="center"/>
            <w:hideMark/>
          </w:tcPr>
          <w:p w14:paraId="148BE957" w14:textId="77777777" w:rsidR="001F7334" w:rsidRPr="001F7334" w:rsidRDefault="001F7334" w:rsidP="001F7334">
            <w:r w:rsidRPr="001F7334">
              <w:t xml:space="preserve">Domestic chemical producers plus imported chemical/feedstock sources, potentially from </w:t>
            </w:r>
            <w:r w:rsidRPr="001F7334">
              <w:rPr>
                <w:b/>
                <w:bCs/>
              </w:rPr>
              <w:t>China, Southeast Asia, Middle East or other international chemical markets</w:t>
            </w:r>
          </w:p>
        </w:tc>
      </w:tr>
      <w:tr w:rsidR="001F7334" w:rsidRPr="001F7334" w14:paraId="6C4F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8C22" w14:textId="77777777" w:rsidR="001F7334" w:rsidRPr="001F7334" w:rsidRDefault="001F7334" w:rsidP="001F7334">
            <w:r w:rsidRPr="001F7334">
              <w:rPr>
                <w:b/>
                <w:bCs/>
              </w:rPr>
              <w:t>Active/functional oral-care ingredients</w:t>
            </w:r>
            <w:r w:rsidRPr="001F7334">
              <w:t xml:space="preserve"> — ingredients used for the product's antibacterial, cavity-protection and related claims</w:t>
            </w:r>
          </w:p>
        </w:tc>
        <w:tc>
          <w:tcPr>
            <w:tcW w:w="0" w:type="auto"/>
            <w:vAlign w:val="center"/>
            <w:hideMark/>
          </w:tcPr>
          <w:p w14:paraId="14119BFE" w14:textId="77777777" w:rsidR="001F7334" w:rsidRPr="001F7334" w:rsidRDefault="001F7334" w:rsidP="001F7334">
            <w:r w:rsidRPr="001F7334">
              <w:t xml:space="preserve">Specialized </w:t>
            </w:r>
            <w:r w:rsidRPr="001F7334">
              <w:rPr>
                <w:b/>
                <w:bCs/>
              </w:rPr>
              <w:t>specialty-chemical supplier</w:t>
            </w:r>
            <w:r w:rsidRPr="001F7334">
              <w:t xml:space="preserve"> providing standardized, quality-controlled ingredients</w:t>
            </w:r>
          </w:p>
        </w:tc>
        <w:tc>
          <w:tcPr>
            <w:tcW w:w="0" w:type="auto"/>
            <w:vAlign w:val="center"/>
            <w:hideMark/>
          </w:tcPr>
          <w:p w14:paraId="029A1620" w14:textId="77777777" w:rsidR="001F7334" w:rsidRPr="001F7334" w:rsidRDefault="001F7334" w:rsidP="001F7334">
            <w:r w:rsidRPr="001F7334">
              <w:t xml:space="preserve">Primarily upstream chemical manufacturers; likely a combination of </w:t>
            </w:r>
            <w:r w:rsidRPr="001F7334">
              <w:rPr>
                <w:b/>
                <w:bCs/>
              </w:rPr>
              <w:t>domestic and imported sources</w:t>
            </w:r>
            <w:r w:rsidRPr="001F7334">
              <w:t xml:space="preserve"> depending on the particular ingredient</w:t>
            </w:r>
          </w:p>
        </w:tc>
      </w:tr>
      <w:tr w:rsidR="001F7334" w:rsidRPr="001F7334" w14:paraId="50F5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A2B5" w14:textId="77777777" w:rsidR="001F7334" w:rsidRPr="001F7334" w:rsidRDefault="001F7334" w:rsidP="001F7334">
            <w:r w:rsidRPr="001F7334">
              <w:rPr>
                <w:b/>
                <w:bCs/>
              </w:rPr>
              <w:t>Plastic laminate toothpaste tubes / tube components</w:t>
            </w:r>
          </w:p>
        </w:tc>
        <w:tc>
          <w:tcPr>
            <w:tcW w:w="0" w:type="auto"/>
            <w:vAlign w:val="center"/>
            <w:hideMark/>
          </w:tcPr>
          <w:p w14:paraId="4A7FC98D" w14:textId="77777777" w:rsidR="001F7334" w:rsidRPr="001F7334" w:rsidRDefault="001F7334" w:rsidP="001F7334">
            <w:r w:rsidRPr="001F7334">
              <w:rPr>
                <w:b/>
                <w:bCs/>
              </w:rPr>
              <w:t>Flexible packaging / laminate tube manufacturer</w:t>
            </w:r>
            <w:r w:rsidRPr="001F7334">
              <w:t xml:space="preserve"> producing printed, formed tubes to Colgate specifications</w:t>
            </w:r>
          </w:p>
        </w:tc>
        <w:tc>
          <w:tcPr>
            <w:tcW w:w="0" w:type="auto"/>
            <w:vAlign w:val="center"/>
            <w:hideMark/>
          </w:tcPr>
          <w:p w14:paraId="23641139" w14:textId="77777777" w:rsidR="001F7334" w:rsidRPr="001F7334" w:rsidRDefault="001F7334" w:rsidP="001F7334">
            <w:r w:rsidRPr="001F7334">
              <w:t xml:space="preserve">Polymer/resin, </w:t>
            </w:r>
            <w:proofErr w:type="spellStart"/>
            <w:r w:rsidRPr="001F7334">
              <w:t>aluminium</w:t>
            </w:r>
            <w:proofErr w:type="spellEnd"/>
            <w:r w:rsidRPr="001F7334">
              <w:t xml:space="preserve"> and packaging-film producers; some inputs may originate domestically while specialized materials may be imported</w:t>
            </w:r>
          </w:p>
        </w:tc>
      </w:tr>
      <w:tr w:rsidR="001F7334" w:rsidRPr="001F7334" w14:paraId="6F58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2265" w14:textId="77777777" w:rsidR="001F7334" w:rsidRPr="001F7334" w:rsidRDefault="001F7334" w:rsidP="001F7334">
            <w:r w:rsidRPr="001F7334">
              <w:rPr>
                <w:b/>
                <w:bCs/>
              </w:rPr>
              <w:t>Cartons and secondary packaging</w:t>
            </w:r>
          </w:p>
        </w:tc>
        <w:tc>
          <w:tcPr>
            <w:tcW w:w="0" w:type="auto"/>
            <w:vAlign w:val="center"/>
            <w:hideMark/>
          </w:tcPr>
          <w:p w14:paraId="67A17A58" w14:textId="77777777" w:rsidR="001F7334" w:rsidRPr="001F7334" w:rsidRDefault="001F7334" w:rsidP="001F7334">
            <w:r w:rsidRPr="001F7334">
              <w:rPr>
                <w:b/>
                <w:bCs/>
              </w:rPr>
              <w:t>Paperboard/carton converter and printer</w:t>
            </w:r>
            <w:r w:rsidRPr="001F7334">
              <w:t xml:space="preserve"> supplying finished printed cartons/cases</w:t>
            </w:r>
          </w:p>
        </w:tc>
        <w:tc>
          <w:tcPr>
            <w:tcW w:w="0" w:type="auto"/>
            <w:vAlign w:val="center"/>
            <w:hideMark/>
          </w:tcPr>
          <w:p w14:paraId="38DF7356" w14:textId="77777777" w:rsidR="001F7334" w:rsidRPr="001F7334" w:rsidRDefault="001F7334" w:rsidP="001F7334">
            <w:r w:rsidRPr="001F7334">
              <w:t>Paperboard/paper mills and printing-material suppliers, primarily domestic with some imported inputs possible</w:t>
            </w:r>
          </w:p>
        </w:tc>
      </w:tr>
    </w:tbl>
    <w:p w14:paraId="31CBA388" w14:textId="77777777" w:rsidR="001F7334" w:rsidRPr="001F7334" w:rsidRDefault="001F7334" w:rsidP="001F7334">
      <w:r w:rsidRPr="001F7334">
        <w:rPr>
          <w:b/>
          <w:bCs/>
        </w:rPr>
        <w:t>Important distinction:</w:t>
      </w:r>
      <w:r w:rsidRPr="001F7334">
        <w:t xml:space="preserve"> these are </w:t>
      </w:r>
      <w:r w:rsidRPr="001F7334">
        <w:rPr>
          <w:i/>
          <w:iCs/>
        </w:rPr>
        <w:t>supplier categories</w:t>
      </w:r>
      <w:r w:rsidRPr="001F7334">
        <w:t>, not claims about actual Colgate suppliers. I would not put a named supplier on your university project unless you can find public evidence connecting that supplier specifically to Colgate-Palmolive Pakistan.</w:t>
      </w:r>
    </w:p>
    <w:p w14:paraId="6C4D5F83" w14:textId="77777777" w:rsidR="001F7334" w:rsidRPr="001F7334" w:rsidRDefault="001F7334" w:rsidP="001F7334">
      <w:r w:rsidRPr="001F7334">
        <w:pict w14:anchorId="48292880">
          <v:rect id="_x0000_i1049" style="width:0;height:1.5pt" o:hralign="center" o:hrstd="t" o:hr="t" fillcolor="#a0a0a0" stroked="f"/>
        </w:pict>
      </w:r>
    </w:p>
    <w:p w14:paraId="6F560CE3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2. Manufacturing — internal operations</w:t>
      </w:r>
    </w:p>
    <w:p w14:paraId="53395AAC" w14:textId="77777777" w:rsidR="001F7334" w:rsidRPr="001F7334" w:rsidRDefault="001F7334" w:rsidP="001F7334">
      <w:r w:rsidRPr="001F7334">
        <w:lastRenderedPageBreak/>
        <w:t xml:space="preserve">A plausible manufacturing sequence for </w:t>
      </w:r>
      <w:r w:rsidRPr="001F7334">
        <w:rPr>
          <w:b/>
          <w:bCs/>
        </w:rPr>
        <w:t>Colgate Total Advanced Health</w:t>
      </w:r>
      <w:r w:rsidRPr="001F7334">
        <w:t xml:space="preserve"> would be:</w:t>
      </w:r>
    </w:p>
    <w:p w14:paraId="5A585C36" w14:textId="77777777" w:rsidR="001F7334" w:rsidRPr="001F7334" w:rsidRDefault="001F7334" w:rsidP="001F7334">
      <w:r w:rsidRPr="001F7334">
        <w:rPr>
          <w:b/>
          <w:bCs/>
        </w:rPr>
        <w:t>1. Raw-material receiving &amp; quality inspection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2. Weighing and batching of formulation ingredients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3. Mixing / homogenization of toothpaste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4. Tube filling, sealing, coding and inspection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 xml:space="preserve">5. </w:t>
      </w:r>
      <w:proofErr w:type="spellStart"/>
      <w:r w:rsidRPr="001F7334">
        <w:rPr>
          <w:b/>
          <w:bCs/>
        </w:rPr>
        <w:t>Cartoning</w:t>
      </w:r>
      <w:proofErr w:type="spellEnd"/>
      <w:r w:rsidRPr="001F7334">
        <w:rPr>
          <w:b/>
          <w:bCs/>
        </w:rPr>
        <w:t>, case packing and finished-goods storage</w:t>
      </w:r>
    </w:p>
    <w:p w14:paraId="0AD67AC2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Most likely bottleneck</w:t>
      </w:r>
    </w:p>
    <w:p w14:paraId="6130109C" w14:textId="77777777" w:rsidR="001F7334" w:rsidRPr="001F7334" w:rsidRDefault="001F7334" w:rsidP="001F7334">
      <w:r w:rsidRPr="001F7334">
        <w:t xml:space="preserve">The </w:t>
      </w:r>
      <w:r w:rsidRPr="001F7334">
        <w:rPr>
          <w:b/>
          <w:bCs/>
        </w:rPr>
        <w:t>mixing/homogenization and quality-control stage</w:t>
      </w:r>
      <w:r w:rsidRPr="001F7334">
        <w:t xml:space="preserve"> is the most plausible bottleneck from a supply-chain perspective.</w:t>
      </w:r>
    </w:p>
    <w:p w14:paraId="0BFA09FD" w14:textId="77777777" w:rsidR="001F7334" w:rsidRPr="001F7334" w:rsidRDefault="001F7334" w:rsidP="001F7334">
      <w:r w:rsidRPr="001F7334">
        <w:t>The reason is that toothpaste is not simply a liquid being poured into tubes. The formulation has to achieve consistent physical and chemical characteristics, including the appropriate texture, stability and distribution of ingredients. A batch may also require quality checks before it can be released to the filling/packing operation.</w:t>
      </w:r>
    </w:p>
    <w:p w14:paraId="125DF62C" w14:textId="77777777" w:rsidR="001F7334" w:rsidRPr="001F7334" w:rsidRDefault="001F7334" w:rsidP="001F7334">
      <w:r w:rsidRPr="001F7334">
        <w:t xml:space="preserve">However, </w:t>
      </w:r>
      <w:r w:rsidRPr="001F7334">
        <w:rPr>
          <w:b/>
          <w:bCs/>
        </w:rPr>
        <w:t>this is an analytical assumption, not a disclosed Colgate-Palmolive Pakistan bottleneck</w:t>
      </w:r>
      <w:r w:rsidRPr="001F7334">
        <w:t>.</w:t>
      </w:r>
    </w:p>
    <w:p w14:paraId="39B99F7F" w14:textId="77777777" w:rsidR="001F7334" w:rsidRPr="001F7334" w:rsidRDefault="001F7334" w:rsidP="001F7334">
      <w:r w:rsidRPr="001F7334">
        <w:t xml:space="preserve">There is some useful public evidence about the company's manufacturing footprint: Colgate-Palmolive Pakistan has historically operated toothpaste manufacturing facilities, and its public material specifically references </w:t>
      </w:r>
      <w:r w:rsidRPr="001F7334">
        <w:rPr>
          <w:b/>
          <w:bCs/>
        </w:rPr>
        <w:t xml:space="preserve">Sundar and </w:t>
      </w:r>
      <w:proofErr w:type="spellStart"/>
      <w:r w:rsidRPr="001F7334">
        <w:rPr>
          <w:b/>
          <w:bCs/>
        </w:rPr>
        <w:t>Kotri</w:t>
      </w:r>
      <w:proofErr w:type="spellEnd"/>
      <w:r w:rsidRPr="001F7334">
        <w:t xml:space="preserve"> manufacturing operations. Its history also records local production of Colgate Total CSPR beginning in 2018. </w:t>
      </w:r>
    </w:p>
    <w:p w14:paraId="212896BE" w14:textId="77777777" w:rsidR="001F7334" w:rsidRPr="001F7334" w:rsidRDefault="001F7334" w:rsidP="001F7334">
      <w:r w:rsidRPr="001F7334">
        <w:t xml:space="preserve">The company currently references manufacturing facilities including its </w:t>
      </w:r>
      <w:r w:rsidRPr="001F7334">
        <w:rPr>
          <w:b/>
          <w:bCs/>
        </w:rPr>
        <w:t>Sundar plant</w:t>
      </w:r>
      <w:r w:rsidRPr="001F7334">
        <w:t xml:space="preserve">, where it installed an in-house solar facility that became operational in January 2025. </w:t>
      </w:r>
    </w:p>
    <w:p w14:paraId="2D2BB511" w14:textId="77777777" w:rsidR="001F7334" w:rsidRPr="001F7334" w:rsidRDefault="001F7334" w:rsidP="001F7334">
      <w:r w:rsidRPr="001F7334">
        <w:pict w14:anchorId="6E0389D1">
          <v:rect id="_x0000_i1050" style="width:0;height:1.5pt" o:hralign="center" o:hrstd="t" o:hr="t" fillcolor="#a0a0a0" stroked="f"/>
        </w:pict>
      </w:r>
    </w:p>
    <w:p w14:paraId="00CE0FF1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3. Downstream — factory to customer</w:t>
      </w:r>
    </w:p>
    <w:p w14:paraId="7C463DF4" w14:textId="77777777" w:rsidR="001F7334" w:rsidRPr="001F7334" w:rsidRDefault="001F7334" w:rsidP="001F7334">
      <w:r w:rsidRPr="001F7334">
        <w:t>For an FMCG toothpaste such as Colgate Total Advanced Health, a plausible Pakistani distribution structure is:</w:t>
      </w:r>
    </w:p>
    <w:p w14:paraId="2DC3BCB1" w14:textId="77777777" w:rsidR="001F7334" w:rsidRPr="001F7334" w:rsidRDefault="001F7334" w:rsidP="001F7334">
      <w:r w:rsidRPr="001F7334">
        <w:rPr>
          <w:b/>
          <w:bCs/>
        </w:rPr>
        <w:t>Colgate factory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Finished-goods warehouse / distribution operation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lastRenderedPageBreak/>
        <w:t xml:space="preserve">Regional distribution </w:t>
      </w:r>
      <w:proofErr w:type="spellStart"/>
      <w:r w:rsidRPr="001F7334">
        <w:rPr>
          <w:b/>
          <w:bCs/>
        </w:rPr>
        <w:t>centres</w:t>
      </w:r>
      <w:proofErr w:type="spellEnd"/>
      <w:r w:rsidRPr="001F7334">
        <w:rPr>
          <w:b/>
          <w:bCs/>
        </w:rPr>
        <w:t xml:space="preserve"> or distributors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Wholesalers / large retail distributors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Retail outlets</w:t>
      </w:r>
      <w:r w:rsidRPr="001F7334">
        <w:br/>
        <w:t>↓</w:t>
      </w:r>
      <w:r w:rsidRPr="001F7334">
        <w:br/>
      </w:r>
      <w:r w:rsidRPr="001F7334">
        <w:rPr>
          <w:b/>
          <w:bCs/>
        </w:rPr>
        <w:t>Consumer</w:t>
      </w:r>
    </w:p>
    <w:p w14:paraId="492AABD7" w14:textId="77777777" w:rsidR="001F7334" w:rsidRPr="001F7334" w:rsidRDefault="001F7334" w:rsidP="001F7334">
      <w:r w:rsidRPr="001F7334">
        <w:t>The actual structure can vary considerably depending on the customer.</w:t>
      </w:r>
    </w:p>
    <w:p w14:paraId="050F3345" w14:textId="77777777" w:rsidR="001F7334" w:rsidRPr="001F7334" w:rsidRDefault="001F7334" w:rsidP="001F7334">
      <w:r w:rsidRPr="001F7334">
        <w:t>For example:</w:t>
      </w:r>
    </w:p>
    <w:p w14:paraId="332EA194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Traditional trade</w:t>
      </w:r>
    </w:p>
    <w:p w14:paraId="1EF9777F" w14:textId="77777777" w:rsidR="001F7334" w:rsidRPr="001F7334" w:rsidRDefault="001F7334" w:rsidP="001F7334">
      <w:r w:rsidRPr="001F7334">
        <w:rPr>
          <w:b/>
          <w:bCs/>
        </w:rPr>
        <w:t>Factory → Distributor → Wholesaler → Retailer → Consumer</w:t>
      </w:r>
    </w:p>
    <w:p w14:paraId="6369F69C" w14:textId="77777777" w:rsidR="001F7334" w:rsidRPr="001F7334" w:rsidRDefault="001F7334" w:rsidP="001F7334">
      <w:r w:rsidRPr="001F7334">
        <w:t>This could be common for smaller independent shops.</w:t>
      </w:r>
    </w:p>
    <w:p w14:paraId="7326B6B4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Modern trade</w:t>
      </w:r>
    </w:p>
    <w:p w14:paraId="2F3C1725" w14:textId="77777777" w:rsidR="001F7334" w:rsidRPr="001F7334" w:rsidRDefault="001F7334" w:rsidP="001F7334">
      <w:r w:rsidRPr="001F7334">
        <w:rPr>
          <w:b/>
          <w:bCs/>
        </w:rPr>
        <w:t xml:space="preserve">Factory → Distribution </w:t>
      </w:r>
      <w:proofErr w:type="spellStart"/>
      <w:r w:rsidRPr="001F7334">
        <w:rPr>
          <w:b/>
          <w:bCs/>
        </w:rPr>
        <w:t>centre</w:t>
      </w:r>
      <w:proofErr w:type="spellEnd"/>
      <w:r w:rsidRPr="001F7334">
        <w:rPr>
          <w:b/>
          <w:bCs/>
        </w:rPr>
        <w:t>/distributor → Supermarket/retail chain → Consumer</w:t>
      </w:r>
    </w:p>
    <w:p w14:paraId="2F50B4BE" w14:textId="77777777" w:rsidR="001F7334" w:rsidRPr="001F7334" w:rsidRDefault="001F7334" w:rsidP="001F7334">
      <w:r w:rsidRPr="001F7334">
        <w:t>A large supermarket chain may reduce the number of intermediaries.</w:t>
      </w:r>
    </w:p>
    <w:p w14:paraId="4632AFBF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E-commerce</w:t>
      </w:r>
    </w:p>
    <w:p w14:paraId="218CFA3F" w14:textId="77777777" w:rsidR="001F7334" w:rsidRPr="001F7334" w:rsidRDefault="001F7334" w:rsidP="001F7334">
      <w:r w:rsidRPr="001F7334">
        <w:rPr>
          <w:b/>
          <w:bCs/>
        </w:rPr>
        <w:t>Factory/distributor → E-commerce fulfilment operation → Consumer</w:t>
      </w:r>
    </w:p>
    <w:p w14:paraId="3868FDC8" w14:textId="77777777" w:rsidR="001F7334" w:rsidRPr="001F7334" w:rsidRDefault="001F7334" w:rsidP="001F7334">
      <w:r w:rsidRPr="001F7334">
        <w:t xml:space="preserve">So, for a typical traditional-trade unit, I would represent the chain as approximately </w:t>
      </w:r>
      <w:r w:rsidRPr="001F7334">
        <w:rPr>
          <w:b/>
          <w:bCs/>
        </w:rPr>
        <w:t>4 intermediary stages after the factory</w:t>
      </w:r>
      <w:r w:rsidRPr="001F7334">
        <w:t xml:space="preserve"> before reaching the final consumer.</w:t>
      </w:r>
    </w:p>
    <w:p w14:paraId="2EDCB2A8" w14:textId="77777777" w:rsidR="001F7334" w:rsidRPr="001F7334" w:rsidRDefault="001F7334" w:rsidP="001F7334">
      <w:r w:rsidRPr="001F7334">
        <w:t xml:space="preserve">This makes sense for an FMCG company whose stated business includes manufacturing, importing, exporting and selling consumer products and whose annual report highlights selling and distribution activities. </w:t>
      </w:r>
    </w:p>
    <w:p w14:paraId="63BE9811" w14:textId="77777777" w:rsidR="001F7334" w:rsidRPr="001F7334" w:rsidRDefault="001F7334" w:rsidP="001F7334">
      <w:r w:rsidRPr="001F7334">
        <w:pict w14:anchorId="18CB1688">
          <v:rect id="_x0000_i1051" style="width:0;height:1.5pt" o:hralign="center" o:hrstd="t" o:hr="t" fillcolor="#a0a0a0" stroked="f"/>
        </w:pict>
      </w:r>
    </w:p>
    <w:p w14:paraId="21DCB77E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4. Information &amp; financial flow</w:t>
      </w:r>
    </w:p>
    <w:p w14:paraId="2B782528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Information flow</w:t>
      </w:r>
    </w:p>
    <w:p w14:paraId="3B3634D7" w14:textId="77777777" w:rsidR="001F7334" w:rsidRPr="001F7334" w:rsidRDefault="001F7334" w:rsidP="001F7334">
      <w:r w:rsidRPr="001F7334">
        <w:rPr>
          <w:b/>
          <w:bCs/>
        </w:rPr>
        <w:t>Consumer purchases → Retailer sales/inventory information → Wholesaler/distributor orders → Colgate distribution planning → Factory production planning → Supplier requirements</w:t>
      </w:r>
    </w:p>
    <w:p w14:paraId="2995F69F" w14:textId="77777777" w:rsidR="001F7334" w:rsidRPr="001F7334" w:rsidRDefault="001F7334" w:rsidP="001F7334">
      <w:r w:rsidRPr="001F7334">
        <w:t>In practice, the flow would probably not be perfectly linear because forecasts, promotions, inventory levels and replenishment plans can move in both directions.</w:t>
      </w:r>
    </w:p>
    <w:p w14:paraId="7922F56B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lastRenderedPageBreak/>
        <w:t>Financial flow</w:t>
      </w:r>
    </w:p>
    <w:p w14:paraId="4D2E0AE6" w14:textId="77777777" w:rsidR="001F7334" w:rsidRPr="001F7334" w:rsidRDefault="001F7334" w:rsidP="001F7334">
      <w:r w:rsidRPr="001F7334">
        <w:rPr>
          <w:b/>
          <w:bCs/>
        </w:rPr>
        <w:t>Consumer → Retailer → Wholesaler/distributor → Colgate-Palmolive</w:t>
      </w:r>
    </w:p>
    <w:p w14:paraId="7A64EB4C" w14:textId="77777777" w:rsidR="001F7334" w:rsidRPr="001F7334" w:rsidRDefault="001F7334" w:rsidP="001F7334">
      <w:r w:rsidRPr="001F7334">
        <w:t xml:space="preserve">Payments would plausibly involve </w:t>
      </w:r>
      <w:r w:rsidRPr="001F7334">
        <w:rPr>
          <w:b/>
          <w:bCs/>
        </w:rPr>
        <w:t>credit terms between business partners</w:t>
      </w:r>
      <w:r w:rsidRPr="001F7334">
        <w:t>, rather than every transaction being a cash payment to the manufacturer; exact payment terms are not publicly disclosed at this product level.</w:t>
      </w:r>
    </w:p>
    <w:p w14:paraId="0CA3C955" w14:textId="77777777" w:rsidR="001F7334" w:rsidRPr="001F7334" w:rsidRDefault="001F7334" w:rsidP="001F7334">
      <w:r w:rsidRPr="001F7334">
        <w:pict w14:anchorId="422C1FC5">
          <v:rect id="_x0000_i1052" style="width:0;height:1.5pt" o:hralign="center" o:hrstd="t" o:hr="t" fillcolor="#a0a0a0" stroked="f"/>
        </w:pict>
      </w:r>
    </w:p>
    <w:p w14:paraId="026F8C23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5. Simple text supply-chain diagram</w:t>
      </w:r>
    </w:p>
    <w:p w14:paraId="0C5FCE6B" w14:textId="77777777" w:rsidR="001F7334" w:rsidRPr="001F7334" w:rsidRDefault="001F7334" w:rsidP="001F7334">
      <w:r w:rsidRPr="001F7334">
        <w:t xml:space="preserve">For your semester presentation, I would use this as the </w:t>
      </w:r>
      <w:r w:rsidRPr="001F7334">
        <w:rPr>
          <w:b/>
          <w:bCs/>
        </w:rPr>
        <w:t>main diagram</w:t>
      </w:r>
      <w:r w:rsidRPr="001F7334">
        <w:t>:</w:t>
      </w:r>
    </w:p>
    <w:p w14:paraId="590C7782" w14:textId="77777777" w:rsidR="001F7334" w:rsidRDefault="001F7334" w:rsidP="001F7334">
      <w:r>
        <w:t>TIER 2 SUPPLIERS</w:t>
      </w:r>
    </w:p>
    <w:p w14:paraId="4E519B61" w14:textId="77777777" w:rsidR="001F7334" w:rsidRDefault="001F7334" w:rsidP="001F7334">
      <w:r>
        <w:t>Chemical / polymer / paperboard producers</w:t>
      </w:r>
    </w:p>
    <w:p w14:paraId="2BC2BA52" w14:textId="77777777" w:rsidR="001F7334" w:rsidRDefault="001F7334" w:rsidP="001F7334">
      <w:r>
        <w:t xml:space="preserve">                ↓</w:t>
      </w:r>
    </w:p>
    <w:p w14:paraId="6872ACB6" w14:textId="77777777" w:rsidR="001F7334" w:rsidRDefault="001F7334" w:rsidP="001F7334">
      <w:r>
        <w:t>TIER 1 SUPPLIERS</w:t>
      </w:r>
    </w:p>
    <w:p w14:paraId="1258A28E" w14:textId="77777777" w:rsidR="001F7334" w:rsidRDefault="001F7334" w:rsidP="001F7334">
      <w:r>
        <w:t>Ingredient suppliers + laminate tube suppliers + carton suppliers</w:t>
      </w:r>
    </w:p>
    <w:p w14:paraId="6D60CC4B" w14:textId="77777777" w:rsidR="001F7334" w:rsidRDefault="001F7334" w:rsidP="001F7334">
      <w:r>
        <w:t xml:space="preserve">                ↓</w:t>
      </w:r>
    </w:p>
    <w:p w14:paraId="358A479E" w14:textId="77777777" w:rsidR="001F7334" w:rsidRDefault="001F7334" w:rsidP="001F7334">
      <w:r>
        <w:t>COLGATE-PALMOLIVE PAKISTAN</w:t>
      </w:r>
    </w:p>
    <w:p w14:paraId="14EA414E" w14:textId="77777777" w:rsidR="001F7334" w:rsidRDefault="001F7334" w:rsidP="001F7334">
      <w:r>
        <w:t>Toothpaste Manufacturing Plant</w:t>
      </w:r>
    </w:p>
    <w:p w14:paraId="79D81D0E" w14:textId="77777777" w:rsidR="001F7334" w:rsidRDefault="001F7334" w:rsidP="001F7334">
      <w:r>
        <w:t xml:space="preserve">                ↓</w:t>
      </w:r>
    </w:p>
    <w:p w14:paraId="72DFAC7A" w14:textId="77777777" w:rsidR="001F7334" w:rsidRDefault="001F7334" w:rsidP="001F7334">
      <w:r>
        <w:t>Raw Material Receiving</w:t>
      </w:r>
    </w:p>
    <w:p w14:paraId="09E8B10B" w14:textId="77777777" w:rsidR="001F7334" w:rsidRDefault="001F7334" w:rsidP="001F7334">
      <w:r>
        <w:t xml:space="preserve">                ↓</w:t>
      </w:r>
    </w:p>
    <w:p w14:paraId="3EDCBC0D" w14:textId="77777777" w:rsidR="001F7334" w:rsidRDefault="001F7334" w:rsidP="001F7334">
      <w:r>
        <w:t>Batching &amp; Mixing</w:t>
      </w:r>
    </w:p>
    <w:p w14:paraId="35271C62" w14:textId="77777777" w:rsidR="001F7334" w:rsidRDefault="001F7334" w:rsidP="001F7334">
      <w:r>
        <w:t xml:space="preserve">                ↓</w:t>
      </w:r>
    </w:p>
    <w:p w14:paraId="3878B764" w14:textId="77777777" w:rsidR="001F7334" w:rsidRDefault="001F7334" w:rsidP="001F7334">
      <w:r>
        <w:t>Quality Control</w:t>
      </w:r>
    </w:p>
    <w:p w14:paraId="0A203E5D" w14:textId="77777777" w:rsidR="001F7334" w:rsidRDefault="001F7334" w:rsidP="001F7334">
      <w:r>
        <w:t xml:space="preserve">                ↓</w:t>
      </w:r>
    </w:p>
    <w:p w14:paraId="120530C2" w14:textId="77777777" w:rsidR="001F7334" w:rsidRDefault="001F7334" w:rsidP="001F7334">
      <w:r>
        <w:t>Tube Filling &amp; Sealing</w:t>
      </w:r>
    </w:p>
    <w:p w14:paraId="6C2C3414" w14:textId="77777777" w:rsidR="001F7334" w:rsidRDefault="001F7334" w:rsidP="001F7334">
      <w:r>
        <w:t xml:space="preserve">                ↓</w:t>
      </w:r>
    </w:p>
    <w:p w14:paraId="76D6C68B" w14:textId="77777777" w:rsidR="001F7334" w:rsidRDefault="001F7334" w:rsidP="001F7334">
      <w:proofErr w:type="spellStart"/>
      <w:r>
        <w:t>Cartoning</w:t>
      </w:r>
      <w:proofErr w:type="spellEnd"/>
      <w:r>
        <w:t xml:space="preserve"> &amp; Finished-Goods Storage</w:t>
      </w:r>
    </w:p>
    <w:p w14:paraId="288BB643" w14:textId="77777777" w:rsidR="001F7334" w:rsidRDefault="001F7334" w:rsidP="001F7334">
      <w:r>
        <w:t xml:space="preserve">                ↓</w:t>
      </w:r>
    </w:p>
    <w:p w14:paraId="12DBF43F" w14:textId="77777777" w:rsidR="001F7334" w:rsidRDefault="001F7334" w:rsidP="001F7334">
      <w:r>
        <w:lastRenderedPageBreak/>
        <w:t>Regional Distribution / Warehouse</w:t>
      </w:r>
    </w:p>
    <w:p w14:paraId="1B35C871" w14:textId="77777777" w:rsidR="001F7334" w:rsidRDefault="001F7334" w:rsidP="001F7334">
      <w:r>
        <w:t xml:space="preserve">                ↓</w:t>
      </w:r>
    </w:p>
    <w:p w14:paraId="79574953" w14:textId="77777777" w:rsidR="001F7334" w:rsidRDefault="001F7334" w:rsidP="001F7334">
      <w:r>
        <w:t>Distributor</w:t>
      </w:r>
    </w:p>
    <w:p w14:paraId="24A4F0C9" w14:textId="77777777" w:rsidR="001F7334" w:rsidRDefault="001F7334" w:rsidP="001F7334">
      <w:r>
        <w:t xml:space="preserve">                ↓</w:t>
      </w:r>
    </w:p>
    <w:p w14:paraId="66B61DC4" w14:textId="77777777" w:rsidR="001F7334" w:rsidRDefault="001F7334" w:rsidP="001F7334">
      <w:r>
        <w:t>Wholesaler / Modern Retail DC</w:t>
      </w:r>
    </w:p>
    <w:p w14:paraId="73A0E4BB" w14:textId="77777777" w:rsidR="001F7334" w:rsidRDefault="001F7334" w:rsidP="001F7334">
      <w:r>
        <w:t xml:space="preserve">                ↓</w:t>
      </w:r>
    </w:p>
    <w:p w14:paraId="7E73D5C9" w14:textId="77777777" w:rsidR="001F7334" w:rsidRDefault="001F7334" w:rsidP="001F7334">
      <w:r>
        <w:t>Retailer / Supermarket / E-commerce</w:t>
      </w:r>
    </w:p>
    <w:p w14:paraId="3CDD89F7" w14:textId="77777777" w:rsidR="001F7334" w:rsidRDefault="001F7334" w:rsidP="001F7334">
      <w:r>
        <w:t xml:space="preserve">                ↓</w:t>
      </w:r>
    </w:p>
    <w:p w14:paraId="0D7DFACC" w14:textId="1A028BA5" w:rsidR="007D1B45" w:rsidRDefault="001F7334" w:rsidP="001F7334">
      <w:r>
        <w:t>FINAL CUSTOMER</w:t>
      </w:r>
    </w:p>
    <w:p w14:paraId="60126465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Simplified one-line version</w:t>
      </w:r>
    </w:p>
    <w:p w14:paraId="3CA2709A" w14:textId="77777777" w:rsidR="001F7334" w:rsidRPr="001F7334" w:rsidRDefault="001F7334" w:rsidP="001F7334">
      <w:r w:rsidRPr="001F7334">
        <w:rPr>
          <w:b/>
          <w:bCs/>
        </w:rPr>
        <w:t>Chemical/packaging raw-material sources → Tier 1 ingredient &amp; packaging suppliers → Colgate-Palmolive Pakistan manufacturing → Finished-goods warehouse → Regional distributor → Wholesaler/retail chain → Retailer → Consumer</w:t>
      </w:r>
    </w:p>
    <w:p w14:paraId="5310BE76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6. Lead-time estimates</w:t>
      </w:r>
    </w:p>
    <w:p w14:paraId="4467A7E2" w14:textId="77777777" w:rsidR="001F7334" w:rsidRPr="001F7334" w:rsidRDefault="001F7334" w:rsidP="001F7334">
      <w:r w:rsidRPr="001F7334">
        <w:t xml:space="preserve">These are </w:t>
      </w:r>
      <w:r w:rsidRPr="001F7334">
        <w:rPr>
          <w:b/>
          <w:bCs/>
        </w:rPr>
        <w:t>illustrative planning estimates</w:t>
      </w:r>
      <w:r w:rsidRPr="001F7334">
        <w:t>, not Colgate's disclosed supplier lead times.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0"/>
        <w:gridCol w:w="1513"/>
        <w:gridCol w:w="4695"/>
      </w:tblGrid>
      <w:tr w:rsidR="001F7334" w:rsidRPr="001F7334" w14:paraId="3DF53540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05BF9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Supply-chain link</w:t>
            </w:r>
          </w:p>
        </w:tc>
      </w:tr>
      <w:tr w:rsidR="001F7334" w:rsidRPr="001F7334" w14:paraId="1FFDD1FE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268E162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Supply-chain link</w:t>
            </w:r>
          </w:p>
        </w:tc>
        <w:tc>
          <w:tcPr>
            <w:tcW w:w="0" w:type="auto"/>
            <w:vAlign w:val="center"/>
            <w:hideMark/>
          </w:tcPr>
          <w:p w14:paraId="5C9B2CD0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Plausible lead time</w:t>
            </w:r>
          </w:p>
        </w:tc>
        <w:tc>
          <w:tcPr>
            <w:tcW w:w="0" w:type="auto"/>
            <w:vAlign w:val="center"/>
            <w:hideMark/>
          </w:tcPr>
          <w:p w14:paraId="48131AF4" w14:textId="77777777" w:rsidR="001F7334" w:rsidRPr="001F7334" w:rsidRDefault="001F7334" w:rsidP="001F7334">
            <w:pPr>
              <w:rPr>
                <w:b/>
                <w:bCs/>
              </w:rPr>
            </w:pPr>
            <w:r w:rsidRPr="001F7334">
              <w:rPr>
                <w:b/>
                <w:bCs/>
              </w:rPr>
              <w:t>Why</w:t>
            </w:r>
          </w:p>
        </w:tc>
      </w:tr>
      <w:tr w:rsidR="001F7334" w:rsidRPr="001F7334" w14:paraId="1735047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6DBE75" w14:textId="77777777" w:rsidR="001F7334" w:rsidRPr="001F7334" w:rsidRDefault="001F7334" w:rsidP="001F7334">
            <w:r w:rsidRPr="001F7334">
              <w:rPr>
                <w:b/>
                <w:bCs/>
              </w:rPr>
              <w:t>Tier 2 raw material → Tier 1 supplier</w:t>
            </w:r>
          </w:p>
        </w:tc>
        <w:tc>
          <w:tcPr>
            <w:tcW w:w="0" w:type="auto"/>
            <w:vAlign w:val="center"/>
            <w:hideMark/>
          </w:tcPr>
          <w:p w14:paraId="78308FC1" w14:textId="77777777" w:rsidR="001F7334" w:rsidRPr="001F7334" w:rsidRDefault="001F7334" w:rsidP="001F7334">
            <w:r w:rsidRPr="001F7334">
              <w:rPr>
                <w:b/>
                <w:bCs/>
              </w:rPr>
              <w:t>7–30 days</w:t>
            </w:r>
          </w:p>
        </w:tc>
        <w:tc>
          <w:tcPr>
            <w:tcW w:w="0" w:type="auto"/>
            <w:vAlign w:val="center"/>
            <w:hideMark/>
          </w:tcPr>
          <w:p w14:paraId="7A07C59D" w14:textId="77777777" w:rsidR="001F7334" w:rsidRPr="001F7334" w:rsidRDefault="001F7334" w:rsidP="001F7334">
            <w:r w:rsidRPr="001F7334">
              <w:t>Domestic materials can move relatively quickly; imported chemicals/resins can take longer depending on shipping and customs.</w:t>
            </w:r>
          </w:p>
        </w:tc>
      </w:tr>
      <w:tr w:rsidR="001F7334" w:rsidRPr="001F7334" w14:paraId="7AFBDA4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F8D00C" w14:textId="77777777" w:rsidR="001F7334" w:rsidRPr="001F7334" w:rsidRDefault="001F7334" w:rsidP="001F7334">
            <w:r w:rsidRPr="001F7334">
              <w:rPr>
                <w:b/>
                <w:bCs/>
              </w:rPr>
              <w:t>Tier 1 ingredient/packaging supplier → Colgate factory</w:t>
            </w:r>
          </w:p>
        </w:tc>
        <w:tc>
          <w:tcPr>
            <w:tcW w:w="0" w:type="auto"/>
            <w:vAlign w:val="center"/>
            <w:hideMark/>
          </w:tcPr>
          <w:p w14:paraId="4F524A81" w14:textId="77777777" w:rsidR="001F7334" w:rsidRPr="001F7334" w:rsidRDefault="001F7334" w:rsidP="001F7334">
            <w:r w:rsidRPr="001F7334">
              <w:rPr>
                <w:b/>
                <w:bCs/>
              </w:rPr>
              <w:t>5–21 days</w:t>
            </w:r>
          </w:p>
        </w:tc>
        <w:tc>
          <w:tcPr>
            <w:tcW w:w="0" w:type="auto"/>
            <w:vAlign w:val="center"/>
            <w:hideMark/>
          </w:tcPr>
          <w:p w14:paraId="23011127" w14:textId="77777777" w:rsidR="001F7334" w:rsidRPr="001F7334" w:rsidRDefault="001F7334" w:rsidP="001F7334">
            <w:r w:rsidRPr="001F7334">
              <w:t>Local suppliers can potentially replenish within days, while specialized/imported materials require more planning.</w:t>
            </w:r>
          </w:p>
        </w:tc>
      </w:tr>
      <w:tr w:rsidR="001F7334" w:rsidRPr="001F7334" w14:paraId="3CA096F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F2098C" w14:textId="77777777" w:rsidR="001F7334" w:rsidRPr="001F7334" w:rsidRDefault="001F7334" w:rsidP="001F7334">
            <w:r w:rsidRPr="001F7334">
              <w:rPr>
                <w:b/>
                <w:bCs/>
              </w:rPr>
              <w:t>Imported specialized material → Colgate factory</w:t>
            </w:r>
          </w:p>
        </w:tc>
        <w:tc>
          <w:tcPr>
            <w:tcW w:w="0" w:type="auto"/>
            <w:vAlign w:val="center"/>
            <w:hideMark/>
          </w:tcPr>
          <w:p w14:paraId="22651069" w14:textId="77777777" w:rsidR="001F7334" w:rsidRPr="001F7334" w:rsidRDefault="001F7334" w:rsidP="001F7334">
            <w:r w:rsidRPr="001F7334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A3349BD" w14:textId="77777777" w:rsidR="001F7334" w:rsidRPr="001F7334" w:rsidRDefault="001F7334" w:rsidP="001F7334">
            <w:r w:rsidRPr="001F7334">
              <w:t>International shipping, port handling, customs clearance and inland transportation add substantial variability.</w:t>
            </w:r>
          </w:p>
        </w:tc>
      </w:tr>
      <w:tr w:rsidR="001F7334" w:rsidRPr="001F7334" w14:paraId="0C88C77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CCBAF3" w14:textId="77777777" w:rsidR="001F7334" w:rsidRPr="001F7334" w:rsidRDefault="001F7334" w:rsidP="001F7334">
            <w:r w:rsidRPr="001F7334">
              <w:rPr>
                <w:b/>
                <w:bCs/>
              </w:rPr>
              <w:lastRenderedPageBreak/>
              <w:t>Colgate factory → regional DC/distributor</w:t>
            </w:r>
          </w:p>
        </w:tc>
        <w:tc>
          <w:tcPr>
            <w:tcW w:w="0" w:type="auto"/>
            <w:vAlign w:val="center"/>
            <w:hideMark/>
          </w:tcPr>
          <w:p w14:paraId="042CFD15" w14:textId="77777777" w:rsidR="001F7334" w:rsidRPr="001F7334" w:rsidRDefault="001F7334" w:rsidP="001F7334">
            <w:r w:rsidRPr="001F7334">
              <w:rPr>
                <w:b/>
                <w:bCs/>
              </w:rPr>
              <w:t>1–5 days</w:t>
            </w:r>
          </w:p>
        </w:tc>
        <w:tc>
          <w:tcPr>
            <w:tcW w:w="0" w:type="auto"/>
            <w:vAlign w:val="center"/>
            <w:hideMark/>
          </w:tcPr>
          <w:p w14:paraId="4CF5CB65" w14:textId="77777777" w:rsidR="001F7334" w:rsidRPr="001F7334" w:rsidRDefault="001F7334" w:rsidP="001F7334">
            <w:r w:rsidRPr="001F7334">
              <w:t>FMCG products generally need relatively rapid replenishment once manufactured.</w:t>
            </w:r>
          </w:p>
        </w:tc>
      </w:tr>
      <w:tr w:rsidR="001F7334" w:rsidRPr="001F7334" w14:paraId="724EE46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582D83" w14:textId="77777777" w:rsidR="001F7334" w:rsidRPr="001F7334" w:rsidRDefault="001F7334" w:rsidP="001F7334">
            <w:r w:rsidRPr="001F7334">
              <w:rPr>
                <w:b/>
                <w:bCs/>
              </w:rPr>
              <w:t>Regional DC/distributor → wholesaler</w:t>
            </w:r>
          </w:p>
        </w:tc>
        <w:tc>
          <w:tcPr>
            <w:tcW w:w="0" w:type="auto"/>
            <w:vAlign w:val="center"/>
            <w:hideMark/>
          </w:tcPr>
          <w:p w14:paraId="2FD6F746" w14:textId="77777777" w:rsidR="001F7334" w:rsidRPr="001F7334" w:rsidRDefault="001F7334" w:rsidP="001F7334">
            <w:r w:rsidRPr="001F7334">
              <w:rPr>
                <w:b/>
                <w:bCs/>
              </w:rPr>
              <w:t>1–4 days</w:t>
            </w:r>
          </w:p>
        </w:tc>
        <w:tc>
          <w:tcPr>
            <w:tcW w:w="0" w:type="auto"/>
            <w:vAlign w:val="center"/>
            <w:hideMark/>
          </w:tcPr>
          <w:p w14:paraId="64D8F57F" w14:textId="77777777" w:rsidR="001F7334" w:rsidRPr="001F7334" w:rsidRDefault="001F7334" w:rsidP="001F7334">
            <w:r w:rsidRPr="001F7334">
              <w:t>Short domestic transportation and scheduled distributor deliveries.</w:t>
            </w:r>
          </w:p>
        </w:tc>
      </w:tr>
      <w:tr w:rsidR="001F7334" w:rsidRPr="001F7334" w14:paraId="688498B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9D0009" w14:textId="77777777" w:rsidR="001F7334" w:rsidRPr="001F7334" w:rsidRDefault="001F7334" w:rsidP="001F7334">
            <w:r w:rsidRPr="001F7334">
              <w:rPr>
                <w:b/>
                <w:bCs/>
              </w:rPr>
              <w:t>Wholesaler → retailer</w:t>
            </w:r>
          </w:p>
        </w:tc>
        <w:tc>
          <w:tcPr>
            <w:tcW w:w="0" w:type="auto"/>
            <w:vAlign w:val="center"/>
            <w:hideMark/>
          </w:tcPr>
          <w:p w14:paraId="3D173129" w14:textId="77777777" w:rsidR="001F7334" w:rsidRPr="001F7334" w:rsidRDefault="001F7334" w:rsidP="001F7334">
            <w:r w:rsidRPr="001F7334">
              <w:rPr>
                <w:b/>
                <w:bCs/>
              </w:rPr>
              <w:t>1–3 days</w:t>
            </w:r>
          </w:p>
        </w:tc>
        <w:tc>
          <w:tcPr>
            <w:tcW w:w="0" w:type="auto"/>
            <w:vAlign w:val="center"/>
            <w:hideMark/>
          </w:tcPr>
          <w:p w14:paraId="3DC5CE35" w14:textId="77777777" w:rsidR="001F7334" w:rsidRPr="001F7334" w:rsidRDefault="001F7334" w:rsidP="001F7334">
            <w:r w:rsidRPr="001F7334">
              <w:t>Frequent replenishment is plausible for a high-volume FMCG category.</w:t>
            </w:r>
          </w:p>
        </w:tc>
      </w:tr>
      <w:tr w:rsidR="001F7334" w:rsidRPr="001F7334" w14:paraId="5A0E41F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E2F5E0" w14:textId="77777777" w:rsidR="001F7334" w:rsidRPr="001F7334" w:rsidRDefault="001F7334" w:rsidP="001F7334">
            <w:r w:rsidRPr="001F7334">
              <w:rPr>
                <w:b/>
                <w:bCs/>
              </w:rPr>
              <w:t>Retailer → consumer</w:t>
            </w:r>
          </w:p>
        </w:tc>
        <w:tc>
          <w:tcPr>
            <w:tcW w:w="0" w:type="auto"/>
            <w:vAlign w:val="center"/>
            <w:hideMark/>
          </w:tcPr>
          <w:p w14:paraId="3AFF6CF7" w14:textId="77777777" w:rsidR="001F7334" w:rsidRPr="001F7334" w:rsidRDefault="001F7334" w:rsidP="001F7334">
            <w:r w:rsidRPr="001F7334">
              <w:rPr>
                <w:b/>
                <w:bCs/>
              </w:rPr>
              <w:t>Same day / immediate</w:t>
            </w:r>
          </w:p>
        </w:tc>
        <w:tc>
          <w:tcPr>
            <w:tcW w:w="0" w:type="auto"/>
            <w:vAlign w:val="center"/>
            <w:hideMark/>
          </w:tcPr>
          <w:p w14:paraId="74040A5B" w14:textId="77777777" w:rsidR="001F7334" w:rsidRPr="001F7334" w:rsidRDefault="001F7334" w:rsidP="001F7334">
            <w:r w:rsidRPr="001F7334">
              <w:t>The consumer purchases the product directly from the retail outlet or online channel.</w:t>
            </w:r>
          </w:p>
        </w:tc>
      </w:tr>
    </w:tbl>
    <w:p w14:paraId="20FD8CE9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Overall illustrative lead-time picture</w:t>
      </w:r>
    </w:p>
    <w:p w14:paraId="3A1398FE" w14:textId="77777777" w:rsidR="001F7334" w:rsidRPr="001F7334" w:rsidRDefault="001F7334" w:rsidP="001F7334">
      <w:r w:rsidRPr="001F7334">
        <w:t xml:space="preserve">For a </w:t>
      </w:r>
      <w:r w:rsidRPr="001F7334">
        <w:rPr>
          <w:b/>
          <w:bCs/>
        </w:rPr>
        <w:t>domestically sourced ingredient</w:t>
      </w:r>
      <w:r w:rsidRPr="001F7334">
        <w:t xml:space="preserve">, the physical supply chain from Tier 1 supplier to the consumer could potentially operate in roughly </w:t>
      </w:r>
      <w:r w:rsidRPr="001F7334">
        <w:rPr>
          <w:b/>
          <w:bCs/>
        </w:rPr>
        <w:t>1–4 weeks</w:t>
      </w:r>
      <w:r w:rsidRPr="001F7334">
        <w:t>, depending on inventory and replenishment policies.</w:t>
      </w:r>
    </w:p>
    <w:p w14:paraId="1CE113A7" w14:textId="77777777" w:rsidR="001F7334" w:rsidRPr="001F7334" w:rsidRDefault="001F7334" w:rsidP="001F7334">
      <w:r w:rsidRPr="001F7334">
        <w:t xml:space="preserve">For an </w:t>
      </w:r>
      <w:r w:rsidRPr="001F7334">
        <w:rPr>
          <w:b/>
          <w:bCs/>
        </w:rPr>
        <w:t>imported specialized ingredient or packaging input</w:t>
      </w:r>
      <w:r w:rsidRPr="001F7334">
        <w:t xml:space="preserve">, the upstream portion could instead extend to </w:t>
      </w:r>
      <w:r w:rsidRPr="001F7334">
        <w:rPr>
          <w:b/>
          <w:bCs/>
        </w:rPr>
        <w:t>several weeks or more</w:t>
      </w:r>
      <w:r w:rsidRPr="001F7334">
        <w:t>, particularly when international shipping and customs are involved.</w:t>
      </w:r>
    </w:p>
    <w:p w14:paraId="01BBBD2C" w14:textId="77777777" w:rsidR="001F7334" w:rsidRPr="001F7334" w:rsidRDefault="001F7334" w:rsidP="001F7334">
      <w:r w:rsidRPr="001F7334">
        <w:t xml:space="preserve">This is one reason supply-chain managers would normally maintain </w:t>
      </w:r>
      <w:r w:rsidRPr="001F7334">
        <w:rPr>
          <w:b/>
          <w:bCs/>
        </w:rPr>
        <w:t>safety stock and supplier lead-time buffers</w:t>
      </w:r>
      <w:r w:rsidRPr="001F7334">
        <w:t xml:space="preserve"> for critical inputs.</w:t>
      </w:r>
    </w:p>
    <w:p w14:paraId="1A54E9BF" w14:textId="77777777" w:rsidR="001F7334" w:rsidRPr="001F7334" w:rsidRDefault="001F7334" w:rsidP="001F7334">
      <w:r w:rsidRPr="001F7334">
        <w:pict w14:anchorId="6F3D62A0">
          <v:rect id="_x0000_i1063" style="width:0;height:1.5pt" o:hralign="center" o:hrstd="t" o:hr="t" fillcolor="#a0a0a0" stroked="f"/>
        </w:pict>
      </w:r>
    </w:p>
    <w:p w14:paraId="46981709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Assumptions</w:t>
      </w:r>
    </w:p>
    <w:p w14:paraId="53B88C29" w14:textId="77777777" w:rsidR="001F7334" w:rsidRPr="001F7334" w:rsidRDefault="001F7334" w:rsidP="001F7334">
      <w:r w:rsidRPr="001F7334">
        <w:t xml:space="preserve">This map assumes that Colgate Total Advanced Health follows a conventional FMCG toothpaste supply chain, with specialized chemical ingredients and packaging supplied by Tier 1 vendors and upstream chemical, polymer and paper producers acting as Tier 2 sources. The exact supplier names, sourcing countries and individual logistics routes are </w:t>
      </w:r>
      <w:r w:rsidRPr="001F7334">
        <w:rPr>
          <w:b/>
          <w:bCs/>
        </w:rPr>
        <w:t>not publicly disclosed at the SKU level</w:t>
      </w:r>
      <w:r w:rsidRPr="001F7334">
        <w:t xml:space="preserve">, so these portions are deliberately represented as plausible categories rather than factual supplier relationships. The manufacturing sequence is also an illustrative reconstruction based on how toothpaste is normally produced; Colgate's internal process parameters, batch sizes and actual bottlenecks are </w:t>
      </w:r>
      <w:r w:rsidRPr="001F7334">
        <w:lastRenderedPageBreak/>
        <w:t>not publicly available. The downstream structure assumes a mixture of distributors, wholesalers, modern retail and potentially e-commerce rather than one universal route. A real internal Colgate supply-chain map would be much more detailed, showing individual suppliers, supplier locations, contracts, purchase orders, inventory levels, warehouses, transportation lanes, SKU codes, service levels, actual lead times and customer-specific distribution arrangements.</w:t>
      </w:r>
    </w:p>
    <w:p w14:paraId="69E5DD34" w14:textId="77777777" w:rsidR="001F7334" w:rsidRPr="001F7334" w:rsidRDefault="001F7334" w:rsidP="001F7334">
      <w:pPr>
        <w:rPr>
          <w:b/>
          <w:bCs/>
        </w:rPr>
      </w:pPr>
      <w:r w:rsidRPr="001F7334">
        <w:rPr>
          <w:b/>
          <w:bCs/>
        </w:rPr>
        <w:t>What I would put on your BBA project slide</w:t>
      </w:r>
    </w:p>
    <w:p w14:paraId="32640BB4" w14:textId="77777777" w:rsidR="001F7334" w:rsidRPr="001F7334" w:rsidRDefault="001F7334" w:rsidP="001F7334">
      <w:r w:rsidRPr="001F7334">
        <w:t xml:space="preserve">If this is going into a </w:t>
      </w:r>
      <w:r w:rsidRPr="001F7334">
        <w:rPr>
          <w:b/>
          <w:bCs/>
        </w:rPr>
        <w:t>Supply Chain Analytics semester presentation</w:t>
      </w:r>
      <w:r w:rsidRPr="001F7334">
        <w:t xml:space="preserve">, I would simplify everything above into </w:t>
      </w:r>
      <w:r w:rsidRPr="001F7334">
        <w:rPr>
          <w:b/>
          <w:bCs/>
        </w:rPr>
        <w:t>five boxes</w:t>
      </w:r>
      <w:r w:rsidRPr="001F7334">
        <w:t>:</w:t>
      </w:r>
    </w:p>
    <w:p w14:paraId="4321BCE0" w14:textId="77777777" w:rsidR="001F7334" w:rsidRPr="001F7334" w:rsidRDefault="001F7334" w:rsidP="001F7334">
      <w:r w:rsidRPr="001F7334">
        <w:rPr>
          <w:b/>
          <w:bCs/>
        </w:rPr>
        <w:t>SUPPLIERS → COLGATE FACTORY → DISTRIBUTION → RETAIL → CUSTOMER</w:t>
      </w:r>
    </w:p>
    <w:p w14:paraId="0057B7F8" w14:textId="77777777" w:rsidR="001F7334" w:rsidRPr="001F7334" w:rsidRDefault="001F7334" w:rsidP="001F7334">
      <w:r w:rsidRPr="001F7334">
        <w:t xml:space="preserve">Then put the detailed Tier 1/Tier 2 suppliers </w:t>
      </w:r>
      <w:r w:rsidRPr="001F7334">
        <w:rPr>
          <w:b/>
          <w:bCs/>
        </w:rPr>
        <w:t>above the first box</w:t>
      </w:r>
      <w:r w:rsidRPr="001F7334">
        <w:t xml:space="preserve">, the manufacturing stages </w:t>
      </w:r>
      <w:r w:rsidRPr="001F7334">
        <w:rPr>
          <w:b/>
          <w:bCs/>
        </w:rPr>
        <w:t>inside the factory box</w:t>
      </w:r>
      <w:r w:rsidRPr="001F7334">
        <w:t xml:space="preserve">, and </w:t>
      </w:r>
      <w:r w:rsidRPr="001F7334">
        <w:rPr>
          <w:b/>
          <w:bCs/>
        </w:rPr>
        <w:t>information flow + financial flow as arrows running in the opposite direction</w:t>
      </w:r>
      <w:r w:rsidRPr="001F7334">
        <w:t>.</w:t>
      </w:r>
    </w:p>
    <w:p w14:paraId="4039495C" w14:textId="77777777" w:rsidR="001F7334" w:rsidRPr="001F7334" w:rsidRDefault="001F7334" w:rsidP="001F7334">
      <w:r w:rsidRPr="001F7334">
        <w:t>That would make it look like a proper supply-chain map rather than a wall of text, while still giving you enough detail to explain each stage during your presentation.</w:t>
      </w:r>
    </w:p>
    <w:p w14:paraId="08AF68F8" w14:textId="77777777" w:rsidR="001F7334" w:rsidRDefault="001F7334" w:rsidP="001F7334"/>
    <w:sectPr w:rsidR="001F7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34"/>
    <w:rsid w:val="001F7334"/>
    <w:rsid w:val="00337930"/>
    <w:rsid w:val="00590D40"/>
    <w:rsid w:val="007D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ACBA"/>
  <w15:chartTrackingRefBased/>
  <w15:docId w15:val="{F21AFF14-44F8-492C-8A34-39052C94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Arif</dc:creator>
  <cp:keywords/>
  <dc:description/>
  <cp:lastModifiedBy>Mustafa Arif</cp:lastModifiedBy>
  <cp:revision>1</cp:revision>
  <dcterms:created xsi:type="dcterms:W3CDTF">2026-09-09T16:28:00Z</dcterms:created>
  <dcterms:modified xsi:type="dcterms:W3CDTF">2026-09-09T16:31:00Z</dcterms:modified>
</cp:coreProperties>
</file>