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429" w:rsidRDefault="00247429" w:rsidP="00247429">
      <w:pPr>
        <w:pStyle w:val="Title"/>
      </w:pPr>
      <w:bookmarkStart w:id="0" w:name="_GoBack"/>
      <w:bookmarkEnd w:id="0"/>
      <w:r>
        <w:t xml:space="preserve">Getting started with </w:t>
      </w:r>
      <w:proofErr w:type="spellStart"/>
      <w:r>
        <w:t>MyAnalytics</w:t>
      </w:r>
      <w:proofErr w:type="spellEnd"/>
    </w:p>
    <w:p w:rsidR="00247429" w:rsidRDefault="00247429" w:rsidP="00247429">
      <w:r>
        <w:t xml:space="preserve">Would you like to have more time in your life? Time enough to get work done and have a home life? </w:t>
      </w:r>
      <w:r w:rsidR="0054596D">
        <w:t>W</w:t>
      </w:r>
      <w:r>
        <w:t xml:space="preserve">hen we don’t have enough hours in the day, we </w:t>
      </w:r>
      <w:r w:rsidR="0054596D">
        <w:t xml:space="preserve">often </w:t>
      </w:r>
      <w:r>
        <w:t xml:space="preserve">make trade-offs. We move a meeting here or there, delay reading emails, scale back on what we hoped to accomplish, or work longer hours. </w:t>
      </w:r>
    </w:p>
    <w:p w:rsidR="00247429" w:rsidRDefault="00247429" w:rsidP="00247429">
      <w:r>
        <w:t xml:space="preserve">You can make more deliberate decisions about your trade-offs when you use Microsoft </w:t>
      </w:r>
      <w:proofErr w:type="spellStart"/>
      <w:r>
        <w:t>MyA</w:t>
      </w:r>
      <w:r w:rsidR="00805B35">
        <w:t>nalytics</w:t>
      </w:r>
      <w:proofErr w:type="spellEnd"/>
      <w:r>
        <w:t xml:space="preserve">. And when you get more control over how you spend your time, you can use your time more strategically. </w:t>
      </w:r>
    </w:p>
    <w:p w:rsidR="00247429" w:rsidRDefault="00247429" w:rsidP="00247429">
      <w:r>
        <w:t xml:space="preserve">This guide introduces key </w:t>
      </w:r>
      <w:proofErr w:type="spellStart"/>
      <w:r>
        <w:t>MyA</w:t>
      </w:r>
      <w:r w:rsidR="00805B35">
        <w:t>nalytics</w:t>
      </w:r>
      <w:proofErr w:type="spellEnd"/>
      <w:r>
        <w:t xml:space="preserve"> concepts, and shows how you can use the dashboard to increase your effectiveness and find more time. </w:t>
      </w:r>
    </w:p>
    <w:p w:rsidR="00805B35" w:rsidRDefault="00805B35" w:rsidP="00247429">
      <w:pPr>
        <w:pStyle w:val="Heading1"/>
      </w:pPr>
      <w:r>
        <w:t>Key concepts—it’s not just data</w:t>
      </w:r>
    </w:p>
    <w:p w:rsidR="00805B35" w:rsidRPr="00805B35" w:rsidRDefault="00805B35" w:rsidP="00805B35">
      <w:r>
        <w:t xml:space="preserve">When you first look at your email and meeting data in </w:t>
      </w:r>
      <w:proofErr w:type="spellStart"/>
      <w:r>
        <w:t>MyA</w:t>
      </w:r>
      <w:r w:rsidR="001474BE">
        <w:t>nalytics</w:t>
      </w:r>
      <w:proofErr w:type="spellEnd"/>
      <w:r>
        <w:t>, you’ll probably find it interesting, maybe surprising. But the data is only half of the experience. What you do with the data is what matters most.</w:t>
      </w:r>
    </w:p>
    <w:p w:rsidR="00247429" w:rsidRDefault="00247429" w:rsidP="00805B35">
      <w:pPr>
        <w:pStyle w:val="Heading2"/>
      </w:pPr>
      <w:r>
        <w:t xml:space="preserve">Make data-driven time and project </w:t>
      </w:r>
      <w:r w:rsidR="00805B35">
        <w:t xml:space="preserve">management </w:t>
      </w:r>
      <w:r>
        <w:t xml:space="preserve">decisions </w:t>
      </w:r>
    </w:p>
    <w:p w:rsidR="00256D67" w:rsidRDefault="00247429" w:rsidP="003D1F97">
      <w:r>
        <w:t xml:space="preserve">Every week your dashboard is refreshed with data collected from your previous week’s email and meeting activities. Simplified in high-level charts and graphs, the data can help you find ways to gain time and keep your projects on schedule. </w:t>
      </w:r>
    </w:p>
    <w:p w:rsidR="00247429" w:rsidRDefault="00247429" w:rsidP="00247429">
      <w:r>
        <w:t xml:space="preserve">For example, </w:t>
      </w:r>
      <w:r w:rsidR="00100BE5">
        <w:t xml:space="preserve">the data can help you to see </w:t>
      </w:r>
      <w:r>
        <w:t>how to:</w:t>
      </w:r>
    </w:p>
    <w:p w:rsidR="00247429" w:rsidRDefault="00247429" w:rsidP="00247429">
      <w:pPr>
        <w:pStyle w:val="Bullet1"/>
      </w:pPr>
      <w:r>
        <w:t xml:space="preserve">Streamline the amount of time you’re in meetings, so that you can get more time alone—to focus on business and projects. </w:t>
      </w:r>
    </w:p>
    <w:p w:rsidR="00247429" w:rsidRDefault="00247429" w:rsidP="00C36864">
      <w:pPr>
        <w:pStyle w:val="Bullet1spaceafter"/>
      </w:pPr>
      <w:r>
        <w:t>Improve your communications style and response time, so you can get projects done more quickly and efficiently.</w:t>
      </w:r>
    </w:p>
    <w:p w:rsidR="00247429" w:rsidRPr="00B83E8D" w:rsidRDefault="00247429" w:rsidP="00805B35">
      <w:pPr>
        <w:pStyle w:val="Heading2"/>
      </w:pPr>
      <w:r>
        <w:t xml:space="preserve">Cultivate valuable relationships </w:t>
      </w:r>
    </w:p>
    <w:p w:rsidR="00247429" w:rsidRPr="00071282" w:rsidRDefault="00247429" w:rsidP="00247429">
      <w:r>
        <w:t xml:space="preserve">Not everyone has to juggle meeting, project, and email time. But everyone can benefit from having more time with the people who are most important—at work and at home. </w:t>
      </w:r>
    </w:p>
    <w:p w:rsidR="00247429" w:rsidRDefault="00247429" w:rsidP="00247429">
      <w:r>
        <w:t xml:space="preserve">When your business relationships are essential to success, </w:t>
      </w:r>
      <w:proofErr w:type="spellStart"/>
      <w:r>
        <w:t>MyA</w:t>
      </w:r>
      <w:r w:rsidR="00D9772A">
        <w:t>nalytics</w:t>
      </w:r>
      <w:proofErr w:type="spellEnd"/>
      <w:r>
        <w:t xml:space="preserve"> can help you to stay connected to your most valuable colleagues.</w:t>
      </w:r>
    </w:p>
    <w:p w:rsidR="00247429" w:rsidRDefault="00247429" w:rsidP="00805B35">
      <w:pPr>
        <w:pStyle w:val="Heading2"/>
      </w:pPr>
      <w:r>
        <w:t xml:space="preserve">Use weekly goals to help you change your </w:t>
      </w:r>
      <w:r w:rsidR="00B43514">
        <w:t xml:space="preserve">work </w:t>
      </w:r>
      <w:r>
        <w:t>activities</w:t>
      </w:r>
    </w:p>
    <w:p w:rsidR="00247429" w:rsidRDefault="00247429" w:rsidP="00247429">
      <w:r>
        <w:t xml:space="preserve">The </w:t>
      </w:r>
      <w:proofErr w:type="spellStart"/>
      <w:r>
        <w:t>MyAnalytics</w:t>
      </w:r>
      <w:proofErr w:type="spellEnd"/>
      <w:r>
        <w:t xml:space="preserve"> dashboard becomes even more </w:t>
      </w:r>
      <w:r w:rsidR="00D9772A">
        <w:t>valuable</w:t>
      </w:r>
      <w:r>
        <w:t xml:space="preserve"> when you create goals for the way you want to spend your work hours. Your attention to these goals can help you organize your time to your advantage. For example: </w:t>
      </w:r>
    </w:p>
    <w:p w:rsidR="00247429" w:rsidRDefault="00247429" w:rsidP="00247429">
      <w:pPr>
        <w:pStyle w:val="Bullet1"/>
      </w:pPr>
      <w:r>
        <w:t>If you’re working on a deadline and know you’ll need a lot of uninterrupted time, set your meeting and email goals to a low number, and your focus goals to a high number.</w:t>
      </w:r>
    </w:p>
    <w:p w:rsidR="00247429" w:rsidRDefault="00247429" w:rsidP="00C36864">
      <w:pPr>
        <w:pStyle w:val="Bullet1spaceafter"/>
      </w:pPr>
      <w:r>
        <w:t>If you’re returning to work after a vacation and have a lot of emails to read, set your email goals to a high number so that you catch</w:t>
      </w:r>
      <w:r w:rsidR="000B68F5">
        <w:t xml:space="preserve"> </w:t>
      </w:r>
      <w:r w:rsidR="00420459">
        <w:t>up on emails you missed.</w:t>
      </w:r>
    </w:p>
    <w:p w:rsidR="00247429" w:rsidRDefault="00247429" w:rsidP="00247429">
      <w:r>
        <w:t>The following week, check to see wheth</w:t>
      </w:r>
      <w:r w:rsidR="00D9772A">
        <w:t>er you accomplished your goals</w:t>
      </w:r>
      <w:r w:rsidR="00B660D0">
        <w:rPr>
          <w:rFonts w:ascii="Segoe UI" w:hAnsi="Segoe UI" w:cs="Segoe UI"/>
        </w:rPr>
        <w:t>—</w:t>
      </w:r>
      <w:r w:rsidR="00B660D0">
        <w:t xml:space="preserve">you can </w:t>
      </w:r>
      <w:r w:rsidR="00D9772A">
        <w:t>keep the same goals, or set new ones.</w:t>
      </w:r>
    </w:p>
    <w:p w:rsidR="001474BE" w:rsidRDefault="001474BE" w:rsidP="001474BE">
      <w:pPr>
        <w:pStyle w:val="Heading2"/>
      </w:pPr>
      <w:r>
        <w:lastRenderedPageBreak/>
        <w:t>It’s your data</w:t>
      </w:r>
    </w:p>
    <w:p w:rsidR="00B60A7B" w:rsidRDefault="001474BE" w:rsidP="00B60A7B">
      <w:proofErr w:type="spellStart"/>
      <w:r w:rsidRPr="00B60A7B">
        <w:t>MyAnalytics</w:t>
      </w:r>
      <w:proofErr w:type="spellEnd"/>
      <w:r w:rsidRPr="00B60A7B">
        <w:t xml:space="preserve"> uses information from your O</w:t>
      </w:r>
      <w:r w:rsidR="00D9772A">
        <w:t xml:space="preserve">ffice 365 mailbox and calendar, </w:t>
      </w:r>
      <w:r w:rsidRPr="00B60A7B">
        <w:t>like how many emails you send and receive</w:t>
      </w:r>
      <w:r w:rsidR="00B660D0">
        <w:t>,</w:t>
      </w:r>
      <w:r w:rsidR="00B80593" w:rsidRPr="00B60A7B">
        <w:t xml:space="preserve"> </w:t>
      </w:r>
      <w:r w:rsidRPr="00B60A7B">
        <w:t xml:space="preserve">and meeting duration. It doesn’t collect content from </w:t>
      </w:r>
      <w:r w:rsidR="00B80593" w:rsidRPr="00B60A7B">
        <w:t>the body of your email</w:t>
      </w:r>
      <w:r w:rsidR="00B660D0">
        <w:t>s</w:t>
      </w:r>
      <w:r w:rsidR="00B80593" w:rsidRPr="00B60A7B">
        <w:t xml:space="preserve"> </w:t>
      </w:r>
      <w:r w:rsidRPr="00B60A7B">
        <w:t xml:space="preserve">or </w:t>
      </w:r>
      <w:r w:rsidR="00B80593" w:rsidRPr="00B60A7B">
        <w:t>your calendar meeting</w:t>
      </w:r>
      <w:r w:rsidR="003C6894">
        <w:t xml:space="preserve"> descriptions. What you’ve said to others in your emails and meeting invitations stays private. </w:t>
      </w:r>
    </w:p>
    <w:p w:rsidR="00B60A7B" w:rsidRPr="00DC1361" w:rsidRDefault="00B60A7B" w:rsidP="00DC1361">
      <w:pPr>
        <w:pStyle w:val="Heading3"/>
      </w:pPr>
      <w:r w:rsidRPr="00DC1361">
        <w:t xml:space="preserve">Privacy is </w:t>
      </w:r>
      <w:r w:rsidR="00DC1361">
        <w:t>vital</w:t>
      </w:r>
    </w:p>
    <w:p w:rsidR="001474BE" w:rsidRPr="00B60A7B" w:rsidRDefault="00B60A7B" w:rsidP="003C6894">
      <w:proofErr w:type="spellStart"/>
      <w:r>
        <w:t>MyAnalytics</w:t>
      </w:r>
      <w:proofErr w:type="spellEnd"/>
      <w:r>
        <w:t xml:space="preserve"> </w:t>
      </w:r>
      <w:r w:rsidR="00B77E3A">
        <w:t>uses</w:t>
      </w:r>
      <w:r w:rsidR="00B95D86">
        <w:t xml:space="preserve"> several </w:t>
      </w:r>
      <w:r w:rsidR="007E4BB1">
        <w:t>precautions</w:t>
      </w:r>
      <w:r w:rsidR="00B95D86">
        <w:t xml:space="preserve"> to help protect the privacy of </w:t>
      </w:r>
      <w:r w:rsidR="00D9772A">
        <w:t>everyone</w:t>
      </w:r>
      <w:r w:rsidR="00B95D86">
        <w:t xml:space="preserve"> who use</w:t>
      </w:r>
      <w:r w:rsidR="00D9772A">
        <w:t>s</w:t>
      </w:r>
      <w:r w:rsidR="00B95D86">
        <w:t xml:space="preserve"> </w:t>
      </w:r>
      <w:proofErr w:type="spellStart"/>
      <w:r w:rsidR="00B95D86">
        <w:t>MyAnalytics</w:t>
      </w:r>
      <w:proofErr w:type="spellEnd"/>
      <w:r w:rsidR="00B95D86">
        <w:t xml:space="preserve">. For example, </w:t>
      </w:r>
      <w:r w:rsidR="007E4BB1">
        <w:t>you’ll</w:t>
      </w:r>
      <w:r w:rsidR="00B95D86">
        <w:t xml:space="preserve"> only see data </w:t>
      </w:r>
      <w:r w:rsidR="00D9772A">
        <w:t>about</w:t>
      </w:r>
      <w:r w:rsidR="00B95D86">
        <w:t xml:space="preserve"> email </w:t>
      </w:r>
      <w:r w:rsidR="00D9772A">
        <w:t xml:space="preserve">that </w:t>
      </w:r>
      <w:r w:rsidR="007E4BB1">
        <w:t>you send</w:t>
      </w:r>
      <w:r>
        <w:t xml:space="preserve"> to five peopl</w:t>
      </w:r>
      <w:r w:rsidR="00B95D86">
        <w:t>e or more</w:t>
      </w:r>
      <w:r w:rsidR="007E4BB1">
        <w:t>. This</w:t>
      </w:r>
      <w:r w:rsidR="00B95D86">
        <w:t xml:space="preserve"> </w:t>
      </w:r>
      <w:r w:rsidR="00D9772A">
        <w:t xml:space="preserve">protects your recipients’ privacy. You can tell in aggregate what your recipients did, but their individual actions are private. </w:t>
      </w:r>
    </w:p>
    <w:p w:rsidR="00247429" w:rsidRDefault="00D9772A" w:rsidP="00247429">
      <w:pPr>
        <w:pStyle w:val="Heading1"/>
      </w:pPr>
      <w:r>
        <w:t xml:space="preserve">Working with </w:t>
      </w:r>
      <w:proofErr w:type="spellStart"/>
      <w:r w:rsidR="00247429">
        <w:t>MyAnalytics</w:t>
      </w:r>
      <w:proofErr w:type="spellEnd"/>
      <w:r w:rsidR="00D875BF">
        <w:t xml:space="preserve"> </w:t>
      </w:r>
    </w:p>
    <w:p w:rsidR="00747FC6" w:rsidRDefault="00747FC6" w:rsidP="006815C8">
      <w:r>
        <w:t xml:space="preserve">There are two ways to access your </w:t>
      </w:r>
      <w:proofErr w:type="spellStart"/>
      <w:r w:rsidR="00247429">
        <w:t>MyAnalytics</w:t>
      </w:r>
      <w:proofErr w:type="spellEnd"/>
      <w:r w:rsidR="00247429">
        <w:t xml:space="preserve"> dashboard</w:t>
      </w:r>
      <w:r>
        <w:t>. You can open it</w:t>
      </w:r>
      <w:r w:rsidR="00247429">
        <w:t xml:space="preserve"> </w:t>
      </w:r>
      <w:r>
        <w:t>using</w:t>
      </w:r>
      <w:r w:rsidR="00247429">
        <w:t xml:space="preserve"> the Office 365 website</w:t>
      </w:r>
      <w:r>
        <w:t xml:space="preserve"> and you can open it from </w:t>
      </w:r>
      <w:r w:rsidR="004746AA">
        <w:t xml:space="preserve">your Microsoft </w:t>
      </w:r>
      <w:proofErr w:type="spellStart"/>
      <w:r w:rsidR="004746AA">
        <w:t>MyAnalytics</w:t>
      </w:r>
      <w:proofErr w:type="spellEnd"/>
      <w:r w:rsidR="004746AA">
        <w:t xml:space="preserve"> Outlook add-in. The add-in is automatically enabled. </w:t>
      </w:r>
    </w:p>
    <w:p w:rsidR="00747FC6" w:rsidRDefault="00747FC6" w:rsidP="00747FC6">
      <w:pPr>
        <w:pStyle w:val="Heading2"/>
      </w:pPr>
      <w:r>
        <w:t xml:space="preserve">To open </w:t>
      </w:r>
      <w:proofErr w:type="spellStart"/>
      <w:r>
        <w:t>MyAnalytics</w:t>
      </w:r>
      <w:proofErr w:type="spellEnd"/>
      <w:r>
        <w:t xml:space="preserve"> from the website </w:t>
      </w:r>
    </w:p>
    <w:p w:rsidR="00747FC6" w:rsidRDefault="00747FC6" w:rsidP="00747FC6">
      <w:pPr>
        <w:pStyle w:val="Numbered"/>
      </w:pPr>
      <w:r>
        <w:t xml:space="preserve">Go to </w:t>
      </w:r>
      <w:hyperlink r:id="rId11" w:history="1">
        <w:r w:rsidRPr="00D875BF">
          <w:rPr>
            <w:rStyle w:val="Hyperlink"/>
          </w:rPr>
          <w:t>https://portal.office.com</w:t>
        </w:r>
      </w:hyperlink>
      <w:r w:rsidR="00BD446B">
        <w:t>.</w:t>
      </w:r>
    </w:p>
    <w:p w:rsidR="00747FC6" w:rsidRDefault="00517830" w:rsidP="00747FC6">
      <w:pPr>
        <w:pStyle w:val="Numbered"/>
      </w:pPr>
      <w:r>
        <w:t xml:space="preserve">Select </w:t>
      </w:r>
      <w:r w:rsidR="00747FC6">
        <w:t xml:space="preserve">the app launcher </w:t>
      </w:r>
      <w:r w:rsidR="00747FC6" w:rsidRPr="00921DAC">
        <w:rPr>
          <w:noProof/>
        </w:rPr>
        <w:drawing>
          <wp:inline distT="0" distB="0" distL="0" distR="0" wp14:anchorId="5DED4CB9" wp14:editId="73A544B3">
            <wp:extent cx="198782" cy="206617"/>
            <wp:effectExtent l="0" t="0" r="0" b="3175"/>
            <wp:docPr id="3" name="Picture 3" descr="App launcher tile" title="App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7354"/>
                    <a:stretch/>
                  </pic:blipFill>
                  <pic:spPr bwMode="auto">
                    <a:xfrm>
                      <a:off x="0" y="0"/>
                      <a:ext cx="208581" cy="216802"/>
                    </a:xfrm>
                    <a:prstGeom prst="rect">
                      <a:avLst/>
                    </a:prstGeom>
                    <a:ln>
                      <a:noFill/>
                    </a:ln>
                    <a:extLst>
                      <a:ext uri="{53640926-AAD7-44D8-BBD7-CCE9431645EC}">
                        <a14:shadowObscured xmlns:a14="http://schemas.microsoft.com/office/drawing/2010/main"/>
                      </a:ext>
                    </a:extLst>
                  </pic:spPr>
                </pic:pic>
              </a:graphicData>
            </a:graphic>
          </wp:inline>
        </w:drawing>
      </w:r>
      <w:r w:rsidR="00747FC6">
        <w:t xml:space="preserve">, </w:t>
      </w:r>
      <w:r>
        <w:t xml:space="preserve">and then </w:t>
      </w:r>
      <w:r w:rsidR="00747FC6">
        <w:t xml:space="preserve">select </w:t>
      </w:r>
      <w:r w:rsidR="00747FC6" w:rsidRPr="00C36864">
        <w:rPr>
          <w:b/>
        </w:rPr>
        <w:t>Delve</w:t>
      </w:r>
      <w:r w:rsidR="00747FC6">
        <w:t>.</w:t>
      </w:r>
    </w:p>
    <w:p w:rsidR="00747FC6" w:rsidRPr="00B8511F" w:rsidRDefault="00747FC6" w:rsidP="00B8511F">
      <w:pPr>
        <w:pStyle w:val="Numberedspaceafter"/>
      </w:pPr>
      <w:r w:rsidRPr="00B8511F">
        <w:t xml:space="preserve">In the left pane, select </w:t>
      </w:r>
      <w:proofErr w:type="spellStart"/>
      <w:r w:rsidRPr="00C36864">
        <w:rPr>
          <w:b/>
        </w:rPr>
        <w:t>MyAnalytics</w:t>
      </w:r>
      <w:proofErr w:type="spellEnd"/>
      <w:r w:rsidRPr="00B8511F">
        <w:t>. Your personal dashboard will open.</w:t>
      </w:r>
    </w:p>
    <w:p w:rsidR="004746AA" w:rsidRDefault="004746AA" w:rsidP="004746AA">
      <w:pPr>
        <w:pStyle w:val="Heading2"/>
      </w:pPr>
      <w:r>
        <w:t xml:space="preserve">To open </w:t>
      </w:r>
      <w:proofErr w:type="spellStart"/>
      <w:r>
        <w:t>MyAnalytics</w:t>
      </w:r>
      <w:proofErr w:type="spellEnd"/>
      <w:r>
        <w:t xml:space="preserve"> from your </w:t>
      </w:r>
      <w:r w:rsidR="00DB1626">
        <w:t>Inbox</w:t>
      </w:r>
    </w:p>
    <w:p w:rsidR="004746AA" w:rsidRDefault="004746AA" w:rsidP="004746AA">
      <w:pPr>
        <w:pStyle w:val="Numbered"/>
        <w:numPr>
          <w:ilvl w:val="0"/>
          <w:numId w:val="22"/>
        </w:numPr>
      </w:pPr>
      <w:r w:rsidRPr="00B80593">
        <w:t>Open</w:t>
      </w:r>
      <w:r>
        <w:t xml:space="preserve"> Outlook, open an email that you want get statistics about, and then select </w:t>
      </w:r>
      <w:proofErr w:type="spellStart"/>
      <w:r w:rsidRPr="00C36864">
        <w:rPr>
          <w:b/>
        </w:rPr>
        <w:t>MyAnalytics</w:t>
      </w:r>
      <w:proofErr w:type="spellEnd"/>
      <w:r>
        <w:t xml:space="preserve"> </w:t>
      </w:r>
      <w:r>
        <w:rPr>
          <w:noProof/>
        </w:rPr>
        <w:drawing>
          <wp:inline distT="0" distB="0" distL="0" distR="0" wp14:anchorId="314D8608" wp14:editId="15F790E2">
            <wp:extent cx="350506" cy="285076"/>
            <wp:effectExtent l="19050" t="19050" r="12065" b="20320"/>
            <wp:docPr id="1" name="Picture 1" descr="MyAnalytics icon" title="My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341" cy="302835"/>
                    </a:xfrm>
                    <a:prstGeom prst="rect">
                      <a:avLst/>
                    </a:prstGeom>
                    <a:ln w="3175">
                      <a:solidFill>
                        <a:srgbClr val="595959"/>
                      </a:solidFill>
                    </a:ln>
                  </pic:spPr>
                </pic:pic>
              </a:graphicData>
            </a:graphic>
          </wp:inline>
        </w:drawing>
      </w:r>
      <w:r>
        <w:t xml:space="preserve"> from the ribbon. </w:t>
      </w:r>
    </w:p>
    <w:p w:rsidR="004746AA" w:rsidRDefault="004746AA" w:rsidP="004746AA">
      <w:pPr>
        <w:pStyle w:val="Numbered"/>
      </w:pPr>
      <w:r>
        <w:t xml:space="preserve">The </w:t>
      </w:r>
      <w:proofErr w:type="spellStart"/>
      <w:r>
        <w:t>MyAnalytics</w:t>
      </w:r>
      <w:proofErr w:type="spellEnd"/>
      <w:r>
        <w:t xml:space="preserve"> add-in pane will open. At the top, you’ll see information about your email.</w:t>
      </w:r>
    </w:p>
    <w:p w:rsidR="004746AA" w:rsidRDefault="004746AA" w:rsidP="004746AA">
      <w:pPr>
        <w:pStyle w:val="Numberedspaceafter"/>
      </w:pPr>
      <w:r>
        <w:t xml:space="preserve">At the bottom of the pane, select </w:t>
      </w:r>
      <w:r w:rsidRPr="00695F71">
        <w:rPr>
          <w:b/>
        </w:rPr>
        <w:t>More insights</w:t>
      </w:r>
      <w:r>
        <w:t xml:space="preserve">. Your personal </w:t>
      </w:r>
      <w:proofErr w:type="spellStart"/>
      <w:r>
        <w:t>MyAnalytics</w:t>
      </w:r>
      <w:proofErr w:type="spellEnd"/>
      <w:r>
        <w:t xml:space="preserve"> dashboard will open.</w:t>
      </w:r>
    </w:p>
    <w:p w:rsidR="004746AA" w:rsidRDefault="004746AA" w:rsidP="004746AA">
      <w:pPr>
        <w:pStyle w:val="Captionortabletitle"/>
        <w:ind w:left="360"/>
      </w:pPr>
      <w:r w:rsidRPr="006273B2">
        <w:t xml:space="preserve">NOTE: Depending on when you licensed </w:t>
      </w:r>
      <w:proofErr w:type="spellStart"/>
      <w:r w:rsidRPr="006273B2">
        <w:t>MyAnalytics</w:t>
      </w:r>
      <w:proofErr w:type="spellEnd"/>
      <w:r w:rsidRPr="006273B2">
        <w:t xml:space="preserve"> and the first time you open it, you might not </w:t>
      </w:r>
      <w:r w:rsidR="00590A45">
        <w:t xml:space="preserve">yet </w:t>
      </w:r>
      <w:r w:rsidRPr="006273B2">
        <w:t xml:space="preserve">see any information. It can take up to nine days for the setup of your personal dashboard to complete. Until then, you’ll see a message telling you to check back in a few days. </w:t>
      </w:r>
    </w:p>
    <w:p w:rsidR="00247429" w:rsidRDefault="00247429" w:rsidP="00B43514">
      <w:pPr>
        <w:pStyle w:val="Heading1"/>
      </w:pPr>
      <w:r>
        <w:t xml:space="preserve">Explore your </w:t>
      </w:r>
      <w:proofErr w:type="spellStart"/>
      <w:r w:rsidR="00B8511F">
        <w:t>MyAnalytics</w:t>
      </w:r>
      <w:proofErr w:type="spellEnd"/>
      <w:r w:rsidR="00B8511F">
        <w:t xml:space="preserve"> </w:t>
      </w:r>
      <w:r>
        <w:t>dashboard</w:t>
      </w:r>
    </w:p>
    <w:p w:rsidR="007061D0" w:rsidRDefault="007061D0" w:rsidP="007061D0">
      <w:r>
        <w:t xml:space="preserve">Get a quick understanding of how you spent your time last week by scrolling through your dashboard. </w:t>
      </w:r>
      <w:r w:rsidR="00252AB9">
        <w:t>You’ll find data about:</w:t>
      </w:r>
    </w:p>
    <w:p w:rsidR="00714CFA" w:rsidRDefault="00714CFA" w:rsidP="00467EC7">
      <w:pPr>
        <w:pStyle w:val="Bullet1"/>
      </w:pPr>
      <w:r>
        <w:t>The time you have to focus on your work without meetings.</w:t>
      </w:r>
    </w:p>
    <w:p w:rsidR="00467EC7" w:rsidRDefault="00247429" w:rsidP="00467EC7">
      <w:pPr>
        <w:pStyle w:val="Bullet1"/>
      </w:pPr>
      <w:r w:rsidRPr="00805B35">
        <w:t>The emails you send and receive</w:t>
      </w:r>
      <w:r w:rsidR="00714CFA">
        <w:t>.</w:t>
      </w:r>
    </w:p>
    <w:p w:rsidR="00247429" w:rsidRPr="009F0D34" w:rsidRDefault="00247429" w:rsidP="00467EC7">
      <w:pPr>
        <w:pStyle w:val="Bullet1"/>
      </w:pPr>
      <w:r w:rsidRPr="00805B35">
        <w:t>Your meetings</w:t>
      </w:r>
      <w:r w:rsidR="00714CFA">
        <w:t>.</w:t>
      </w:r>
    </w:p>
    <w:p w:rsidR="00247429" w:rsidRDefault="00247429" w:rsidP="00467EC7">
      <w:pPr>
        <w:pStyle w:val="Bullet1"/>
      </w:pPr>
      <w:r w:rsidRPr="00805B35">
        <w:t>Your network of people</w:t>
      </w:r>
      <w:r w:rsidR="00714CFA">
        <w:t>.</w:t>
      </w:r>
      <w:r>
        <w:t xml:space="preserve"> </w:t>
      </w:r>
    </w:p>
    <w:p w:rsidR="00247429" w:rsidRDefault="00247429" w:rsidP="00467EC7">
      <w:pPr>
        <w:pStyle w:val="Bullet1spaceafter"/>
      </w:pPr>
      <w:r w:rsidRPr="00805B35">
        <w:t>Your collaboration time</w:t>
      </w:r>
      <w:r w:rsidR="00714CFA">
        <w:t>.</w:t>
      </w:r>
      <w:r>
        <w:t xml:space="preserve"> </w:t>
      </w:r>
    </w:p>
    <w:p w:rsidR="00805B35" w:rsidRDefault="00805B35" w:rsidP="00805B35">
      <w:pPr>
        <w:pStyle w:val="Heading2"/>
      </w:pPr>
      <w:r>
        <w:lastRenderedPageBreak/>
        <w:t>Your weekly summary</w:t>
      </w:r>
    </w:p>
    <w:p w:rsidR="00247429" w:rsidRDefault="00247429" w:rsidP="00247429">
      <w:r>
        <w:t xml:space="preserve">At the top of your dashboard is the Your time module—it’s a snapshot of how you spent your time </w:t>
      </w:r>
      <w:r w:rsidR="00714CFA">
        <w:t>each</w:t>
      </w:r>
      <w:r w:rsidR="005142EE">
        <w:t xml:space="preserve"> </w:t>
      </w:r>
      <w:r>
        <w:t xml:space="preserve">week. This is also where you see and can adjust your goals. </w:t>
      </w:r>
      <w:r w:rsidR="009E7CAA">
        <w:t>Notice that goals for Meeting, Email, and After hours times show the less than sign (&lt;)</w:t>
      </w:r>
      <w:r w:rsidR="00546DE3">
        <w:t>,</w:t>
      </w:r>
      <w:r w:rsidR="009E7CAA">
        <w:t xml:space="preserve"> and Focus hours shows the more than sign (&gt;). This helps you to </w:t>
      </w:r>
      <w:r w:rsidR="00714CFA">
        <w:t xml:space="preserve">pay attention to gaining more Focus hours every week. </w:t>
      </w:r>
    </w:p>
    <w:p w:rsidR="00247429" w:rsidRDefault="00247429" w:rsidP="00247429">
      <w:pPr>
        <w:keepNext/>
      </w:pPr>
      <w:r>
        <w:rPr>
          <w:noProof/>
        </w:rPr>
        <w:drawing>
          <wp:inline distT="0" distB="0" distL="0" distR="0" wp14:anchorId="16247C91" wp14:editId="6C79E49C">
            <wp:extent cx="5943600" cy="1852930"/>
            <wp:effectExtent l="19050" t="19050" r="19050" b="13970"/>
            <wp:docPr id="6" name="Picture 6" descr="Screenshot with meeting hours, email hours, focus hours, and after hours." title="You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2930"/>
                    </a:xfrm>
                    <a:prstGeom prst="rect">
                      <a:avLst/>
                    </a:prstGeom>
                    <a:ln>
                      <a:solidFill>
                        <a:schemeClr val="tx1"/>
                      </a:solidFill>
                    </a:ln>
                  </pic:spPr>
                </pic:pic>
              </a:graphicData>
            </a:graphic>
          </wp:inline>
        </w:drawing>
      </w:r>
    </w:p>
    <w:p w:rsidR="00247429" w:rsidRPr="00B14E1C" w:rsidRDefault="00247429" w:rsidP="00247429">
      <w:pPr>
        <w:pStyle w:val="Captionortabletitle"/>
      </w:pPr>
      <w:r w:rsidRPr="00B14E1C">
        <w:t xml:space="preserve">Figure 1. Example of the Your time module of the </w:t>
      </w:r>
      <w:proofErr w:type="spellStart"/>
      <w:r w:rsidRPr="00B14E1C">
        <w:t>MyAnalytics</w:t>
      </w:r>
      <w:proofErr w:type="spellEnd"/>
      <w:r w:rsidRPr="00B14E1C">
        <w:t xml:space="preserve"> dashboard</w:t>
      </w:r>
    </w:p>
    <w:p w:rsidR="00247429" w:rsidRDefault="00247429" w:rsidP="00247429">
      <w:pPr>
        <w:pStyle w:val="Captionortabletitle"/>
        <w:ind w:left="720"/>
      </w:pPr>
      <w:r>
        <w:t xml:space="preserve">NOTE: If you don’t work a typical schedule, be sure to set your working hours by selecting </w:t>
      </w:r>
      <w:r w:rsidRPr="00714CFA">
        <w:rPr>
          <w:b/>
        </w:rPr>
        <w:t>Time settings</w:t>
      </w:r>
      <w:r>
        <w:t xml:space="preserve">. These hours determine how your Focus hours and your After hours are calculated. </w:t>
      </w:r>
    </w:p>
    <w:p w:rsidR="00467EC7" w:rsidRDefault="009E7CAA" w:rsidP="009E7CAA">
      <w:pPr>
        <w:pStyle w:val="Heading2"/>
      </w:pPr>
      <w:r>
        <w:t>To change your goals</w:t>
      </w:r>
    </w:p>
    <w:p w:rsidR="009E7CAA" w:rsidRDefault="009E7CAA" w:rsidP="009E7CAA">
      <w:pPr>
        <w:pStyle w:val="Bullet1spaceafter"/>
      </w:pPr>
      <w:r>
        <w:t xml:space="preserve">Select </w:t>
      </w:r>
      <w:r w:rsidRPr="009E7CAA">
        <w:rPr>
          <w:b/>
        </w:rPr>
        <w:t>Edit goal</w:t>
      </w:r>
      <w:r>
        <w:t xml:space="preserve">, and then enter the number of hours you want. </w:t>
      </w:r>
    </w:p>
    <w:p w:rsidR="00467EC7" w:rsidRDefault="009E7CAA" w:rsidP="00467EC7">
      <w:r>
        <w:rPr>
          <w:noProof/>
        </w:rPr>
        <w:drawing>
          <wp:inline distT="0" distB="0" distL="0" distR="0" wp14:anchorId="3FA1E375" wp14:editId="1E6D3866">
            <wp:extent cx="3188473" cy="910120"/>
            <wp:effectExtent l="19050" t="19050" r="12065" b="23495"/>
            <wp:docPr id="4" name="Picture 4" descr="Screenshot with information about setting weekly hours goals" title="Set your weekly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035" cy="918844"/>
                    </a:xfrm>
                    <a:prstGeom prst="rect">
                      <a:avLst/>
                    </a:prstGeom>
                    <a:ln>
                      <a:solidFill>
                        <a:schemeClr val="tx1"/>
                      </a:solidFill>
                    </a:ln>
                  </pic:spPr>
                </pic:pic>
              </a:graphicData>
            </a:graphic>
          </wp:inline>
        </w:drawing>
      </w:r>
    </w:p>
    <w:p w:rsidR="0029529F" w:rsidRDefault="006A44F1" w:rsidP="00C36864">
      <w:pPr>
        <w:pStyle w:val="Captionortabletitle"/>
      </w:pPr>
      <w:r>
        <w:t xml:space="preserve">Figure 2. </w:t>
      </w:r>
      <w:r w:rsidR="00873FB7">
        <w:t>Example of the Set your weekly Meeting hours goal box</w:t>
      </w:r>
    </w:p>
    <w:p w:rsidR="00714CFA" w:rsidRDefault="00714CFA" w:rsidP="0029529F">
      <w:pPr>
        <w:pStyle w:val="Heading1"/>
      </w:pPr>
      <w:r w:rsidRPr="00256F85">
        <w:t>Who you spend your time with</w:t>
      </w:r>
      <w:bookmarkStart w:id="1" w:name="bkmk_afterhours"/>
      <w:bookmarkEnd w:id="1"/>
      <w:r w:rsidRPr="00256F85">
        <w:t>—your network</w:t>
      </w:r>
    </w:p>
    <w:p w:rsidR="00714CFA" w:rsidRDefault="00714CFA" w:rsidP="00714CFA">
      <w:r w:rsidRPr="00256F85">
        <w:t xml:space="preserve">The </w:t>
      </w:r>
      <w:r w:rsidRPr="00FF430B">
        <w:t>Stay in touch</w:t>
      </w:r>
      <w:r w:rsidRPr="00256F85">
        <w:t xml:space="preserve"> module shows your </w:t>
      </w:r>
      <w:r w:rsidRPr="00FF430B">
        <w:t>Important</w:t>
      </w:r>
      <w:r w:rsidRPr="00256F85">
        <w:t xml:space="preserve"> contacts, your </w:t>
      </w:r>
      <w:r w:rsidRPr="00FF430B">
        <w:t>Top collaborators</w:t>
      </w:r>
      <w:r w:rsidRPr="00256F85">
        <w:t xml:space="preserve">, and your time with your manager. You’ll see statistics about your collaboration time, including how quickly you respond to their </w:t>
      </w:r>
      <w:r>
        <w:t>e</w:t>
      </w:r>
      <w:r w:rsidRPr="00256F85">
        <w:t xml:space="preserve">mails and the percent of their </w:t>
      </w:r>
      <w:r>
        <w:t>e</w:t>
      </w:r>
      <w:r w:rsidRPr="00256F85">
        <w:t>mails that you read. You’ll also see who you might be losing touch with.</w:t>
      </w:r>
    </w:p>
    <w:p w:rsidR="0029529F" w:rsidRPr="00256F85" w:rsidRDefault="0029529F" w:rsidP="00714CFA">
      <w:r>
        <w:t xml:space="preserve">This data is a good way to remind yourself of upcoming activities that require your attention. </w:t>
      </w:r>
      <w:r w:rsidRPr="00256F85">
        <w:t xml:space="preserve">For </w:t>
      </w:r>
      <w:r>
        <w:t>example</w:t>
      </w:r>
      <w:r w:rsidRPr="00256F85">
        <w:t xml:space="preserve">, if </w:t>
      </w:r>
      <w:r>
        <w:t xml:space="preserve">you </w:t>
      </w:r>
      <w:r w:rsidRPr="00256F85">
        <w:t xml:space="preserve">notice </w:t>
      </w:r>
      <w:r w:rsidR="00273998">
        <w:t xml:space="preserve">that </w:t>
      </w:r>
      <w:r w:rsidRPr="00256F85">
        <w:t>you</w:t>
      </w:r>
      <w:r>
        <w:t>’</w:t>
      </w:r>
      <w:r w:rsidRPr="00256F85">
        <w:t>re behind in email from someone who you</w:t>
      </w:r>
      <w:r>
        <w:t>’</w:t>
      </w:r>
      <w:r w:rsidRPr="00256F85">
        <w:t xml:space="preserve">re going to meet with soon, putting them on your Important list helps remind you to read </w:t>
      </w:r>
      <w:r>
        <w:t>their</w:t>
      </w:r>
      <w:r w:rsidRPr="00256F85">
        <w:t xml:space="preserve"> emails ahead of time. </w:t>
      </w:r>
    </w:p>
    <w:p w:rsidR="0029529F" w:rsidRPr="00256F85" w:rsidRDefault="0029529F" w:rsidP="00A95523">
      <w:pPr>
        <w:pStyle w:val="Heading2"/>
      </w:pPr>
      <w:r w:rsidRPr="00256F85">
        <w:t>Important</w:t>
      </w:r>
      <w:r w:rsidR="00217903">
        <w:t xml:space="preserve"> people</w:t>
      </w:r>
    </w:p>
    <w:p w:rsidR="0029529F" w:rsidRPr="00256F85" w:rsidRDefault="0029529F" w:rsidP="0029529F">
      <w:r w:rsidRPr="00256F85">
        <w:t>Your</w:t>
      </w:r>
      <w:r w:rsidR="00217903">
        <w:t xml:space="preserve"> </w:t>
      </w:r>
      <w:r w:rsidRPr="00256F85">
        <w:t xml:space="preserve">Important </w:t>
      </w:r>
      <w:r w:rsidR="00217903">
        <w:t>people are your contacts</w:t>
      </w:r>
      <w:r w:rsidRPr="00256F85">
        <w:t xml:space="preserve"> with whom you want to maintain quality relationships.</w:t>
      </w:r>
      <w:r>
        <w:t xml:space="preserve"> </w:t>
      </w:r>
      <w:r w:rsidR="00C36864">
        <w:t xml:space="preserve">You can see </w:t>
      </w:r>
      <w:r>
        <w:t xml:space="preserve">your top four </w:t>
      </w:r>
      <w:r w:rsidR="00217903">
        <w:t>Important people</w:t>
      </w:r>
      <w:r w:rsidR="00C36864">
        <w:t xml:space="preserve">, or </w:t>
      </w:r>
      <w:r w:rsidR="003865A7">
        <w:t>s</w:t>
      </w:r>
      <w:r w:rsidRPr="00256F85">
        <w:t>ele</w:t>
      </w:r>
      <w:r w:rsidR="00C36864">
        <w:t>ct</w:t>
      </w:r>
      <w:r w:rsidRPr="00256F85">
        <w:t xml:space="preserve"> </w:t>
      </w:r>
      <w:r w:rsidRPr="00256F85">
        <w:rPr>
          <w:b/>
        </w:rPr>
        <w:t>View details</w:t>
      </w:r>
      <w:r w:rsidRPr="00256F85">
        <w:t xml:space="preserve"> </w:t>
      </w:r>
      <w:r w:rsidR="00C36864">
        <w:t xml:space="preserve">to see the </w:t>
      </w:r>
      <w:r>
        <w:t>full view of</w:t>
      </w:r>
      <w:r w:rsidRPr="00256F85">
        <w:t xml:space="preserve"> your contacts</w:t>
      </w:r>
      <w:r w:rsidR="00C36864">
        <w:t xml:space="preserve">. </w:t>
      </w:r>
      <w:r>
        <w:t xml:space="preserve"> </w:t>
      </w:r>
      <w:r w:rsidR="00C36864">
        <w:t xml:space="preserve">You can also see </w:t>
      </w:r>
      <w:r w:rsidRPr="00256F85">
        <w:t xml:space="preserve">you how much time you dedicate </w:t>
      </w:r>
      <w:r w:rsidR="00C36864">
        <w:t>to these people.</w:t>
      </w:r>
      <w:r w:rsidRPr="00256F85">
        <w:t xml:space="preserve"> </w:t>
      </w:r>
    </w:p>
    <w:p w:rsidR="0029529F" w:rsidRPr="00256F85" w:rsidRDefault="0029529F" w:rsidP="00A95523">
      <w:pPr>
        <w:pStyle w:val="Heading2"/>
      </w:pPr>
      <w:r w:rsidRPr="00256F85">
        <w:lastRenderedPageBreak/>
        <w:t>Top collaborators</w:t>
      </w:r>
    </w:p>
    <w:p w:rsidR="0029529F" w:rsidRPr="00256F85" w:rsidRDefault="0029529F" w:rsidP="0029529F">
      <w:r>
        <w:t>Y</w:t>
      </w:r>
      <w:r w:rsidRPr="00256F85">
        <w:t xml:space="preserve">our </w:t>
      </w:r>
      <w:r w:rsidRPr="00FF430B">
        <w:t>Top collaborators</w:t>
      </w:r>
      <w:r>
        <w:t xml:space="preserve"> are the people </w:t>
      </w:r>
      <w:r w:rsidRPr="00256F85">
        <w:t>you worked with the most</w:t>
      </w:r>
      <w:r>
        <w:t>. To</w:t>
      </w:r>
      <w:r w:rsidRPr="00256F85">
        <w:t xml:space="preserve"> see a list of all your contacts</w:t>
      </w:r>
      <w:r>
        <w:t xml:space="preserve">, select </w:t>
      </w:r>
      <w:r w:rsidRPr="00FF430B">
        <w:rPr>
          <w:b/>
        </w:rPr>
        <w:t>View details</w:t>
      </w:r>
      <w:r w:rsidRPr="00256F85">
        <w:t xml:space="preserve">. </w:t>
      </w:r>
    </w:p>
    <w:p w:rsidR="0029529F" w:rsidRPr="00256F85" w:rsidRDefault="0029529F" w:rsidP="0029529F">
      <w:r w:rsidRPr="00256F85">
        <w:t xml:space="preserve">You can move someone from your Top collaborators list to your Important list. To move them, select the </w:t>
      </w:r>
      <w:r w:rsidRPr="00FF430B">
        <w:rPr>
          <w:b/>
        </w:rPr>
        <w:t>Favorites</w:t>
      </w:r>
      <w:r w:rsidRPr="00256F85">
        <w:t xml:space="preserve"> icon by their name. Then</w:t>
      </w:r>
      <w:r>
        <w:t xml:space="preserve"> when you </w:t>
      </w:r>
      <w:r w:rsidRPr="00256F85">
        <w:t>open your Important list</w:t>
      </w:r>
      <w:r>
        <w:t xml:space="preserve">, </w:t>
      </w:r>
      <w:r w:rsidRPr="00256F85">
        <w:t xml:space="preserve">that person’s information </w:t>
      </w:r>
      <w:r>
        <w:t xml:space="preserve">will have been added. </w:t>
      </w:r>
    </w:p>
    <w:p w:rsidR="0029529F" w:rsidRPr="00256F85" w:rsidRDefault="0029529F" w:rsidP="00A95523">
      <w:pPr>
        <w:pStyle w:val="Heading2"/>
      </w:pPr>
      <w:r w:rsidRPr="00256F85">
        <w:t>You and your manager</w:t>
      </w:r>
    </w:p>
    <w:p w:rsidR="0029529F" w:rsidRPr="00256F85" w:rsidRDefault="0029529F" w:rsidP="0029529F">
      <w:r w:rsidRPr="00256F85">
        <w:t xml:space="preserve">Maintaining a good working relationship with your manager is always important. You can check the health of that relationship by evaluating statistics about how you collaborate with him or her. For </w:t>
      </w:r>
      <w:r>
        <w:t>example</w:t>
      </w:r>
      <w:r w:rsidRPr="00256F85">
        <w:t>, in</w:t>
      </w:r>
      <w:r>
        <w:t xml:space="preserve"> the</w:t>
      </w:r>
      <w:r w:rsidRPr="00FF430B">
        <w:t xml:space="preserve"> You and your manager</w:t>
      </w:r>
      <w:r>
        <w:t xml:space="preserve"> module</w:t>
      </w:r>
      <w:r w:rsidRPr="00256F85">
        <w:t xml:space="preserve">, you’ll see how quickly you and your manager respond to each other’s </w:t>
      </w:r>
      <w:r>
        <w:t>e</w:t>
      </w:r>
      <w:r w:rsidRPr="00256F85">
        <w:t xml:space="preserve">mails </w:t>
      </w:r>
      <w:r w:rsidR="00307100">
        <w:t>and</w:t>
      </w:r>
      <w:r w:rsidRPr="00256F85">
        <w:t xml:space="preserve"> how many hours you collaborated. </w:t>
      </w:r>
    </w:p>
    <w:p w:rsidR="0029529F" w:rsidRPr="00256F85" w:rsidRDefault="0029529F" w:rsidP="0029529F">
      <w:r>
        <w:t xml:space="preserve">This information can help you to </w:t>
      </w:r>
      <w:r w:rsidR="00D90C32">
        <w:t xml:space="preserve">better </w:t>
      </w:r>
      <w:r>
        <w:t xml:space="preserve">collaborate and </w:t>
      </w:r>
      <w:r w:rsidRPr="00256F85">
        <w:t xml:space="preserve">communicate with your manager. </w:t>
      </w:r>
      <w:r>
        <w:t xml:space="preserve">For example, you may decide you need more regular one-to-one meetings to make sure you’re aligned on priorities. </w:t>
      </w:r>
    </w:p>
    <w:p w:rsidR="0029529F" w:rsidRDefault="0029529F" w:rsidP="0029529F">
      <w:r w:rsidRPr="00F45825">
        <w:rPr>
          <w:noProof/>
        </w:rPr>
        <w:drawing>
          <wp:inline distT="0" distB="0" distL="0" distR="0" wp14:anchorId="15143344" wp14:editId="09A5A24B">
            <wp:extent cx="5943600" cy="827405"/>
            <wp:effectExtent l="19050" t="19050" r="19050" b="10795"/>
            <wp:docPr id="7" name="Picture 7" descr="Screenshot with the number of collaboration hours, one-on-one meetings, email read rate, and email response time." title="You and you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7405"/>
                    </a:xfrm>
                    <a:prstGeom prst="rect">
                      <a:avLst/>
                    </a:prstGeom>
                    <a:ln w="9525">
                      <a:solidFill>
                        <a:schemeClr val="tx1"/>
                      </a:solidFill>
                    </a:ln>
                  </pic:spPr>
                </pic:pic>
              </a:graphicData>
            </a:graphic>
          </wp:inline>
        </w:drawing>
      </w:r>
    </w:p>
    <w:p w:rsidR="0029529F" w:rsidRPr="00B14E1C" w:rsidRDefault="0029529F" w:rsidP="0029529F">
      <w:pPr>
        <w:pStyle w:val="Captionortabletitle"/>
      </w:pPr>
      <w:r w:rsidRPr="00B14E1C">
        <w:t xml:space="preserve">Figure 3. Example of the You and your manager module of the </w:t>
      </w:r>
      <w:proofErr w:type="spellStart"/>
      <w:r w:rsidRPr="00B14E1C">
        <w:t>MyAnalytics</w:t>
      </w:r>
      <w:proofErr w:type="spellEnd"/>
      <w:r w:rsidRPr="00B14E1C">
        <w:t xml:space="preserve"> dashboard</w:t>
      </w:r>
      <w:r w:rsidR="00C36864">
        <w:t>.</w:t>
      </w:r>
    </w:p>
    <w:p w:rsidR="0029529F" w:rsidRPr="00256F85" w:rsidRDefault="0029529F" w:rsidP="00A95523">
      <w:pPr>
        <w:pStyle w:val="Heading2"/>
      </w:pPr>
      <w:r w:rsidRPr="00256F85">
        <w:t xml:space="preserve">Losing touch </w:t>
      </w:r>
    </w:p>
    <w:p w:rsidR="0029529F" w:rsidRPr="003D7ED8" w:rsidRDefault="0029529F" w:rsidP="0029529F">
      <w:pPr>
        <w:rPr>
          <w:rFonts w:ascii="Times New Roman" w:eastAsia="Times New Roman" w:hAnsi="Times New Roman" w:cs="Times New Roman"/>
          <w:color w:val="auto"/>
          <w:sz w:val="20"/>
        </w:rPr>
      </w:pPr>
      <w:r w:rsidRPr="00256F85">
        <w:t xml:space="preserve">The people listed </w:t>
      </w:r>
      <w:r>
        <w:t>i</w:t>
      </w:r>
      <w:r w:rsidRPr="00256F85">
        <w:t xml:space="preserve">n the </w:t>
      </w:r>
      <w:r w:rsidRPr="00F26EE1">
        <w:t>Losing touch</w:t>
      </w:r>
      <w:r w:rsidRPr="00256F85">
        <w:t xml:space="preserve"> </w:t>
      </w:r>
      <w:r>
        <w:t>module</w:t>
      </w:r>
      <w:r w:rsidRPr="00256F85">
        <w:t xml:space="preserve"> are colleagues</w:t>
      </w:r>
      <w:r>
        <w:t xml:space="preserve"> that </w:t>
      </w:r>
      <w:r w:rsidRPr="00256F85">
        <w:t xml:space="preserve">you haven't collaborated with in meetings or emails for a while. </w:t>
      </w:r>
      <w:r>
        <w:t xml:space="preserve">It </w:t>
      </w:r>
      <w:r w:rsidRPr="00256F85">
        <w:t xml:space="preserve">shows when you last communicated with each other and provides a link </w:t>
      </w:r>
      <w:r>
        <w:t>if you want to</w:t>
      </w:r>
      <w:r w:rsidRPr="00256F85">
        <w:t xml:space="preserve"> set up a meeting right from </w:t>
      </w:r>
      <w:proofErr w:type="spellStart"/>
      <w:r w:rsidRPr="00256F85">
        <w:t>MyAnalytics</w:t>
      </w:r>
      <w:proofErr w:type="spellEnd"/>
      <w:r w:rsidRPr="00256F85">
        <w:t xml:space="preserve">. </w:t>
      </w:r>
    </w:p>
    <w:p w:rsidR="0029529F" w:rsidRPr="00256F85" w:rsidRDefault="0029529F" w:rsidP="00A95523">
      <w:pPr>
        <w:pStyle w:val="Heading2"/>
      </w:pPr>
      <w:r w:rsidRPr="00256F85">
        <w:t>My Important groups</w:t>
      </w:r>
    </w:p>
    <w:p w:rsidR="0029529F" w:rsidRPr="00921DAC" w:rsidRDefault="0029529F" w:rsidP="0029529F">
      <w:r w:rsidRPr="00921DAC">
        <w:t xml:space="preserve">You can also get a sense of how you’re collaborating with your teams from the My Important groups module. </w:t>
      </w:r>
      <w:r>
        <w:t xml:space="preserve">It shows </w:t>
      </w:r>
      <w:r w:rsidRPr="00921DAC">
        <w:t>how much time you’re spending with your most important groups. These could be project teams, hierarchical groups, or even external groups, such as customers or partners.</w:t>
      </w:r>
    </w:p>
    <w:p w:rsidR="0029529F" w:rsidRPr="00921DAC" w:rsidRDefault="0029529F" w:rsidP="0029529F">
      <w:r>
        <w:t>Y</w:t>
      </w:r>
      <w:r w:rsidRPr="00921DAC">
        <w:t xml:space="preserve">ou can gauge the health of these relationships, based on how much time you’ve spent collaborating compared with goals you’ve set. </w:t>
      </w:r>
    </w:p>
    <w:p w:rsidR="0029529F" w:rsidRPr="00256F85" w:rsidRDefault="0029529F" w:rsidP="0029529F">
      <w:pPr>
        <w:pStyle w:val="Heading1"/>
      </w:pPr>
      <w:r w:rsidRPr="00256F85">
        <w:t>Your time in meetings</w:t>
      </w:r>
    </w:p>
    <w:p w:rsidR="0029529F" w:rsidRPr="00921DAC" w:rsidRDefault="0029529F" w:rsidP="0029529F">
      <w:r w:rsidRPr="00921DAC">
        <w:t xml:space="preserve">One way to work more efficiently begins by evaluating your meeting activities. The Meetings module gives you opportunities to improve meeting quality and understand which meetings are the most effective, based on a set of typical meeting characteristics. This data provides objective feedback into everyday effectiveness that you can use to tune your efforts for higher impact. </w:t>
      </w:r>
    </w:p>
    <w:p w:rsidR="0029529F" w:rsidRPr="00256F85" w:rsidRDefault="0029529F" w:rsidP="0029529F">
      <w:pPr>
        <w:pStyle w:val="Heading2"/>
      </w:pPr>
      <w:r w:rsidRPr="00256F85">
        <w:t xml:space="preserve">Meeting </w:t>
      </w:r>
      <w:r w:rsidR="00501234">
        <w:t>module</w:t>
      </w:r>
    </w:p>
    <w:p w:rsidR="0029529F" w:rsidRPr="00921DAC" w:rsidRDefault="0029529F" w:rsidP="0029529F">
      <w:r w:rsidRPr="00921DAC">
        <w:t xml:space="preserve">Do you know how many hours you’re spending in meetings, which meetings are taking up the most time, and the quality of those meetings? The data provided in the Meetings module—Meeting hours and Meeting habits—gives you good insights into these. These insights can help you </w:t>
      </w:r>
      <w:r>
        <w:t xml:space="preserve">to </w:t>
      </w:r>
      <w:r w:rsidRPr="00921DAC">
        <w:t>make decisions that can improve how you work.</w:t>
      </w:r>
    </w:p>
    <w:p w:rsidR="0029529F" w:rsidRDefault="0029529F" w:rsidP="0029529F">
      <w:pPr>
        <w:keepNext/>
        <w:rPr>
          <w:color w:val="000000" w:themeColor="text1"/>
        </w:rPr>
      </w:pPr>
      <w:r>
        <w:rPr>
          <w:noProof/>
        </w:rPr>
        <w:lastRenderedPageBreak/>
        <w:drawing>
          <wp:inline distT="0" distB="0" distL="0" distR="0" wp14:anchorId="6DDC52A9" wp14:editId="385C0FBC">
            <wp:extent cx="5943600" cy="2691765"/>
            <wp:effectExtent l="19050" t="19050" r="19050" b="13335"/>
            <wp:docPr id="21" name="Picture 21" descr="Screenshot with the total hours spent in meetings, and the types of meetings they are." title="Meeting hou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1765"/>
                    </a:xfrm>
                    <a:prstGeom prst="rect">
                      <a:avLst/>
                    </a:prstGeom>
                    <a:ln w="9525">
                      <a:solidFill>
                        <a:schemeClr val="tx1"/>
                      </a:solidFill>
                    </a:ln>
                  </pic:spPr>
                </pic:pic>
              </a:graphicData>
            </a:graphic>
          </wp:inline>
        </w:drawing>
      </w:r>
    </w:p>
    <w:p w:rsidR="0029529F" w:rsidRPr="00B14E1C" w:rsidRDefault="001801A0" w:rsidP="0029529F">
      <w:pPr>
        <w:pStyle w:val="Captionortabletitle"/>
      </w:pPr>
      <w:r>
        <w:t>Figure 4.</w:t>
      </w:r>
      <w:r w:rsidR="0029529F" w:rsidRPr="00B14E1C">
        <w:t xml:space="preserve"> Example of the Meetings module of the </w:t>
      </w:r>
      <w:proofErr w:type="spellStart"/>
      <w:r w:rsidR="0029529F" w:rsidRPr="00B14E1C">
        <w:t>MyAnalytics</w:t>
      </w:r>
      <w:proofErr w:type="spellEnd"/>
      <w:r w:rsidR="0029529F" w:rsidRPr="00B14E1C">
        <w:t xml:space="preserve"> dashboard</w:t>
      </w:r>
    </w:p>
    <w:p w:rsidR="0029529F" w:rsidRDefault="0029529F" w:rsidP="0029529F">
      <w:pPr>
        <w:pStyle w:val="Heading3"/>
      </w:pPr>
      <w:r w:rsidRPr="00303E51">
        <w:t>Meeting hours</w:t>
      </w:r>
    </w:p>
    <w:p w:rsidR="0029529F" w:rsidRPr="00921DAC" w:rsidRDefault="0029529F" w:rsidP="0029529F">
      <w:r w:rsidRPr="00921DAC">
        <w:t xml:space="preserve">On the left side of the module, the </w:t>
      </w:r>
      <w:r w:rsidRPr="00921DAC">
        <w:rPr>
          <w:b/>
        </w:rPr>
        <w:t>Meeting hours</w:t>
      </w:r>
      <w:r w:rsidRPr="00921DAC">
        <w:t xml:space="preserve"> section shows how much time you spent in meetings, whether that’s more </w:t>
      </w:r>
      <w:r w:rsidR="00546DE3">
        <w:t xml:space="preserve">than </w:t>
      </w:r>
      <w:r w:rsidRPr="00921DAC">
        <w:t xml:space="preserve">or less than the week before, and how it compares to your company’s average meeting time. It also shows the breakdown between meetings you scheduled yourself and meetings </w:t>
      </w:r>
      <w:r w:rsidR="00E47B52">
        <w:t xml:space="preserve">that </w:t>
      </w:r>
      <w:r w:rsidRPr="00921DAC">
        <w:t xml:space="preserve">you were invited to by others. </w:t>
      </w:r>
    </w:p>
    <w:p w:rsidR="00501234" w:rsidRPr="00256F85" w:rsidRDefault="00501234" w:rsidP="00501234">
      <w:pPr>
        <w:pStyle w:val="Heading3"/>
      </w:pPr>
      <w:r w:rsidRPr="00256F85">
        <w:t>Meeting habits</w:t>
      </w:r>
    </w:p>
    <w:p w:rsidR="00501234" w:rsidRPr="00921DAC" w:rsidRDefault="00501234" w:rsidP="00501234">
      <w:r w:rsidRPr="00921DAC">
        <w:t xml:space="preserve">If you’re looking for ways to gain more time, </w:t>
      </w:r>
      <w:r>
        <w:t>the</w:t>
      </w:r>
      <w:r w:rsidRPr="00921DAC">
        <w:t xml:space="preserve"> classification of meetings </w:t>
      </w:r>
      <w:r>
        <w:t xml:space="preserve">in the Meeting habits area </w:t>
      </w:r>
      <w:r w:rsidRPr="00921DAC">
        <w:t xml:space="preserve">shows which type of meeting to target for further analysis. </w:t>
      </w:r>
    </w:p>
    <w:p w:rsidR="00501234" w:rsidRPr="00921DAC" w:rsidRDefault="00501234" w:rsidP="00501234">
      <w:r>
        <w:t>T</w:t>
      </w:r>
      <w:r w:rsidRPr="00921DAC">
        <w:t>o see a lis</w:t>
      </w:r>
      <w:r>
        <w:t>t of all of your meetings, s</w:t>
      </w:r>
      <w:r w:rsidRPr="00921DAC">
        <w:t xml:space="preserve">elect </w:t>
      </w:r>
      <w:r w:rsidRPr="00921DAC">
        <w:rPr>
          <w:b/>
          <w:bCs/>
        </w:rPr>
        <w:t>View details</w:t>
      </w:r>
      <w:r w:rsidRPr="007658D7">
        <w:rPr>
          <w:bCs/>
        </w:rPr>
        <w:t>.</w:t>
      </w:r>
      <w:r w:rsidRPr="007658D7">
        <w:t xml:space="preserve"> </w:t>
      </w:r>
      <w:r w:rsidRPr="00921DAC">
        <w:t xml:space="preserve">Use this information to identify whether you have meetings that aren’t as valuable as others. If you spend your time routinely multitasking in a meeting, does the meeting have enough value for you to attend regularly? </w:t>
      </w:r>
    </w:p>
    <w:p w:rsidR="00501234" w:rsidRDefault="00501234" w:rsidP="00501234">
      <w:pPr>
        <w:pStyle w:val="Heading1"/>
      </w:pPr>
      <w:r>
        <w:t>The time you spend doing emails</w:t>
      </w:r>
    </w:p>
    <w:p w:rsidR="00501234" w:rsidRPr="00921DAC" w:rsidRDefault="00501234" w:rsidP="00501234">
      <w:r w:rsidRPr="00921DAC">
        <w:t xml:space="preserve">When faced with an Inbox of unread correspondence, emails that you’ve read and want to refer to later, meeting invitations and meeting recaps, email newsletters that you’ve subscribed to, and so forth, it can be hard to feel like you have enough time to get through it all. </w:t>
      </w:r>
    </w:p>
    <w:p w:rsidR="00501234" w:rsidRDefault="00501234" w:rsidP="00501234">
      <w:r w:rsidRPr="00921DAC">
        <w:t xml:space="preserve">The Email module helps you understand your Inbox activities so that you can take some actions to reduce the number of hours you spend doing email. </w:t>
      </w:r>
    </w:p>
    <w:p w:rsidR="00501234" w:rsidRPr="00F96EBB" w:rsidRDefault="00501234" w:rsidP="00501234">
      <w:pPr>
        <w:pStyle w:val="Note"/>
      </w:pPr>
      <w:r w:rsidRPr="00F96EBB">
        <w:t>N</w:t>
      </w:r>
      <w:r>
        <w:t>OTE:</w:t>
      </w:r>
      <w:r w:rsidRPr="00F96EBB">
        <w:t xml:space="preserve"> You can also use the </w:t>
      </w:r>
      <w:proofErr w:type="spellStart"/>
      <w:r w:rsidRPr="00F26EE1">
        <w:t>MyAnalytics</w:t>
      </w:r>
      <w:proofErr w:type="spellEnd"/>
      <w:r w:rsidRPr="00F26EE1">
        <w:t xml:space="preserve"> </w:t>
      </w:r>
      <w:r>
        <w:t xml:space="preserve">Outlook add-in </w:t>
      </w:r>
      <w:r w:rsidRPr="00F96EBB">
        <w:t xml:space="preserve">to </w:t>
      </w:r>
      <w:r>
        <w:t>find your email read rate and activities, like forwards and replies.</w:t>
      </w:r>
    </w:p>
    <w:p w:rsidR="00501234" w:rsidRDefault="00501234" w:rsidP="00501234">
      <w:pPr>
        <w:pStyle w:val="Heading2"/>
      </w:pPr>
      <w:r w:rsidRPr="00256F85">
        <w:t xml:space="preserve">Email </w:t>
      </w:r>
      <w:r>
        <w:t>module</w:t>
      </w:r>
    </w:p>
    <w:p w:rsidR="00501234" w:rsidRPr="00501234" w:rsidRDefault="00501234" w:rsidP="00501234">
      <w:r>
        <w:t xml:space="preserve">If you set </w:t>
      </w:r>
      <w:r w:rsidRPr="00B664E0">
        <w:t>goals to limit your email activity during non-business hour</w:t>
      </w:r>
      <w:r>
        <w:t xml:space="preserve">s, but the data shows you’re still working a lot </w:t>
      </w:r>
      <w:r w:rsidRPr="00B664E0">
        <w:t xml:space="preserve">during your off hours, the information in </w:t>
      </w:r>
      <w:r w:rsidRPr="00921DAC">
        <w:rPr>
          <w:b/>
        </w:rPr>
        <w:t>Email habits</w:t>
      </w:r>
      <w:r w:rsidRPr="00B664E0">
        <w:t xml:space="preserve"> can help you </w:t>
      </w:r>
      <w:r>
        <w:t>find</w:t>
      </w:r>
      <w:r w:rsidRPr="00B664E0">
        <w:t xml:space="preserve"> changes </w:t>
      </w:r>
      <w:r>
        <w:t>that you can make</w:t>
      </w:r>
      <w:r w:rsidRPr="00B664E0">
        <w:t xml:space="preserve">. For </w:t>
      </w:r>
      <w:r>
        <w:t>example</w:t>
      </w:r>
      <w:r w:rsidRPr="00B664E0">
        <w:t xml:space="preserve">, you could save drafts or delay delivery </w:t>
      </w:r>
      <w:r>
        <w:t>of</w:t>
      </w:r>
      <w:r w:rsidRPr="00B664E0">
        <w:t xml:space="preserve"> email until </w:t>
      </w:r>
      <w:r>
        <w:t>your recipients’</w:t>
      </w:r>
      <w:r w:rsidRPr="00B664E0">
        <w:t xml:space="preserve"> normal business hours. </w:t>
      </w:r>
      <w:r>
        <w:t>And you could l</w:t>
      </w:r>
      <w:r w:rsidRPr="00B664E0">
        <w:t xml:space="preserve">imit late night/early morning email to urgent email </w:t>
      </w:r>
      <w:r>
        <w:t>only.</w:t>
      </w:r>
      <w:r w:rsidRPr="00B664E0">
        <w:t xml:space="preserve"> </w:t>
      </w:r>
    </w:p>
    <w:p w:rsidR="00501234" w:rsidRDefault="00501234" w:rsidP="00501234">
      <w:pPr>
        <w:rPr>
          <w:noProof/>
        </w:rPr>
      </w:pPr>
      <w:r>
        <w:rPr>
          <w:noProof/>
        </w:rPr>
        <w:lastRenderedPageBreak/>
        <w:drawing>
          <wp:inline distT="0" distB="0" distL="0" distR="0" wp14:anchorId="0E5B934E" wp14:editId="6A2EDAB2">
            <wp:extent cx="5943600" cy="2273935"/>
            <wp:effectExtent l="19050" t="19050" r="19050" b="12065"/>
            <wp:docPr id="12" name="Picture 12" descr="Screenshot with the total hours spent doing emails, percent of emails read by others, and percent read by you." title="Email hou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3935"/>
                    </a:xfrm>
                    <a:prstGeom prst="rect">
                      <a:avLst/>
                    </a:prstGeom>
                    <a:ln w="9525">
                      <a:solidFill>
                        <a:schemeClr val="tx1"/>
                      </a:solidFill>
                    </a:ln>
                  </pic:spPr>
                </pic:pic>
              </a:graphicData>
            </a:graphic>
          </wp:inline>
        </w:drawing>
      </w:r>
    </w:p>
    <w:p w:rsidR="00501234" w:rsidRPr="00B14E1C" w:rsidRDefault="001801A0" w:rsidP="00501234">
      <w:pPr>
        <w:pStyle w:val="Captionortabletitle"/>
      </w:pPr>
      <w:r>
        <w:rPr>
          <w:noProof/>
        </w:rPr>
        <w:t>Figure 5</w:t>
      </w:r>
      <w:r w:rsidR="00501234" w:rsidRPr="00B14E1C">
        <w:rPr>
          <w:noProof/>
        </w:rPr>
        <w:t xml:space="preserve">. </w:t>
      </w:r>
      <w:r w:rsidR="00501234" w:rsidRPr="00B14E1C">
        <w:t xml:space="preserve">Example of the Email module of the </w:t>
      </w:r>
      <w:proofErr w:type="spellStart"/>
      <w:r w:rsidR="00501234" w:rsidRPr="00B14E1C">
        <w:t>MyAnalytics</w:t>
      </w:r>
      <w:proofErr w:type="spellEnd"/>
      <w:r w:rsidR="00501234" w:rsidRPr="00B14E1C">
        <w:t xml:space="preserve"> dashboard</w:t>
      </w:r>
    </w:p>
    <w:p w:rsidR="00501234" w:rsidRPr="00D36703" w:rsidRDefault="00501234" w:rsidP="00501234">
      <w:pPr>
        <w:pStyle w:val="Heading3"/>
      </w:pPr>
      <w:r w:rsidRPr="00D36703">
        <w:t>Email hours</w:t>
      </w:r>
    </w:p>
    <w:p w:rsidR="00501234" w:rsidRPr="00256F85" w:rsidRDefault="00501234" w:rsidP="00501234">
      <w:r w:rsidRPr="00256F85">
        <w:t>On the left side</w:t>
      </w:r>
      <w:r>
        <w:t xml:space="preserve"> of the module</w:t>
      </w:r>
      <w:r w:rsidRPr="00256F85">
        <w:t>,</w:t>
      </w:r>
      <w:r>
        <w:t xml:space="preserve"> the</w:t>
      </w:r>
      <w:r w:rsidRPr="00256F85">
        <w:t xml:space="preserve"> </w:t>
      </w:r>
      <w:r w:rsidRPr="00256F85">
        <w:rPr>
          <w:b/>
        </w:rPr>
        <w:t>Email hours</w:t>
      </w:r>
      <w:r w:rsidRPr="00256F85">
        <w:t xml:space="preserve"> </w:t>
      </w:r>
      <w:r>
        <w:t xml:space="preserve">section </w:t>
      </w:r>
      <w:r w:rsidRPr="00256F85">
        <w:t xml:space="preserve">shows an estimate of how much time you spent writing and reading emails. You can see how these </w:t>
      </w:r>
      <w:r w:rsidR="00546DE3">
        <w:t xml:space="preserve">statistics </w:t>
      </w:r>
      <w:r w:rsidRPr="00256F85">
        <w:t>compare to your company’s average and to your personal goals</w:t>
      </w:r>
      <w:r>
        <w:t>.</w:t>
      </w:r>
      <w:r w:rsidRPr="00256F85">
        <w:t xml:space="preserve"> </w:t>
      </w:r>
    </w:p>
    <w:p w:rsidR="00501234" w:rsidRDefault="00AA1622" w:rsidP="00501234">
      <w:r>
        <w:t>T</w:t>
      </w:r>
      <w:r w:rsidR="00501234">
        <w:t xml:space="preserve">o see the time of day (or night) that you send emails, </w:t>
      </w:r>
      <w:r w:rsidR="00437DEB">
        <w:t xml:space="preserve">select </w:t>
      </w:r>
      <w:r w:rsidR="00437DEB" w:rsidRPr="001801A0">
        <w:rPr>
          <w:b/>
        </w:rPr>
        <w:t>View details</w:t>
      </w:r>
      <w:r w:rsidR="00437DEB">
        <w:t>—th</w:t>
      </w:r>
      <w:r>
        <w:t xml:space="preserve">e Email activity screen </w:t>
      </w:r>
      <w:r w:rsidR="00437DEB">
        <w:t xml:space="preserve">also shows </w:t>
      </w:r>
      <w:r w:rsidR="00501234">
        <w:t xml:space="preserve">how many </w:t>
      </w:r>
      <w:r>
        <w:t xml:space="preserve">emails </w:t>
      </w:r>
      <w:r w:rsidR="00501234">
        <w:t xml:space="preserve">you sent or read during </w:t>
      </w:r>
      <w:r>
        <w:t>and</w:t>
      </w:r>
      <w:r w:rsidR="00501234">
        <w:t xml:space="preserve"> outside of business hours.</w:t>
      </w:r>
    </w:p>
    <w:p w:rsidR="00501234" w:rsidRDefault="00501234" w:rsidP="00501234">
      <w:pPr>
        <w:pStyle w:val="Heading3"/>
      </w:pPr>
      <w:r>
        <w:t>Email habits</w:t>
      </w:r>
    </w:p>
    <w:p w:rsidR="00501234" w:rsidRDefault="00501234" w:rsidP="00501234">
      <w:r>
        <w:t xml:space="preserve">On the right side of the module, the </w:t>
      </w:r>
      <w:r w:rsidRPr="00C82CC2">
        <w:rPr>
          <w:b/>
        </w:rPr>
        <w:t>Email habits</w:t>
      </w:r>
      <w:r>
        <w:t xml:space="preserve"> section shows you more detailed information. You can see whether your emails are read more often when they are sent to an individual or to a group, and whether you read more emails that are sent to you versus sent to a group.</w:t>
      </w:r>
    </w:p>
    <w:p w:rsidR="00501234" w:rsidRDefault="00501234" w:rsidP="00501234">
      <w:r>
        <w:t>This section also shows how many hours it takes on average for others to reply to you and for you to reply to others.</w:t>
      </w:r>
    </w:p>
    <w:p w:rsidR="008E62BF" w:rsidRDefault="008E62BF" w:rsidP="008E62BF">
      <w:pPr>
        <w:pStyle w:val="Heading1"/>
      </w:pPr>
      <w:r>
        <w:t>Your focus time</w:t>
      </w:r>
    </w:p>
    <w:p w:rsidR="008E62BF" w:rsidRDefault="008E62BF" w:rsidP="008E62BF">
      <w:r>
        <w:t xml:space="preserve">Whether you’re doing email during your focus hours or making notes on your whiteboard, when you have the time to think without being distracted by meetings, you can accomplish a lot. </w:t>
      </w:r>
      <w:r w:rsidR="000D4B79">
        <w:t>Because</w:t>
      </w:r>
      <w:r>
        <w:t xml:space="preserve"> </w:t>
      </w:r>
      <w:r w:rsidR="000D4B79">
        <w:t xml:space="preserve">most </w:t>
      </w:r>
      <w:r>
        <w:t>people need at</w:t>
      </w:r>
      <w:r w:rsidRPr="00256F85">
        <w:t xml:space="preserve"> </w:t>
      </w:r>
      <w:r>
        <w:t xml:space="preserve">least </w:t>
      </w:r>
      <w:r w:rsidRPr="00256F85">
        <w:t>two hours between meetings</w:t>
      </w:r>
      <w:r>
        <w:t xml:space="preserve"> to </w:t>
      </w:r>
      <w:r w:rsidR="000D4B79">
        <w:t>concentrate</w:t>
      </w:r>
      <w:r>
        <w:t xml:space="preserve"> on </w:t>
      </w:r>
      <w:r w:rsidR="000D4B79">
        <w:t xml:space="preserve">their </w:t>
      </w:r>
      <w:r>
        <w:t>work</w:t>
      </w:r>
      <w:r w:rsidR="000D4B79">
        <w:t>, focus time is when you have at least two consecutive hours by yourself.</w:t>
      </w:r>
    </w:p>
    <w:p w:rsidR="008E62BF" w:rsidRDefault="008E62BF" w:rsidP="008E62BF">
      <w:r w:rsidRPr="00955338">
        <w:rPr>
          <w:noProof/>
        </w:rPr>
        <w:lastRenderedPageBreak/>
        <w:drawing>
          <wp:inline distT="0" distB="0" distL="0" distR="0" wp14:anchorId="497B55A7" wp14:editId="1B91B213">
            <wp:extent cx="5943600" cy="2456815"/>
            <wp:effectExtent l="19050" t="19050" r="19050" b="19685"/>
            <wp:docPr id="14" name="Picture 14" descr="Screenshot with the total number of focus hours, and number of focus hours compared to meeting hours." title="Focus hou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6815"/>
                    </a:xfrm>
                    <a:prstGeom prst="rect">
                      <a:avLst/>
                    </a:prstGeom>
                    <a:ln w="9525">
                      <a:solidFill>
                        <a:schemeClr val="tx1"/>
                      </a:solidFill>
                    </a:ln>
                  </pic:spPr>
                </pic:pic>
              </a:graphicData>
            </a:graphic>
          </wp:inline>
        </w:drawing>
      </w:r>
    </w:p>
    <w:p w:rsidR="008E62BF" w:rsidRPr="00B14E1C" w:rsidRDefault="001801A0" w:rsidP="008E62BF">
      <w:pPr>
        <w:pStyle w:val="Captionortabletitle"/>
      </w:pPr>
      <w:r>
        <w:t>Figure 6</w:t>
      </w:r>
      <w:r w:rsidR="008E62BF" w:rsidRPr="00B14E1C">
        <w:t xml:space="preserve">. Example of the Focus hours module of the </w:t>
      </w:r>
      <w:proofErr w:type="spellStart"/>
      <w:r w:rsidR="008E62BF" w:rsidRPr="00B14E1C">
        <w:t>MyAnalytics</w:t>
      </w:r>
      <w:proofErr w:type="spellEnd"/>
      <w:r w:rsidR="008E62BF" w:rsidRPr="00B14E1C">
        <w:t xml:space="preserve"> dashboard</w:t>
      </w:r>
    </w:p>
    <w:p w:rsidR="008E62BF" w:rsidRDefault="008E62BF" w:rsidP="00A95523">
      <w:pPr>
        <w:pStyle w:val="Heading2"/>
      </w:pPr>
      <w:r>
        <w:t xml:space="preserve">Focus hours </w:t>
      </w:r>
    </w:p>
    <w:p w:rsidR="008E62BF" w:rsidRDefault="008E62BF" w:rsidP="008E62BF">
      <w:r>
        <w:t>Th</w:t>
      </w:r>
      <w:r w:rsidR="00502679">
        <w:t>e</w:t>
      </w:r>
      <w:r>
        <w:t xml:space="preserve"> data </w:t>
      </w:r>
      <w:r w:rsidR="000D4B79">
        <w:t xml:space="preserve">in this module </w:t>
      </w:r>
      <w:r>
        <w:t xml:space="preserve">helps you to understand whether you need to gain more focus time going forward. For example, if the graph </w:t>
      </w:r>
      <w:r w:rsidR="000D4B79">
        <w:t xml:space="preserve">on the left side </w:t>
      </w:r>
      <w:r>
        <w:t xml:space="preserve">shows a dip in focus hours compared to your goal, was the dip warranted for that week? Or is there something </w:t>
      </w:r>
      <w:r w:rsidR="00642206">
        <w:t xml:space="preserve">that </w:t>
      </w:r>
      <w:r>
        <w:t>you could have done differently to accomplish more?</w:t>
      </w:r>
    </w:p>
    <w:p w:rsidR="000D4B79" w:rsidRPr="00270368" w:rsidRDefault="000533A5" w:rsidP="008E62BF">
      <w:pPr>
        <w:rPr>
          <w:rStyle w:val="CommentReference"/>
          <w:sz w:val="18"/>
          <w:szCs w:val="18"/>
        </w:rPr>
      </w:pPr>
      <w:r>
        <w:t xml:space="preserve">You’ll also see which days of the week you had more time to focus. </w:t>
      </w:r>
    </w:p>
    <w:p w:rsidR="008E62BF" w:rsidRPr="00605EBE" w:rsidRDefault="008E62BF" w:rsidP="008E62BF">
      <w:r>
        <w:t>Use this information to evaluate whether you need to adjust meetings in the future so that you can have more focus time. For example, if you usually have two hours of focus time a day, but next week you know you’ll need several days with more focus hours, you can look ahead at your meetings to find ones that can be moved or that you can miss. And, when you set your goal for the week for more hours, you’ll be able to se</w:t>
      </w:r>
      <w:r w:rsidR="00FE1BD7">
        <w:t>e whether you accomplished it.</w:t>
      </w:r>
    </w:p>
    <w:p w:rsidR="008E62BF" w:rsidRDefault="008E62BF" w:rsidP="008E62BF">
      <w:pPr>
        <w:pStyle w:val="Heading1"/>
      </w:pPr>
      <w:r>
        <w:t>The time you spend doing work after hours</w:t>
      </w:r>
    </w:p>
    <w:p w:rsidR="008E62BF" w:rsidRDefault="008E62BF" w:rsidP="008E62BF">
      <w:r w:rsidRPr="00256F85">
        <w:t xml:space="preserve">The </w:t>
      </w:r>
      <w:proofErr w:type="spellStart"/>
      <w:r w:rsidRPr="00921DAC">
        <w:rPr>
          <w:bCs/>
        </w:rPr>
        <w:t>After hours</w:t>
      </w:r>
      <w:proofErr w:type="spellEnd"/>
      <w:r w:rsidRPr="00256F85">
        <w:t xml:space="preserve"> module </w:t>
      </w:r>
      <w:r>
        <w:t xml:space="preserve">is highly personal in nature, depending on your work style, personal demands on your time, and other factors. </w:t>
      </w:r>
      <w:r>
        <w:rPr>
          <w:rStyle w:val="CommentReference"/>
        </w:rPr>
        <w:t xml:space="preserve">Also, </w:t>
      </w:r>
      <w:r w:rsidRPr="00256F85">
        <w:t>expectations about working after hours may vary by team or role.</w:t>
      </w:r>
      <w:r>
        <w:t xml:space="preserve"> </w:t>
      </w:r>
      <w:r w:rsidRPr="00256F85">
        <w:t>Many manag</w:t>
      </w:r>
      <w:r w:rsidR="00D750AD">
        <w:t>ers want to limit or stop after-</w:t>
      </w:r>
      <w:r w:rsidRPr="00256F85">
        <w:t xml:space="preserve">hours work so </w:t>
      </w:r>
      <w:r w:rsidR="00373DE0">
        <w:t xml:space="preserve">that </w:t>
      </w:r>
      <w:r w:rsidRPr="00256F85">
        <w:t xml:space="preserve">their teams have time to recharge.  </w:t>
      </w:r>
    </w:p>
    <w:p w:rsidR="000D4B79" w:rsidRDefault="000D4B79" w:rsidP="008E62BF">
      <w:r>
        <w:t>The data shows</w:t>
      </w:r>
      <w:r w:rsidRPr="00555F72">
        <w:t xml:space="preserve"> </w:t>
      </w:r>
      <w:r>
        <w:t>whether your after-hours time was spent in meetings or doing emails, and on which days of the week, including the weekends.</w:t>
      </w:r>
    </w:p>
    <w:p w:rsidR="008E62BF" w:rsidRPr="00256F85" w:rsidRDefault="008E62BF" w:rsidP="008E62BF">
      <w:r>
        <w:t>To</w:t>
      </w:r>
      <w:r w:rsidRPr="00256F85">
        <w:t xml:space="preserve"> better und</w:t>
      </w:r>
      <w:r>
        <w:t xml:space="preserve">erstand your work-life balance, review that data. </w:t>
      </w:r>
      <w:r w:rsidRPr="00256F85">
        <w:t xml:space="preserve">Do you routinely work </w:t>
      </w:r>
      <w:r>
        <w:t xml:space="preserve">after hours to get things done? </w:t>
      </w:r>
      <w:r w:rsidRPr="00256F85">
        <w:t xml:space="preserve">When you look at your scheduled meetings and volume of email, are there activities </w:t>
      </w:r>
      <w:r w:rsidR="003D549F">
        <w:t xml:space="preserve">that </w:t>
      </w:r>
      <w:r w:rsidRPr="00256F85">
        <w:t xml:space="preserve">you can remove or reduce so that you spend fewer hours </w:t>
      </w:r>
      <w:r w:rsidRPr="00921DAC">
        <w:t>working</w:t>
      </w:r>
      <w:r w:rsidRPr="00256F85">
        <w:t xml:space="preserve"> after hours?</w:t>
      </w:r>
    </w:p>
    <w:p w:rsidR="00467EC7" w:rsidRPr="003C0DB8" w:rsidRDefault="00467EC7" w:rsidP="00467EC7">
      <w:pPr>
        <w:pStyle w:val="Heading1"/>
      </w:pPr>
      <w:proofErr w:type="spellStart"/>
      <w:r w:rsidRPr="003C0DB8">
        <w:t>MyAnalytics</w:t>
      </w:r>
      <w:proofErr w:type="spellEnd"/>
      <w:r w:rsidRPr="003C0DB8">
        <w:t xml:space="preserve"> add-in for Outlook</w:t>
      </w:r>
    </w:p>
    <w:p w:rsidR="00467EC7" w:rsidRPr="003C0DB8" w:rsidRDefault="00467EC7" w:rsidP="00467EC7">
      <w:r w:rsidRPr="003C0DB8">
        <w:t xml:space="preserve">The </w:t>
      </w:r>
      <w:proofErr w:type="spellStart"/>
      <w:r w:rsidRPr="003C0DB8">
        <w:t>MyAnalytics</w:t>
      </w:r>
      <w:proofErr w:type="spellEnd"/>
      <w:r w:rsidRPr="003C0DB8">
        <w:t xml:space="preserve"> add-in for Outlook provides insights about email a</w:t>
      </w:r>
      <w:r w:rsidR="001E382D">
        <w:t>nd surfaces them right in your I</w:t>
      </w:r>
      <w:r w:rsidRPr="003C0DB8">
        <w:t xml:space="preserve">nbox, so you can take action quickly. If you have a </w:t>
      </w:r>
      <w:proofErr w:type="spellStart"/>
      <w:r w:rsidRPr="003C0DB8">
        <w:t>MyAnalytics</w:t>
      </w:r>
      <w:proofErr w:type="spellEnd"/>
      <w:r w:rsidRPr="003C0DB8">
        <w:t xml:space="preserve"> license, this add-in is included in your Outlook.</w:t>
      </w:r>
    </w:p>
    <w:p w:rsidR="00467EC7" w:rsidRPr="003C0DB8" w:rsidRDefault="00467EC7" w:rsidP="00467EC7">
      <w:r w:rsidRPr="003C0DB8">
        <w:t xml:space="preserve">For more information about this add-in, </w:t>
      </w:r>
      <w:r>
        <w:t>see</w:t>
      </w:r>
      <w:r w:rsidRPr="003C0DB8">
        <w:t xml:space="preserve"> </w:t>
      </w:r>
      <w:hyperlink r:id="rId20" w:history="1">
        <w:r w:rsidRPr="00E61548">
          <w:rPr>
            <w:rStyle w:val="Hyperlink"/>
          </w:rPr>
          <w:t>M</w:t>
        </w:r>
        <w:r w:rsidR="00DB74B8">
          <w:rPr>
            <w:rStyle w:val="Hyperlink"/>
          </w:rPr>
          <w:t xml:space="preserve">icrosoft </w:t>
        </w:r>
        <w:proofErr w:type="spellStart"/>
        <w:r w:rsidR="00DB74B8">
          <w:rPr>
            <w:rStyle w:val="Hyperlink"/>
          </w:rPr>
          <w:t>M</w:t>
        </w:r>
        <w:r w:rsidRPr="00E61548">
          <w:rPr>
            <w:rStyle w:val="Hyperlink"/>
          </w:rPr>
          <w:t>yAnalytics</w:t>
        </w:r>
        <w:proofErr w:type="spellEnd"/>
        <w:r w:rsidRPr="00E61548">
          <w:rPr>
            <w:rStyle w:val="Hyperlink"/>
          </w:rPr>
          <w:t xml:space="preserve"> add-in for Outlook</w:t>
        </w:r>
      </w:hyperlink>
      <w:r>
        <w:t>.</w:t>
      </w:r>
    </w:p>
    <w:p w:rsidR="00B8511F" w:rsidRDefault="001A0DB8" w:rsidP="00B8511F">
      <w:pPr>
        <w:pStyle w:val="Heading2"/>
      </w:pPr>
      <w:r>
        <w:lastRenderedPageBreak/>
        <w:t>Improve your communications with data</w:t>
      </w:r>
      <w:r w:rsidR="00B8511F">
        <w:t xml:space="preserve"> about emails you send </w:t>
      </w:r>
    </w:p>
    <w:p w:rsidR="00467EC7" w:rsidRDefault="00B8511F" w:rsidP="00B8511F">
      <w:r>
        <w:t xml:space="preserve">When it’s important to know how an email that you sent was received, the </w:t>
      </w:r>
      <w:proofErr w:type="spellStart"/>
      <w:r>
        <w:t>MyAnalytics</w:t>
      </w:r>
      <w:proofErr w:type="spellEnd"/>
      <w:r>
        <w:t xml:space="preserve"> </w:t>
      </w:r>
      <w:r w:rsidR="00C43E14">
        <w:t xml:space="preserve">Outlook </w:t>
      </w:r>
      <w:r>
        <w:t xml:space="preserve">add-in </w:t>
      </w:r>
      <w:r w:rsidR="00C43E14">
        <w:t xml:space="preserve">shows you </w:t>
      </w:r>
      <w:r>
        <w:t xml:space="preserve">data </w:t>
      </w:r>
      <w:r w:rsidR="00877BC6">
        <w:t xml:space="preserve">that </w:t>
      </w:r>
      <w:r>
        <w:t xml:space="preserve">you can use to find the answer. </w:t>
      </w:r>
    </w:p>
    <w:p w:rsidR="00B8511F" w:rsidRDefault="00B8511F" w:rsidP="00B8511F">
      <w:r>
        <w:t>For example, if the data shows that you</w:t>
      </w:r>
      <w:r w:rsidR="001801A0">
        <w:t>r weekly status reports have a 5</w:t>
      </w:r>
      <w:r>
        <w:t>0</w:t>
      </w:r>
      <w:r w:rsidR="00877BC6">
        <w:t xml:space="preserve"> percent</w:t>
      </w:r>
      <w:r>
        <w:t xml:space="preserve"> read rate, consider making changes to your report, and then re-checking the read rate results. You may need to iterate a few times to get the read rate you want. </w:t>
      </w:r>
    </w:p>
    <w:p w:rsidR="00B8511F" w:rsidRDefault="00B8511F" w:rsidP="00B8511F">
      <w:r>
        <w:t xml:space="preserve">Here are a few </w:t>
      </w:r>
      <w:r w:rsidR="00467EC7">
        <w:t>ideas</w:t>
      </w:r>
      <w:r>
        <w:t xml:space="preserve"> </w:t>
      </w:r>
      <w:r w:rsidR="009E7CAA">
        <w:t>for</w:t>
      </w:r>
      <w:r>
        <w:t xml:space="preserve"> changes you could make:</w:t>
      </w:r>
    </w:p>
    <w:p w:rsidR="001801A0" w:rsidRDefault="001801A0" w:rsidP="00B8511F">
      <w:pPr>
        <w:pStyle w:val="Bullet1"/>
      </w:pPr>
      <w:r>
        <w:t>Use IM or the phone for short conversations.</w:t>
      </w:r>
    </w:p>
    <w:p w:rsidR="00B8511F" w:rsidRDefault="00B8511F" w:rsidP="00B8511F">
      <w:pPr>
        <w:pStyle w:val="Bullet1"/>
      </w:pPr>
      <w:r>
        <w:t>Bring the most important information to the top</w:t>
      </w:r>
      <w:r w:rsidR="00877BC6">
        <w:t xml:space="preserve"> of your emails</w:t>
      </w:r>
      <w:r>
        <w:t xml:space="preserve"> so </w:t>
      </w:r>
      <w:r w:rsidR="00877BC6">
        <w:t xml:space="preserve">that </w:t>
      </w:r>
      <w:r>
        <w:t xml:space="preserve">people see it in their preview and </w:t>
      </w:r>
      <w:r w:rsidR="00877BC6">
        <w:t xml:space="preserve">will </w:t>
      </w:r>
      <w:r>
        <w:t xml:space="preserve">want to read more. </w:t>
      </w:r>
    </w:p>
    <w:p w:rsidR="00B8511F" w:rsidRDefault="00B8511F" w:rsidP="00B8511F">
      <w:pPr>
        <w:pStyle w:val="Bullet1"/>
      </w:pPr>
      <w:r>
        <w:t xml:space="preserve">If you see that it usually takes your recipients two or more days to read your report, try sending it on a different day or time of day. </w:t>
      </w:r>
    </w:p>
    <w:p w:rsidR="00B8511F" w:rsidRDefault="00B8511F" w:rsidP="001801A0">
      <w:pPr>
        <w:pStyle w:val="Bullet1spaceafter"/>
      </w:pPr>
      <w:r>
        <w:t>If not everyone needs to know everything, split your report into two or more, and target your audiences with the content most relevant to them.</w:t>
      </w:r>
    </w:p>
    <w:p w:rsidR="00B8511F" w:rsidRDefault="00B8511F" w:rsidP="00B8511F">
      <w:pPr>
        <w:pStyle w:val="Heading2"/>
      </w:pPr>
      <w:r>
        <w:t>Enhance work relationships with data about emails you receive</w:t>
      </w:r>
    </w:p>
    <w:p w:rsidR="00B8511F" w:rsidRPr="00B27ED2" w:rsidRDefault="00B8511F" w:rsidP="00B8511F">
      <w:r w:rsidRPr="00256F85">
        <w:t>Work relationships and networking are important to professional success.</w:t>
      </w:r>
      <w:r>
        <w:t xml:space="preserve"> </w:t>
      </w:r>
      <w:r w:rsidRPr="00256F85">
        <w:t xml:space="preserve">Seeing data about how you </w:t>
      </w:r>
      <w:r>
        <w:t xml:space="preserve">respond to emails you receive can help </w:t>
      </w:r>
      <w:r w:rsidRPr="00256F85">
        <w:t xml:space="preserve">you </w:t>
      </w:r>
      <w:r>
        <w:t xml:space="preserve">to </w:t>
      </w:r>
      <w:r w:rsidRPr="00256F85">
        <w:t>pinpoint relationships that you may want to nurture more.</w:t>
      </w:r>
      <w:r>
        <w:t xml:space="preserve"> You’ll see the average response times between you and a sender, the number of emails you exchanged, and read rate.</w:t>
      </w:r>
    </w:p>
    <w:p w:rsidR="00467EC7" w:rsidRPr="003C0DB8" w:rsidRDefault="00467EC7" w:rsidP="00467EC7">
      <w:pPr>
        <w:pStyle w:val="Heading1"/>
      </w:pPr>
      <w:r w:rsidRPr="003C0DB8">
        <w:t>Putting it all together</w:t>
      </w:r>
    </w:p>
    <w:p w:rsidR="00467EC7" w:rsidRPr="00284F0D" w:rsidRDefault="00467EC7" w:rsidP="00467EC7">
      <w:r w:rsidRPr="003C0DB8">
        <w:t xml:space="preserve">Now that you have access to rich information about how </w:t>
      </w:r>
      <w:r>
        <w:t xml:space="preserve">you </w:t>
      </w:r>
      <w:r w:rsidRPr="003C0DB8">
        <w:t xml:space="preserve">spend your time at work, the next step is to </w:t>
      </w:r>
      <w:r>
        <w:t xml:space="preserve">assess what opportunities you have, take action, and monitor progress. </w:t>
      </w:r>
      <w:r w:rsidRPr="00284F0D">
        <w:t xml:space="preserve">Time management </w:t>
      </w:r>
      <w:r>
        <w:t xml:space="preserve">has never been more important. </w:t>
      </w:r>
    </w:p>
    <w:p w:rsidR="00467EC7" w:rsidRDefault="00467EC7" w:rsidP="00467EC7">
      <w:r>
        <w:t>For</w:t>
      </w:r>
      <w:r w:rsidRPr="003C0DB8">
        <w:t xml:space="preserve"> tips about how to gain more time in your schedule or gain work/life balance, </w:t>
      </w:r>
      <w:r>
        <w:t xml:space="preserve">see </w:t>
      </w:r>
      <w:hyperlink r:id="rId21" w:history="1">
        <w:r w:rsidRPr="0095056D">
          <w:rPr>
            <w:rStyle w:val="Hyperlink"/>
          </w:rPr>
          <w:t xml:space="preserve">Microsoft </w:t>
        </w:r>
        <w:proofErr w:type="spellStart"/>
        <w:r w:rsidRPr="0095056D">
          <w:rPr>
            <w:rStyle w:val="Hyperlink"/>
          </w:rPr>
          <w:t>MyAnalytics</w:t>
        </w:r>
        <w:proofErr w:type="spellEnd"/>
        <w:r w:rsidRPr="0095056D">
          <w:rPr>
            <w:rStyle w:val="Hyperlink"/>
          </w:rPr>
          <w:t xml:space="preserve"> tips</w:t>
        </w:r>
      </w:hyperlink>
      <w:r>
        <w:t>.</w:t>
      </w:r>
      <w:r w:rsidRPr="003C0DB8">
        <w:t xml:space="preserve"> It gives ideas to help you spend your time better and to focus on what's most important in your work.</w:t>
      </w:r>
    </w:p>
    <w:p w:rsidR="00C7363F" w:rsidRPr="002831E6" w:rsidRDefault="00C7363F" w:rsidP="00C7363F">
      <w:pPr>
        <w:pStyle w:val="Heading1"/>
      </w:pPr>
      <w:r w:rsidRPr="002831E6">
        <w:t>For more information</w:t>
      </w:r>
    </w:p>
    <w:p w:rsidR="0039569B" w:rsidRPr="00002D78" w:rsidRDefault="00C7363F" w:rsidP="005223F5">
      <w:pPr>
        <w:spacing w:after="160" w:line="259" w:lineRule="auto"/>
      </w:pPr>
      <w:r w:rsidRPr="005223F5">
        <w:rPr>
          <w:rFonts w:ascii="Segoe UI Semilight" w:eastAsiaTheme="minorHAnsi" w:hAnsi="Segoe UI Semilight" w:cs="Segoe UI Semilight"/>
          <w:color w:val="262626"/>
          <w:sz w:val="29"/>
          <w:szCs w:val="29"/>
        </w:rPr>
        <w:t>Microsoft IT</w:t>
      </w:r>
      <w:r w:rsidR="00A35790" w:rsidRPr="005223F5">
        <w:rPr>
          <w:rFonts w:ascii="Segoe UI Semilight" w:eastAsiaTheme="minorHAnsi" w:hAnsi="Segoe UI Semilight" w:cs="Segoe UI Semilight"/>
          <w:color w:val="262626"/>
          <w:sz w:val="29"/>
          <w:szCs w:val="29"/>
        </w:rPr>
        <w:t xml:space="preserve"> Showcase</w:t>
      </w:r>
      <w:r w:rsidR="005223F5">
        <w:rPr>
          <w:rFonts w:ascii="Segoe UI Semilight" w:eastAsiaTheme="minorHAnsi" w:hAnsi="Segoe UI Semilight" w:cs="Segoe UI Semilight"/>
          <w:color w:val="262626"/>
          <w:sz w:val="29"/>
          <w:szCs w:val="29"/>
        </w:rPr>
        <w:br/>
      </w:r>
      <w:hyperlink r:id="rId22" w:history="1">
        <w:r w:rsidR="0039569B" w:rsidRPr="00002D78">
          <w:rPr>
            <w:color w:val="0072C6"/>
            <w:u w:val="single"/>
          </w:rPr>
          <w:t>http://www.microsoft.com/ITShowcase</w:t>
        </w:r>
      </w:hyperlink>
    </w:p>
    <w:p w:rsidR="00DE59F6" w:rsidRPr="00B14E1C" w:rsidRDefault="00DC3163" w:rsidP="00DE59F6">
      <w:pPr>
        <w:rPr>
          <w:rStyle w:val="Hyperlink"/>
          <w:szCs w:val="18"/>
        </w:rPr>
      </w:pPr>
      <w:r>
        <w:rPr>
          <w:rStyle w:val="Hyperlink"/>
          <w:szCs w:val="18"/>
          <w:u w:val="none"/>
        </w:rPr>
        <w:t>“</w:t>
      </w:r>
      <w:r w:rsidR="00DE59F6" w:rsidRPr="00DC3163">
        <w:rPr>
          <w:rStyle w:val="Hyperlink"/>
          <w:szCs w:val="18"/>
          <w:u w:val="none"/>
        </w:rPr>
        <w:t xml:space="preserve">Microsoft </w:t>
      </w:r>
      <w:proofErr w:type="spellStart"/>
      <w:r w:rsidR="00DE59F6" w:rsidRPr="00DC3163">
        <w:rPr>
          <w:rStyle w:val="Hyperlink"/>
          <w:szCs w:val="18"/>
          <w:u w:val="none"/>
        </w:rPr>
        <w:t>MyAnalytics</w:t>
      </w:r>
      <w:proofErr w:type="spellEnd"/>
      <w:r w:rsidR="00DE59F6" w:rsidRPr="00DC3163">
        <w:rPr>
          <w:rStyle w:val="Hyperlink"/>
          <w:szCs w:val="18"/>
          <w:u w:val="none"/>
        </w:rPr>
        <w:t xml:space="preserve"> add-in for Outlook</w:t>
      </w:r>
      <w:r>
        <w:rPr>
          <w:rStyle w:val="Hyperlink"/>
          <w:szCs w:val="18"/>
          <w:u w:val="none"/>
        </w:rPr>
        <w:t>”</w:t>
      </w:r>
      <w:r w:rsidR="00DE59F6" w:rsidRPr="00DC3163">
        <w:rPr>
          <w:rStyle w:val="Hyperlink"/>
          <w:szCs w:val="18"/>
          <w:u w:val="none"/>
        </w:rPr>
        <w:t>:</w:t>
      </w:r>
      <w:r w:rsidR="00DE59F6" w:rsidRPr="00E61548">
        <w:rPr>
          <w:rStyle w:val="Hyperlink"/>
          <w:b/>
          <w:szCs w:val="18"/>
          <w:u w:val="none"/>
        </w:rPr>
        <w:br/>
      </w:r>
      <w:hyperlink r:id="rId23" w:history="1">
        <w:r w:rsidR="00DE59F6" w:rsidRPr="00B14E1C">
          <w:rPr>
            <w:rStyle w:val="Hyperlink"/>
          </w:rPr>
          <w:t>https://support.office.com/en-us/article/Delve-Analytics-Outlook-add-in-e305ae2d-6f16-4688-b2b0-487c4c2d067b?ui=en-US&amp;rs=en-US&amp;ad=US</w:t>
        </w:r>
      </w:hyperlink>
    </w:p>
    <w:p w:rsidR="00DE59F6" w:rsidRPr="00B14E1C" w:rsidRDefault="00DC3163" w:rsidP="00DE59F6">
      <w:pPr>
        <w:rPr>
          <w:rStyle w:val="Hyperlink"/>
        </w:rPr>
      </w:pPr>
      <w:r>
        <w:rPr>
          <w:rStyle w:val="Hyperlink"/>
          <w:szCs w:val="18"/>
          <w:u w:val="none"/>
        </w:rPr>
        <w:t>“</w:t>
      </w:r>
      <w:r w:rsidR="00DE59F6" w:rsidRPr="00DC3163">
        <w:rPr>
          <w:rStyle w:val="Hyperlink"/>
          <w:szCs w:val="18"/>
          <w:u w:val="none"/>
        </w:rPr>
        <w:t xml:space="preserve">Microsoft </w:t>
      </w:r>
      <w:proofErr w:type="spellStart"/>
      <w:r w:rsidR="00DE59F6" w:rsidRPr="00DC3163">
        <w:rPr>
          <w:rStyle w:val="Hyperlink"/>
          <w:szCs w:val="18"/>
          <w:u w:val="none"/>
        </w:rPr>
        <w:t>MyAnalytics</w:t>
      </w:r>
      <w:proofErr w:type="spellEnd"/>
      <w:r w:rsidR="00DE59F6" w:rsidRPr="00DC3163">
        <w:rPr>
          <w:rStyle w:val="Hyperlink"/>
          <w:szCs w:val="18"/>
          <w:u w:val="none"/>
        </w:rPr>
        <w:t xml:space="preserve"> tips</w:t>
      </w:r>
      <w:r>
        <w:rPr>
          <w:rStyle w:val="Hyperlink"/>
          <w:szCs w:val="18"/>
          <w:u w:val="none"/>
        </w:rPr>
        <w:t>”</w:t>
      </w:r>
      <w:r w:rsidR="00DE59F6" w:rsidRPr="00DC3163">
        <w:rPr>
          <w:rStyle w:val="Hyperlink"/>
          <w:szCs w:val="18"/>
          <w:u w:val="none"/>
        </w:rPr>
        <w:t>:</w:t>
      </w:r>
      <w:r w:rsidR="00DE59F6" w:rsidRPr="00B14E1C">
        <w:rPr>
          <w:rStyle w:val="Hyperlink"/>
          <w:szCs w:val="18"/>
        </w:rPr>
        <w:br/>
      </w:r>
      <w:hyperlink r:id="rId24" w:history="1">
        <w:r w:rsidR="00DE59F6" w:rsidRPr="00B14E1C">
          <w:rPr>
            <w:rStyle w:val="Hyperlink"/>
          </w:rPr>
          <w:t>https://support.office.com/en-US/article/Microsoft-MyAnalytics-tips-bbe5903a-1ef1-495d-938f-a9afa2ec1e97</w:t>
        </w:r>
      </w:hyperlink>
    </w:p>
    <w:p w:rsidR="00DE59F6" w:rsidRPr="00921DAC" w:rsidRDefault="00DE59F6" w:rsidP="00DE59F6">
      <w:pPr>
        <w:rPr>
          <w:rStyle w:val="Hyperlink"/>
          <w:color w:val="595959"/>
          <w:szCs w:val="18"/>
        </w:rPr>
      </w:pPr>
    </w:p>
    <w:p w:rsidR="00212C00" w:rsidRPr="00802F9F" w:rsidRDefault="00DE59F6" w:rsidP="00D3530D">
      <w:pPr>
        <w:pStyle w:val="Legalese"/>
        <w:rPr>
          <w:rFonts w:eastAsiaTheme="minorHAnsi"/>
        </w:rPr>
      </w:pPr>
      <w:r>
        <w:rPr>
          <w:rFonts w:ascii="Segoe UI" w:hAnsi="Segoe UI" w:cs="Segoe UI"/>
        </w:rPr>
        <w:t>©</w:t>
      </w:r>
      <w:r>
        <w:t xml:space="preserve">2017 Microsoft Corporation. This document is for informational purposes only. MICROSOFT MAKES NO WARRANTIES, EXPRESS OR IMPLIED, IN THIS SUMMARY. The names of actual companies and products mentioned herein may be the trademarks of their respective owners. </w:t>
      </w:r>
    </w:p>
    <w:sectPr w:rsidR="00212C00" w:rsidRPr="00802F9F" w:rsidSect="00F60F8A">
      <w:headerReference w:type="default" r:id="rId25"/>
      <w:footerReference w:type="default" r:id="rId26"/>
      <w:headerReference w:type="first" r:id="rId27"/>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B7F" w:rsidRDefault="000D7B7F" w:rsidP="00CD0513">
      <w:r>
        <w:separator/>
      </w:r>
    </w:p>
    <w:p w:rsidR="000D7B7F" w:rsidRDefault="000D7B7F"/>
    <w:p w:rsidR="000D7B7F" w:rsidRDefault="000D7B7F"/>
  </w:endnote>
  <w:endnote w:type="continuationSeparator" w:id="0">
    <w:p w:rsidR="000D7B7F" w:rsidRDefault="000D7B7F" w:rsidP="00CD0513">
      <w:r>
        <w:continuationSeparator/>
      </w:r>
    </w:p>
    <w:p w:rsidR="000D7B7F" w:rsidRDefault="000D7B7F"/>
    <w:p w:rsidR="000D7B7F" w:rsidRDefault="000D7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panose1 w:val="020B0502040504020203"/>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panose1 w:val="020B0702040504020203"/>
    <w:charset w:val="00"/>
    <w:family w:val="swiss"/>
    <w:pitch w:val="variable"/>
    <w:sig w:usb0="A00002AF" w:usb1="4000205B" w:usb2="00000000" w:usb3="00000000" w:csb0="0000009F" w:csb1="00000000"/>
  </w:font>
  <w:font w:name="Segoe Pro SemiLight">
    <w:altName w:val="Segoe UI Semilight"/>
    <w:panose1 w:val="020B0402040204020203"/>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9C5" w:rsidRPr="00187DCB" w:rsidRDefault="009A59C5" w:rsidP="00187DCB">
    <w:pPr>
      <w:pStyle w:val="Footer"/>
      <w:ind w:left="-3888"/>
      <w:rPr>
        <w:color w:val="5C2D91"/>
      </w:rPr>
    </w:pPr>
    <w:r w:rsidRPr="00187DCB">
      <w:rPr>
        <w:color w:val="5C2D91"/>
        <w:szCs w:val="18"/>
      </w:rPr>
      <w:t>IT Showcase Article</w:t>
    </w:r>
  </w:p>
  <w:p w:rsidR="009A59C5" w:rsidRPr="009509C4" w:rsidRDefault="000D7B7F" w:rsidP="00942F30">
    <w:pPr>
      <w:pStyle w:val="Footer"/>
      <w:tabs>
        <w:tab w:val="clear" w:pos="4680"/>
        <w:tab w:val="clear" w:pos="9360"/>
        <w:tab w:val="right" w:pos="8640"/>
      </w:tabs>
      <w:rPr>
        <w:color w:val="002050"/>
      </w:rPr>
    </w:pPr>
    <w:hyperlink r:id="rId1" w:history="1">
      <w:r w:rsidR="009A59C5">
        <w:rPr>
          <w:rStyle w:val="Hyperlink"/>
        </w:rPr>
        <w:t>microsoft.com/</w:t>
      </w:r>
      <w:proofErr w:type="spellStart"/>
      <w:r w:rsidR="009A59C5">
        <w:rPr>
          <w:rStyle w:val="Hyperlink"/>
        </w:rPr>
        <w:t>itsh</w:t>
      </w:r>
      <w:r w:rsidR="009A59C5" w:rsidRPr="000315CB">
        <w:rPr>
          <w:rStyle w:val="Hyperlink"/>
        </w:rPr>
        <w:t>owcase</w:t>
      </w:r>
      <w:proofErr w:type="spellEnd"/>
    </w:hyperlink>
    <w:r w:rsidR="009A59C5">
      <w:rPr>
        <w:rStyle w:val="Hyperlink"/>
        <w:u w:val="none"/>
      </w:rPr>
      <w:tab/>
      <w:t>January 2017</w:t>
    </w:r>
  </w:p>
  <w:p w:rsidR="009A59C5" w:rsidRPr="00187DCB" w:rsidRDefault="009A59C5"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B7F" w:rsidRDefault="000D7B7F" w:rsidP="00CD0513">
      <w:r>
        <w:separator/>
      </w:r>
    </w:p>
    <w:p w:rsidR="000D7B7F" w:rsidRDefault="000D7B7F"/>
    <w:p w:rsidR="000D7B7F" w:rsidRDefault="000D7B7F"/>
  </w:footnote>
  <w:footnote w:type="continuationSeparator" w:id="0">
    <w:p w:rsidR="000D7B7F" w:rsidRDefault="000D7B7F" w:rsidP="00CD0513">
      <w:r>
        <w:continuationSeparator/>
      </w:r>
    </w:p>
    <w:p w:rsidR="000D7B7F" w:rsidRDefault="000D7B7F"/>
    <w:p w:rsidR="000D7B7F" w:rsidRDefault="000D7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9C5" w:rsidRPr="00E01F5B" w:rsidRDefault="009A59C5" w:rsidP="00806162">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34590E">
      <w:rPr>
        <w:rFonts w:ascii="Segoe Pro Semibold" w:hAnsi="Segoe Pro Semibold"/>
        <w:noProof/>
        <w:color w:val="002050"/>
        <w:szCs w:val="18"/>
      </w:rPr>
      <w:t>8</w:t>
    </w:r>
    <w:r w:rsidRPr="00E01F5B">
      <w:rPr>
        <w:rFonts w:ascii="Segoe Pro Semibold" w:hAnsi="Segoe Pro Semibold"/>
        <w:color w:val="002050"/>
        <w:szCs w:val="18"/>
      </w:rPr>
      <w:fldChar w:fldCharType="end"/>
    </w:r>
    <w:r w:rsidRPr="00E01F5B">
      <w:rPr>
        <w:color w:val="002050"/>
        <w:szCs w:val="18"/>
      </w:rPr>
      <w:t> </w:t>
    </w:r>
    <w:r w:rsidRPr="00E01F5B">
      <w:rPr>
        <w:color w:val="002050"/>
        <w:szCs w:val="18"/>
      </w:rPr>
      <w:t>|</w:t>
    </w:r>
    <w:r w:rsidRPr="00E01F5B">
      <w:rPr>
        <w:color w:val="002050"/>
        <w:szCs w:val="18"/>
      </w:rPr>
      <w:t> </w:t>
    </w:r>
    <w:r>
      <w:rPr>
        <w:color w:val="002050"/>
        <w:szCs w:val="18"/>
      </w:rPr>
      <w:t xml:space="preserve">Getting started with </w:t>
    </w:r>
    <w:proofErr w:type="spellStart"/>
    <w:r>
      <w:rPr>
        <w:color w:val="002050"/>
        <w:szCs w:val="18"/>
      </w:rPr>
      <w:t>MyAnalytics</w:t>
    </w:r>
    <w:proofErr w:type="spellEnd"/>
  </w:p>
  <w:p w:rsidR="009A59C5" w:rsidRDefault="009A59C5"/>
  <w:p w:rsidR="009A59C5" w:rsidRDefault="009A59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9C5" w:rsidRDefault="009A59C5">
    <w:pPr>
      <w:pStyle w:val="Header"/>
    </w:pPr>
    <w:r>
      <w:rPr>
        <w:noProof/>
      </w:rPr>
      <w:drawing>
        <wp:anchor distT="0" distB="0" distL="114300" distR="114300" simplePos="0" relativeHeight="251662336" behindDoc="0" locked="0" layoutInCell="1" allowOverlap="1" wp14:anchorId="38017B49" wp14:editId="15967BFD">
          <wp:simplePos x="0" y="0"/>
          <wp:positionH relativeFrom="column">
            <wp:posOffset>5036820</wp:posOffset>
          </wp:positionH>
          <wp:positionV relativeFrom="paragraph">
            <wp:posOffset>-365760</wp:posOffset>
          </wp:positionV>
          <wp:extent cx="1471930" cy="540385"/>
          <wp:effectExtent l="0" t="0" r="0" b="0"/>
          <wp:wrapSquare wrapText="bothSides"/>
          <wp:docPr id="5" name="Picture 5" descr="Windows logo and Microsoft name" title="Microsoft name 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Pr="003C74CC">
      <w:rPr>
        <w:noProof/>
      </w:rPr>
      <mc:AlternateContent>
        <mc:Choice Requires="wps">
          <w:drawing>
            <wp:anchor distT="0" distB="0" distL="114300" distR="114300" simplePos="0" relativeHeight="251661312" behindDoc="0" locked="0" layoutInCell="1" allowOverlap="1" wp14:anchorId="38017B4B" wp14:editId="38017B4C">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rsidR="009A59C5" w:rsidRPr="007042E6" w:rsidRDefault="009A59C5"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17B4B"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rsidR="009A59C5" w:rsidRPr="007042E6" w:rsidRDefault="009A59C5"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714DDE"/>
    <w:multiLevelType w:val="hybridMultilevel"/>
    <w:tmpl w:val="FD7AD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44A3F"/>
    <w:multiLevelType w:val="hybridMultilevel"/>
    <w:tmpl w:val="CCE6381E"/>
    <w:lvl w:ilvl="0" w:tplc="2694838A">
      <w:start w:val="1"/>
      <w:numFmt w:val="decimal"/>
      <w:pStyle w:val="Numbered"/>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77AE2"/>
    <w:multiLevelType w:val="hybridMultilevel"/>
    <w:tmpl w:val="E69E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A7F08"/>
    <w:multiLevelType w:val="hybridMultilevel"/>
    <w:tmpl w:val="47A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14E23"/>
    <w:multiLevelType w:val="hybridMultilevel"/>
    <w:tmpl w:val="D364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62203"/>
    <w:multiLevelType w:val="hybridMultilevel"/>
    <w:tmpl w:val="2E6A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A680C"/>
    <w:multiLevelType w:val="hybridMultilevel"/>
    <w:tmpl w:val="D7E0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4"/>
  </w:num>
  <w:num w:numId="14">
    <w:abstractNumId w:val="12"/>
  </w:num>
  <w:num w:numId="15">
    <w:abstractNumId w:val="15"/>
  </w:num>
  <w:num w:numId="16">
    <w:abstractNumId w:val="20"/>
  </w:num>
  <w:num w:numId="17">
    <w:abstractNumId w:val="13"/>
  </w:num>
  <w:num w:numId="18">
    <w:abstractNumId w:val="17"/>
  </w:num>
  <w:num w:numId="19">
    <w:abstractNumId w:val="18"/>
  </w:num>
  <w:num w:numId="20">
    <w:abstractNumId w:val="16"/>
  </w:num>
  <w:num w:numId="21">
    <w:abstractNumId w:val="19"/>
  </w:num>
  <w:num w:numId="22">
    <w:abstractNumId w:val="15"/>
    <w:lvlOverride w:ilvl="0">
      <w:startOverride w:val="1"/>
    </w:lvlOverride>
  </w:num>
  <w:num w:numId="23">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BA"/>
    <w:rsid w:val="00005AE4"/>
    <w:rsid w:val="0001110F"/>
    <w:rsid w:val="00015286"/>
    <w:rsid w:val="0002273B"/>
    <w:rsid w:val="00024133"/>
    <w:rsid w:val="00027499"/>
    <w:rsid w:val="000403BA"/>
    <w:rsid w:val="000406DF"/>
    <w:rsid w:val="000533A5"/>
    <w:rsid w:val="0005523C"/>
    <w:rsid w:val="00092F7F"/>
    <w:rsid w:val="0009375F"/>
    <w:rsid w:val="000B1AFB"/>
    <w:rsid w:val="000B2DEC"/>
    <w:rsid w:val="000B68F5"/>
    <w:rsid w:val="000D3508"/>
    <w:rsid w:val="000D4B79"/>
    <w:rsid w:val="000D7B7F"/>
    <w:rsid w:val="000E69D8"/>
    <w:rsid w:val="000F1642"/>
    <w:rsid w:val="000F2934"/>
    <w:rsid w:val="000F4FA8"/>
    <w:rsid w:val="00100BE5"/>
    <w:rsid w:val="00113CDA"/>
    <w:rsid w:val="001147B6"/>
    <w:rsid w:val="001474BE"/>
    <w:rsid w:val="00161E68"/>
    <w:rsid w:val="001714DA"/>
    <w:rsid w:val="001736EC"/>
    <w:rsid w:val="00175C1B"/>
    <w:rsid w:val="00177EBE"/>
    <w:rsid w:val="001801A0"/>
    <w:rsid w:val="00187DCB"/>
    <w:rsid w:val="001A0DB8"/>
    <w:rsid w:val="001B3608"/>
    <w:rsid w:val="001D297B"/>
    <w:rsid w:val="001E382D"/>
    <w:rsid w:val="001F1B76"/>
    <w:rsid w:val="001F218C"/>
    <w:rsid w:val="0020730F"/>
    <w:rsid w:val="002112B7"/>
    <w:rsid w:val="00212C00"/>
    <w:rsid w:val="00217903"/>
    <w:rsid w:val="00233836"/>
    <w:rsid w:val="00247429"/>
    <w:rsid w:val="00252AB9"/>
    <w:rsid w:val="00256D67"/>
    <w:rsid w:val="00267DA4"/>
    <w:rsid w:val="00273998"/>
    <w:rsid w:val="00274D9C"/>
    <w:rsid w:val="00276FFD"/>
    <w:rsid w:val="00281C14"/>
    <w:rsid w:val="002831E6"/>
    <w:rsid w:val="002900E7"/>
    <w:rsid w:val="00293681"/>
    <w:rsid w:val="0029529F"/>
    <w:rsid w:val="002A7338"/>
    <w:rsid w:val="002B532E"/>
    <w:rsid w:val="002B5C1F"/>
    <w:rsid w:val="002B6507"/>
    <w:rsid w:val="002C0AF3"/>
    <w:rsid w:val="002D025A"/>
    <w:rsid w:val="002D4788"/>
    <w:rsid w:val="002D4EA0"/>
    <w:rsid w:val="002D6809"/>
    <w:rsid w:val="002F524C"/>
    <w:rsid w:val="00304641"/>
    <w:rsid w:val="00304ECB"/>
    <w:rsid w:val="00307100"/>
    <w:rsid w:val="00307218"/>
    <w:rsid w:val="0031350A"/>
    <w:rsid w:val="003158D5"/>
    <w:rsid w:val="00316CA6"/>
    <w:rsid w:val="0032592C"/>
    <w:rsid w:val="003303D8"/>
    <w:rsid w:val="00336C7C"/>
    <w:rsid w:val="0034590E"/>
    <w:rsid w:val="00373DE0"/>
    <w:rsid w:val="003865A7"/>
    <w:rsid w:val="0039569B"/>
    <w:rsid w:val="003A0D63"/>
    <w:rsid w:val="003A493A"/>
    <w:rsid w:val="003B4AF7"/>
    <w:rsid w:val="003C380C"/>
    <w:rsid w:val="003C5484"/>
    <w:rsid w:val="003C6894"/>
    <w:rsid w:val="003C7461"/>
    <w:rsid w:val="003C74CC"/>
    <w:rsid w:val="003D1F97"/>
    <w:rsid w:val="003D549F"/>
    <w:rsid w:val="003E0009"/>
    <w:rsid w:val="00412C04"/>
    <w:rsid w:val="004130B6"/>
    <w:rsid w:val="0041438E"/>
    <w:rsid w:val="00420459"/>
    <w:rsid w:val="00437DEB"/>
    <w:rsid w:val="004442F0"/>
    <w:rsid w:val="0045057A"/>
    <w:rsid w:val="00452C00"/>
    <w:rsid w:val="00467EC7"/>
    <w:rsid w:val="0047044B"/>
    <w:rsid w:val="004746AA"/>
    <w:rsid w:val="0047488B"/>
    <w:rsid w:val="00491A21"/>
    <w:rsid w:val="00495791"/>
    <w:rsid w:val="004A76D1"/>
    <w:rsid w:val="004B2A74"/>
    <w:rsid w:val="004D1900"/>
    <w:rsid w:val="004E1658"/>
    <w:rsid w:val="00500C84"/>
    <w:rsid w:val="00501234"/>
    <w:rsid w:val="00502679"/>
    <w:rsid w:val="00506800"/>
    <w:rsid w:val="005142EE"/>
    <w:rsid w:val="00517830"/>
    <w:rsid w:val="005223F5"/>
    <w:rsid w:val="00532A7A"/>
    <w:rsid w:val="0054596D"/>
    <w:rsid w:val="00546DE3"/>
    <w:rsid w:val="00553861"/>
    <w:rsid w:val="005653D2"/>
    <w:rsid w:val="0057725C"/>
    <w:rsid w:val="00582751"/>
    <w:rsid w:val="0058447E"/>
    <w:rsid w:val="005872DB"/>
    <w:rsid w:val="00590A45"/>
    <w:rsid w:val="00597655"/>
    <w:rsid w:val="005A1C58"/>
    <w:rsid w:val="005D0D53"/>
    <w:rsid w:val="005E627D"/>
    <w:rsid w:val="005F2C16"/>
    <w:rsid w:val="005F7623"/>
    <w:rsid w:val="00624448"/>
    <w:rsid w:val="00640F67"/>
    <w:rsid w:val="00642206"/>
    <w:rsid w:val="00643546"/>
    <w:rsid w:val="0065091C"/>
    <w:rsid w:val="0065262A"/>
    <w:rsid w:val="00671BEB"/>
    <w:rsid w:val="0067282A"/>
    <w:rsid w:val="006815C8"/>
    <w:rsid w:val="00695F71"/>
    <w:rsid w:val="006A44F1"/>
    <w:rsid w:val="006B66E8"/>
    <w:rsid w:val="006B7BD3"/>
    <w:rsid w:val="006C57F7"/>
    <w:rsid w:val="006D3CC3"/>
    <w:rsid w:val="006E3166"/>
    <w:rsid w:val="006F0445"/>
    <w:rsid w:val="007042E6"/>
    <w:rsid w:val="007061D0"/>
    <w:rsid w:val="007134E8"/>
    <w:rsid w:val="00714CFA"/>
    <w:rsid w:val="00714D65"/>
    <w:rsid w:val="0071522B"/>
    <w:rsid w:val="00734836"/>
    <w:rsid w:val="007432D0"/>
    <w:rsid w:val="00743567"/>
    <w:rsid w:val="00747FC6"/>
    <w:rsid w:val="00750795"/>
    <w:rsid w:val="00753F9E"/>
    <w:rsid w:val="00763355"/>
    <w:rsid w:val="00767632"/>
    <w:rsid w:val="00772EFF"/>
    <w:rsid w:val="00786EA6"/>
    <w:rsid w:val="007915D2"/>
    <w:rsid w:val="0079554A"/>
    <w:rsid w:val="007A0DE3"/>
    <w:rsid w:val="007A56FF"/>
    <w:rsid w:val="007B1292"/>
    <w:rsid w:val="007E3952"/>
    <w:rsid w:val="007E477E"/>
    <w:rsid w:val="007E4BB1"/>
    <w:rsid w:val="007F0CE2"/>
    <w:rsid w:val="007F6B9B"/>
    <w:rsid w:val="007F6D38"/>
    <w:rsid w:val="00802F9F"/>
    <w:rsid w:val="00804F67"/>
    <w:rsid w:val="00805A22"/>
    <w:rsid w:val="00805B35"/>
    <w:rsid w:val="00806162"/>
    <w:rsid w:val="0081242D"/>
    <w:rsid w:val="0082430D"/>
    <w:rsid w:val="00833E9E"/>
    <w:rsid w:val="008421CD"/>
    <w:rsid w:val="0084456F"/>
    <w:rsid w:val="00850154"/>
    <w:rsid w:val="00871B7A"/>
    <w:rsid w:val="00873FB7"/>
    <w:rsid w:val="00877BC6"/>
    <w:rsid w:val="00883C22"/>
    <w:rsid w:val="00887849"/>
    <w:rsid w:val="008918F9"/>
    <w:rsid w:val="00897E18"/>
    <w:rsid w:val="008A174D"/>
    <w:rsid w:val="008A2386"/>
    <w:rsid w:val="008A26F4"/>
    <w:rsid w:val="008B0B29"/>
    <w:rsid w:val="008B710A"/>
    <w:rsid w:val="008C1592"/>
    <w:rsid w:val="008C63C5"/>
    <w:rsid w:val="008C6A3F"/>
    <w:rsid w:val="008D43E1"/>
    <w:rsid w:val="008D481A"/>
    <w:rsid w:val="008E213D"/>
    <w:rsid w:val="008E2BCA"/>
    <w:rsid w:val="008E62BF"/>
    <w:rsid w:val="008F31D8"/>
    <w:rsid w:val="008F4979"/>
    <w:rsid w:val="00911D28"/>
    <w:rsid w:val="00922F42"/>
    <w:rsid w:val="00927F7A"/>
    <w:rsid w:val="00935309"/>
    <w:rsid w:val="00942F30"/>
    <w:rsid w:val="00944963"/>
    <w:rsid w:val="0094574C"/>
    <w:rsid w:val="009509C4"/>
    <w:rsid w:val="0095117E"/>
    <w:rsid w:val="00964376"/>
    <w:rsid w:val="00965872"/>
    <w:rsid w:val="00987B08"/>
    <w:rsid w:val="00990A41"/>
    <w:rsid w:val="009A59C5"/>
    <w:rsid w:val="009C11F6"/>
    <w:rsid w:val="009C7313"/>
    <w:rsid w:val="009D39CC"/>
    <w:rsid w:val="009E0643"/>
    <w:rsid w:val="009E4054"/>
    <w:rsid w:val="009E7920"/>
    <w:rsid w:val="009E7CAA"/>
    <w:rsid w:val="009F0C2A"/>
    <w:rsid w:val="009F11D6"/>
    <w:rsid w:val="009F1B06"/>
    <w:rsid w:val="00A170E3"/>
    <w:rsid w:val="00A1736F"/>
    <w:rsid w:val="00A35790"/>
    <w:rsid w:val="00A54925"/>
    <w:rsid w:val="00A62C8F"/>
    <w:rsid w:val="00A84BDD"/>
    <w:rsid w:val="00A92209"/>
    <w:rsid w:val="00A9276A"/>
    <w:rsid w:val="00A95523"/>
    <w:rsid w:val="00A95C16"/>
    <w:rsid w:val="00A97486"/>
    <w:rsid w:val="00AA1622"/>
    <w:rsid w:val="00AA4528"/>
    <w:rsid w:val="00AB5C1F"/>
    <w:rsid w:val="00AC0690"/>
    <w:rsid w:val="00AC3E59"/>
    <w:rsid w:val="00AD3F06"/>
    <w:rsid w:val="00B12B89"/>
    <w:rsid w:val="00B219D9"/>
    <w:rsid w:val="00B25C53"/>
    <w:rsid w:val="00B27ED2"/>
    <w:rsid w:val="00B42F7D"/>
    <w:rsid w:val="00B43514"/>
    <w:rsid w:val="00B60A7B"/>
    <w:rsid w:val="00B640C3"/>
    <w:rsid w:val="00B660D0"/>
    <w:rsid w:val="00B668EB"/>
    <w:rsid w:val="00B77E3A"/>
    <w:rsid w:val="00B80593"/>
    <w:rsid w:val="00B84686"/>
    <w:rsid w:val="00B8511F"/>
    <w:rsid w:val="00B95D86"/>
    <w:rsid w:val="00BA3859"/>
    <w:rsid w:val="00BB117F"/>
    <w:rsid w:val="00BC589E"/>
    <w:rsid w:val="00BD446B"/>
    <w:rsid w:val="00C02ED4"/>
    <w:rsid w:val="00C0520E"/>
    <w:rsid w:val="00C20C03"/>
    <w:rsid w:val="00C36864"/>
    <w:rsid w:val="00C43E14"/>
    <w:rsid w:val="00C67D84"/>
    <w:rsid w:val="00C72877"/>
    <w:rsid w:val="00C7363F"/>
    <w:rsid w:val="00C73DAB"/>
    <w:rsid w:val="00C75315"/>
    <w:rsid w:val="00CB477A"/>
    <w:rsid w:val="00CD0513"/>
    <w:rsid w:val="00CE1642"/>
    <w:rsid w:val="00CE5095"/>
    <w:rsid w:val="00CF2349"/>
    <w:rsid w:val="00D121B3"/>
    <w:rsid w:val="00D16E7A"/>
    <w:rsid w:val="00D3530D"/>
    <w:rsid w:val="00D47EAC"/>
    <w:rsid w:val="00D504EF"/>
    <w:rsid w:val="00D55314"/>
    <w:rsid w:val="00D65B3F"/>
    <w:rsid w:val="00D70D2E"/>
    <w:rsid w:val="00D72C1C"/>
    <w:rsid w:val="00D750AD"/>
    <w:rsid w:val="00D86774"/>
    <w:rsid w:val="00D875BF"/>
    <w:rsid w:val="00D8782E"/>
    <w:rsid w:val="00D90C32"/>
    <w:rsid w:val="00D9772A"/>
    <w:rsid w:val="00D97CF9"/>
    <w:rsid w:val="00DB1626"/>
    <w:rsid w:val="00DB74B8"/>
    <w:rsid w:val="00DB7C43"/>
    <w:rsid w:val="00DC1361"/>
    <w:rsid w:val="00DC3163"/>
    <w:rsid w:val="00DC38CE"/>
    <w:rsid w:val="00DD0390"/>
    <w:rsid w:val="00DE54A3"/>
    <w:rsid w:val="00DE59F6"/>
    <w:rsid w:val="00E01F5B"/>
    <w:rsid w:val="00E01FCD"/>
    <w:rsid w:val="00E037E2"/>
    <w:rsid w:val="00E270ED"/>
    <w:rsid w:val="00E3445A"/>
    <w:rsid w:val="00E47B52"/>
    <w:rsid w:val="00E655AD"/>
    <w:rsid w:val="00E8280A"/>
    <w:rsid w:val="00E93B00"/>
    <w:rsid w:val="00E949FB"/>
    <w:rsid w:val="00EA3B07"/>
    <w:rsid w:val="00EA77D8"/>
    <w:rsid w:val="00EB6016"/>
    <w:rsid w:val="00ED5B1C"/>
    <w:rsid w:val="00ED610F"/>
    <w:rsid w:val="00ED6477"/>
    <w:rsid w:val="00F01837"/>
    <w:rsid w:val="00F0774B"/>
    <w:rsid w:val="00F12AF4"/>
    <w:rsid w:val="00F16973"/>
    <w:rsid w:val="00F24685"/>
    <w:rsid w:val="00F463B9"/>
    <w:rsid w:val="00F47CC2"/>
    <w:rsid w:val="00F60DA3"/>
    <w:rsid w:val="00F60F8A"/>
    <w:rsid w:val="00F64939"/>
    <w:rsid w:val="00F70C1B"/>
    <w:rsid w:val="00F72C80"/>
    <w:rsid w:val="00F772DC"/>
    <w:rsid w:val="00F77366"/>
    <w:rsid w:val="00FC7E16"/>
    <w:rsid w:val="00FE1BD7"/>
    <w:rsid w:val="00FE3A02"/>
    <w:rsid w:val="00FE6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D0AF267-7E12-4C6B-84C1-543F0AC4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1" w:defUIPriority="99" w:defSemiHidden="0" w:defUnhideWhenUsed="0" w:defQFormat="0" w:count="374">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atentStyles>
  <w:style w:type="paragraph" w:default="1" w:styleId="Normal">
    <w:name w:val="Normal"/>
    <w:qFormat/>
    <w:rsid w:val="00AB5C1F"/>
    <w:pPr>
      <w:spacing w:after="120"/>
    </w:pPr>
    <w:rPr>
      <w:rFonts w:ascii="Segoe Pro" w:hAnsi="Segoe Pro"/>
      <w:color w:val="595959"/>
      <w:sz w:val="18"/>
    </w:rPr>
  </w:style>
  <w:style w:type="paragraph" w:styleId="Heading1">
    <w:name w:val="heading 1"/>
    <w:basedOn w:val="Normal"/>
    <w:next w:val="Normal"/>
    <w:link w:val="Heading1Char"/>
    <w:qFormat/>
    <w:locked/>
    <w:rsid w:val="001147B6"/>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qFormat/>
    <w:locked/>
    <w:rsid w:val="001147B6"/>
    <w:pPr>
      <w:keepNext/>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qFormat/>
    <w:locked/>
    <w:rsid w:val="001147B6"/>
    <w:pPr>
      <w:keepNext/>
      <w:spacing w:before="240" w:after="0"/>
      <w:outlineLvl w:val="2"/>
    </w:pPr>
    <w:rPr>
      <w:rFonts w:ascii="Segoe Pro Semibold" w:hAnsi="Segoe Pro Semibold"/>
      <w:color w:val="002050"/>
      <w:sz w:val="24"/>
      <w:szCs w:val="18"/>
    </w:rPr>
  </w:style>
  <w:style w:type="paragraph" w:styleId="Heading4">
    <w:name w:val="heading 4"/>
    <w:basedOn w:val="Normal"/>
    <w:next w:val="Normal"/>
    <w:link w:val="Heading4Char"/>
    <w:qFormat/>
    <w:locked/>
    <w:rsid w:val="001147B6"/>
    <w:pPr>
      <w:keepNext/>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B5C1F"/>
    <w:rPr>
      <w:rFonts w:ascii="Segoe Pro Display SemiLight" w:eastAsiaTheme="majorEastAsia" w:hAnsi="Segoe Pro Display SemiLight" w:cstheme="majorBidi"/>
      <w:color w:val="002050"/>
      <w:sz w:val="40"/>
      <w:szCs w:val="32"/>
    </w:rPr>
  </w:style>
  <w:style w:type="character" w:styleId="Hyperlink">
    <w:name w:val="Hyperlink"/>
    <w:basedOn w:val="DefaultParagraphFont"/>
    <w:rsid w:val="00C67D84"/>
    <w:rPr>
      <w:color w:val="002050"/>
      <w:u w:val="single"/>
    </w:rPr>
  </w:style>
  <w:style w:type="paragraph" w:styleId="Subtitle">
    <w:name w:val="Subtitle"/>
    <w:basedOn w:val="Normal"/>
    <w:next w:val="Normal"/>
    <w:link w:val="SubtitleChar"/>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rsid w:val="00AB5C1F"/>
    <w:rPr>
      <w:rFonts w:ascii="Segoe Pro Semibold" w:hAnsi="Segoe Pro Semibold"/>
      <w:color w:val="FFFFFF" w:themeColor="background1"/>
      <w:sz w:val="22"/>
      <w:szCs w:val="22"/>
    </w:rPr>
  </w:style>
  <w:style w:type="character" w:customStyle="1" w:styleId="Heading2Char">
    <w:name w:val="Heading 2 Char"/>
    <w:basedOn w:val="DefaultParagraphFont"/>
    <w:link w:val="Heading2"/>
    <w:rsid w:val="00AB5C1F"/>
    <w:rPr>
      <w:rFonts w:ascii="Segoe Pro Semibold" w:hAnsi="Segoe Pro Semibold"/>
      <w:color w:val="002050"/>
      <w:sz w:val="28"/>
      <w:szCs w:val="18"/>
    </w:rPr>
  </w:style>
  <w:style w:type="paragraph" w:customStyle="1" w:styleId="Description">
    <w:name w:val="Description"/>
    <w:basedOn w:val="Heading3"/>
    <w:semiHidden/>
    <w:locked/>
    <w:rsid w:val="00DE54A3"/>
    <w:pPr>
      <w:spacing w:before="160"/>
    </w:pPr>
    <w:rPr>
      <w:i/>
      <w:sz w:val="16"/>
    </w:rPr>
  </w:style>
  <w:style w:type="character" w:customStyle="1" w:styleId="Heading3Char">
    <w:name w:val="Heading 3 Char"/>
    <w:basedOn w:val="DefaultParagraphFont"/>
    <w:link w:val="Heading3"/>
    <w:rsid w:val="00AB5C1F"/>
    <w:rPr>
      <w:rFonts w:ascii="Segoe Pro Semibold" w:hAnsi="Segoe Pro Semibold"/>
      <w:color w:val="002050"/>
      <w:szCs w:val="18"/>
    </w:rPr>
  </w:style>
  <w:style w:type="character" w:customStyle="1" w:styleId="Heading4Char">
    <w:name w:val="Heading 4 Char"/>
    <w:basedOn w:val="DefaultParagraphFont"/>
    <w:link w:val="Heading4"/>
    <w:rsid w:val="00AB5C1F"/>
    <w:rPr>
      <w:rFonts w:ascii="Segoe Pro Semibold" w:hAnsi="Segoe Pro Semibold"/>
      <w:color w:val="002050"/>
      <w:sz w:val="18"/>
      <w:szCs w:val="18"/>
    </w:rPr>
  </w:style>
  <w:style w:type="paragraph" w:customStyle="1" w:styleId="Legalese">
    <w:name w:val="Legalese"/>
    <w:basedOn w:val="Normal"/>
    <w:qFormat/>
    <w:rsid w:val="001147B6"/>
    <w:rPr>
      <w:i/>
      <w:color w:val="7F7F7F"/>
      <w:sz w:val="16"/>
      <w:szCs w:val="16"/>
    </w:rPr>
  </w:style>
  <w:style w:type="paragraph" w:styleId="Header">
    <w:name w:val="header"/>
    <w:basedOn w:val="Normal"/>
    <w:link w:val="HeaderChar"/>
    <w:rsid w:val="002D6809"/>
    <w:pPr>
      <w:tabs>
        <w:tab w:val="center" w:pos="4680"/>
        <w:tab w:val="right" w:pos="9360"/>
      </w:tabs>
      <w:spacing w:after="0"/>
    </w:pPr>
  </w:style>
  <w:style w:type="character" w:customStyle="1" w:styleId="HeaderChar">
    <w:name w:val="Header Char"/>
    <w:basedOn w:val="DefaultParagraphFont"/>
    <w:link w:val="Header"/>
    <w:rsid w:val="00AB5C1F"/>
    <w:rPr>
      <w:rFonts w:ascii="Segoe Pro" w:hAnsi="Segoe Pro"/>
      <w:color w:val="595959"/>
      <w:sz w:val="18"/>
    </w:rPr>
  </w:style>
  <w:style w:type="paragraph" w:styleId="Footer">
    <w:name w:val="footer"/>
    <w:basedOn w:val="Normal"/>
    <w:link w:val="FooterChar"/>
    <w:rsid w:val="002D6809"/>
    <w:pPr>
      <w:tabs>
        <w:tab w:val="center" w:pos="4680"/>
        <w:tab w:val="right" w:pos="9360"/>
      </w:tabs>
      <w:spacing w:after="0"/>
    </w:pPr>
  </w:style>
  <w:style w:type="character" w:customStyle="1" w:styleId="FooterChar">
    <w:name w:val="Footer Char"/>
    <w:basedOn w:val="DefaultParagraphFont"/>
    <w:link w:val="Footer"/>
    <w:rsid w:val="00AB5C1F"/>
    <w:rPr>
      <w:rFonts w:ascii="Segoe Pro" w:hAnsi="Segoe Pro"/>
      <w:color w:val="595959"/>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locked/>
    <w:rsid w:val="00B640C3"/>
    <w:rPr>
      <w:sz w:val="16"/>
      <w:szCs w:val="16"/>
    </w:rPr>
  </w:style>
  <w:style w:type="paragraph" w:styleId="CommentText">
    <w:name w:val="annotation text"/>
    <w:basedOn w:val="Normal"/>
    <w:link w:val="CommentTextChar"/>
    <w:uiPriority w:val="99"/>
    <w:semiHidden/>
    <w:unhideWhenUsed/>
    <w:lock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lock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lock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Normal"/>
    <w:qFormat/>
    <w:rsid w:val="001147B6"/>
    <w:pPr>
      <w:numPr>
        <w:numId w:val="13"/>
      </w:numPr>
      <w:spacing w:after="60"/>
      <w:ind w:left="360"/>
    </w:pPr>
    <w:rPr>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Normal"/>
    <w:qFormat/>
    <w:rsid w:val="001147B6"/>
    <w:pPr>
      <w:numPr>
        <w:numId w:val="15"/>
      </w:numPr>
      <w:spacing w:before="120" w:after="0"/>
    </w:pPr>
    <w:rPr>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AB5C1F"/>
    <w:rPr>
      <w:rFonts w:ascii="Segoe Pro SemiLight" w:eastAsiaTheme="majorEastAsia" w:hAnsi="Segoe Pro SemiLight" w:cstheme="majorBidi"/>
      <w:color w:val="002050"/>
      <w:spacing w:val="-10"/>
      <w:kern w:val="28"/>
      <w:sz w:val="56"/>
      <w:szCs w:val="56"/>
    </w:rPr>
  </w:style>
  <w:style w:type="paragraph" w:customStyle="1" w:styleId="Numberedspaceafter">
    <w:name w:val="Numbered space after"/>
    <w:basedOn w:val="Numbered"/>
    <w:qFormat/>
    <w:rsid w:val="001147B6"/>
    <w:pPr>
      <w:spacing w:after="160"/>
    </w:pPr>
  </w:style>
  <w:style w:type="paragraph" w:styleId="ListParagraph">
    <w:name w:val="List Paragraph"/>
    <w:basedOn w:val="Normal"/>
    <w:uiPriority w:val="34"/>
    <w:qFormat/>
    <w:locked/>
    <w:rsid w:val="00247429"/>
    <w:pPr>
      <w:spacing w:after="160" w:line="259" w:lineRule="auto"/>
      <w:ind w:left="720"/>
      <w:contextualSpacing/>
    </w:pPr>
    <w:rPr>
      <w:rFonts w:asciiTheme="minorHAnsi" w:eastAsiaTheme="minorHAnsi" w:hAnsiTheme="minorHAnsi"/>
      <w:color w:val="auto"/>
      <w:sz w:val="22"/>
      <w:szCs w:val="22"/>
    </w:rPr>
  </w:style>
  <w:style w:type="character" w:styleId="Mention">
    <w:name w:val="Mention"/>
    <w:basedOn w:val="DefaultParagraphFont"/>
    <w:uiPriority w:val="99"/>
    <w:semiHidden/>
    <w:unhideWhenUsed/>
    <w:rsid w:val="00D875BF"/>
    <w:rPr>
      <w:color w:val="2B579A"/>
      <w:shd w:val="clear" w:color="auto" w:fill="E6E6E6"/>
    </w:rPr>
  </w:style>
  <w:style w:type="character" w:styleId="FollowedHyperlink">
    <w:name w:val="FollowedHyperlink"/>
    <w:basedOn w:val="DefaultParagraphFont"/>
    <w:uiPriority w:val="99"/>
    <w:semiHidden/>
    <w:unhideWhenUsed/>
    <w:locked/>
    <w:rsid w:val="00D875BF"/>
    <w:rPr>
      <w:color w:val="954F72" w:themeColor="followedHyperlink"/>
      <w:u w:val="single"/>
    </w:rPr>
  </w:style>
  <w:style w:type="paragraph" w:styleId="NormalWeb">
    <w:name w:val="Normal (Web)"/>
    <w:basedOn w:val="Normal"/>
    <w:uiPriority w:val="99"/>
    <w:semiHidden/>
    <w:unhideWhenUsed/>
    <w:locked/>
    <w:rsid w:val="00786EA6"/>
    <w:pPr>
      <w:spacing w:before="100" w:beforeAutospacing="1" w:after="100" w:afterAutospacing="1"/>
    </w:pPr>
    <w:rPr>
      <w:rFonts w:ascii="Times New Roman" w:eastAsia="Times New Roman" w:hAnsi="Times New Roman" w:cs="Times New Roman"/>
      <w:color w:val="auto"/>
      <w:sz w:val="34"/>
      <w:szCs w:val="34"/>
    </w:rPr>
  </w:style>
  <w:style w:type="paragraph" w:styleId="Revision">
    <w:name w:val="Revision"/>
    <w:hidden/>
    <w:uiPriority w:val="99"/>
    <w:semiHidden/>
    <w:rsid w:val="00546DE3"/>
    <w:rPr>
      <w:rFonts w:ascii="Segoe Pro" w:hAnsi="Segoe Pro"/>
      <w:color w:val="59595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47737800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726224087">
      <w:bodyDiv w:val="1"/>
      <w:marLeft w:val="0"/>
      <w:marRight w:val="0"/>
      <w:marTop w:val="0"/>
      <w:marBottom w:val="0"/>
      <w:divBdr>
        <w:top w:val="none" w:sz="0" w:space="0" w:color="auto"/>
        <w:left w:val="none" w:sz="0" w:space="0" w:color="auto"/>
        <w:bottom w:val="none" w:sz="0" w:space="0" w:color="auto"/>
        <w:right w:val="none" w:sz="0" w:space="0" w:color="auto"/>
      </w:divBdr>
      <w:divsChild>
        <w:div w:id="310838725">
          <w:marLeft w:val="0"/>
          <w:marRight w:val="0"/>
          <w:marTop w:val="0"/>
          <w:marBottom w:val="450"/>
          <w:divBdr>
            <w:top w:val="none" w:sz="0" w:space="0" w:color="auto"/>
            <w:left w:val="none" w:sz="0" w:space="0" w:color="auto"/>
            <w:bottom w:val="none" w:sz="0" w:space="0" w:color="auto"/>
            <w:right w:val="none" w:sz="0" w:space="0" w:color="auto"/>
          </w:divBdr>
          <w:divsChild>
            <w:div w:id="787743908">
              <w:marLeft w:val="0"/>
              <w:marRight w:val="0"/>
              <w:marTop w:val="0"/>
              <w:marBottom w:val="0"/>
              <w:divBdr>
                <w:top w:val="none" w:sz="0" w:space="0" w:color="auto"/>
                <w:left w:val="none" w:sz="0" w:space="0" w:color="auto"/>
                <w:bottom w:val="none" w:sz="0" w:space="0" w:color="auto"/>
                <w:right w:val="none" w:sz="0" w:space="0" w:color="auto"/>
              </w:divBdr>
              <w:divsChild>
                <w:div w:id="1871264670">
                  <w:marLeft w:val="0"/>
                  <w:marRight w:val="0"/>
                  <w:marTop w:val="0"/>
                  <w:marBottom w:val="0"/>
                  <w:divBdr>
                    <w:top w:val="none" w:sz="0" w:space="0" w:color="auto"/>
                    <w:left w:val="none" w:sz="0" w:space="0" w:color="auto"/>
                    <w:bottom w:val="none" w:sz="0" w:space="0" w:color="auto"/>
                    <w:right w:val="none" w:sz="0" w:space="0" w:color="auto"/>
                  </w:divBdr>
                  <w:divsChild>
                    <w:div w:id="1116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upport.office.com/en-US/article/Microsoft-MyAnalytics-tips-bbe5903a-1ef1-495d-938f-a9afa2ec1e97"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upport.office.com/en-us/article/Delve-Analytics-Outlook-add-in-e305ae2d-6f16-4688-b2b0-487c4c2d067b?ui=en-US&amp;rs=en-US&amp;ad=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office.com" TargetMode="External"/><Relationship Id="rId24" Type="http://schemas.openxmlformats.org/officeDocument/2006/relationships/hyperlink" Target="https://support.office.com/en-US/article/Microsoft-MyAnalytics-tips-bbe5903a-1ef1-495d-938f-a9afa2ec1e97"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upport.office.com/en-us/article/Delve-Analytics-Outlook-add-in-e305ae2d-6f16-4688-b2b0-487c4c2d067b?ui=en-US&amp;rs=en-US&amp;ad=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microsoft.com/ITShowcase" TargetMode="External"/><Relationship Id="rId27"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ethbr.REDMOND\Downloads\7240%20Getting%20Started%20with%20MyAnaly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s_x0020_for_x0020_IT_x0020_Showcase xmlns="57ea1d5a-9282-450d-b67b-95754ad80a3a" xsi:nil="true"/>
    <ITShowcaseFunctionalArea xmlns="57ea1d5a-9282-450d-b67b-95754ad80a3a" xsi:nil="true"/>
    <ITShowcaseAbstract xmlns="57ea1d5a-9282-450d-b67b-95754ad80a3a" xsi:nil="true"/>
    <PIID xmlns="6a0a4f51-ac25-4947-b5a7-1f35557983d5" xsi:nil="true"/>
    <PublishingExpirationDate xmlns="http://schemas.microsoft.com/sharepoint/v3" xsi:nil="true"/>
    <PublishingStartDate xmlns="http://schemas.microsoft.com/sharepoint/v3" xsi:nil="true"/>
    <ITShowcaseDeliverableOwner xmlns="57ea1d5a-9282-450d-b67b-95754ad80a3a" xsi:nil="true"/>
    <ITShowcaseDeliveryQuarter xmlns="57ea1d5a-9282-450d-b67b-95754ad80a3a" xsi:nil="true"/>
    <Technology_x0020_Trends xmlns="57ea1d5a-9282-450d-b67b-95754ad80a3a" xsi:nil="true"/>
    <IT_x0020_Topics xmlns="57ea1d5a-9282-450d-b67b-95754ad80a3a" xsi:nil="true"/>
    <ITShowcaseDeliverable xmlns="57ea1d5a-9282-450d-b67b-95754ad80a3a" xsi:nil="true"/>
    <Abstract xmlns="6a0a4f51-ac25-4947-b5a7-1f35557983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9ADF89E90A443A55C403FFF12CBBD" ma:contentTypeVersion="15" ma:contentTypeDescription="Create a new document." ma:contentTypeScope="" ma:versionID="357921f2a0ab4e60c2391a7573c853fb">
  <xsd:schema xmlns:xsd="http://www.w3.org/2001/XMLSchema" xmlns:xs="http://www.w3.org/2001/XMLSchema" xmlns:p="http://schemas.microsoft.com/office/2006/metadata/properties" xmlns:ns1="http://schemas.microsoft.com/sharepoint/v3" xmlns:ns2="57ea1d5a-9282-450d-b67b-95754ad80a3a" xmlns:ns3="6a0a4f51-ac25-4947-b5a7-1f35557983d5" xmlns:ns4="6ca39c82-92c1-43b8-8a3b-707b1d1595e2" targetNamespace="http://schemas.microsoft.com/office/2006/metadata/properties" ma:root="true" ma:fieldsID="a77f7e3fd8574aa182ab3dd95ee59268" ns1:_="" ns2:_="" ns3:_="" ns4:_="">
    <xsd:import namespace="http://schemas.microsoft.com/sharepoint/v3"/>
    <xsd:import namespace="57ea1d5a-9282-450d-b67b-95754ad80a3a"/>
    <xsd:import namespace="6a0a4f51-ac25-4947-b5a7-1f35557983d5"/>
    <xsd:import namespace="6ca39c82-92c1-43b8-8a3b-707b1d1595e2"/>
    <xsd:element name="properties">
      <xsd:complexType>
        <xsd:sequence>
          <xsd:element name="documentManagement">
            <xsd:complexType>
              <xsd:all>
                <xsd:element ref="ns1:PublishingStartDate" minOccurs="0"/>
                <xsd:element ref="ns1:PublishingExpirationDate" minOccurs="0"/>
                <xsd:element ref="ns2:IT_x0020_Topics" minOccurs="0"/>
                <xsd:element ref="ns2:ITShowcaseDeliverable" minOccurs="0"/>
                <xsd:element ref="ns2:ITShowcaseDeliveryQuarter" minOccurs="0"/>
                <xsd:element ref="ns2:Products_x0020_for_x0020_IT_x0020_Showcase" minOccurs="0"/>
                <xsd:element ref="ns2:Technology_x0020_Trends" minOccurs="0"/>
                <xsd:element ref="ns3:PIID" minOccurs="0"/>
                <xsd:element ref="ns2:ITShowcaseDeliverableOwner" minOccurs="0"/>
                <xsd:element ref="ns2:ITShowcaseFunctionalArea" minOccurs="0"/>
                <xsd:element ref="ns3:Abstract" minOccurs="0"/>
                <xsd:element ref="ns4:SharedWithUsers" minOccurs="0"/>
                <xsd:element ref="ns4:SharedWithDetails" minOccurs="0"/>
                <xsd:element ref="ns2:ITShowcaseAbstract"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ea1d5a-9282-450d-b67b-95754ad80a3a" elementFormDefault="qualified">
    <xsd:import namespace="http://schemas.microsoft.com/office/2006/documentManagement/types"/>
    <xsd:import namespace="http://schemas.microsoft.com/office/infopath/2007/PartnerControls"/>
    <xsd:element name="IT_x0020_Topics" ma:index="10" nillable="true" ma:displayName="IT Topics" ma:internalName="IT_x0020_Topics">
      <xsd:simpleType>
        <xsd:restriction base="dms:Text">
          <xsd:maxLength value="255"/>
        </xsd:restriction>
      </xsd:simpleType>
    </xsd:element>
    <xsd:element name="ITShowcaseDeliverable" ma:index="11" nillable="true" ma:displayName="IT Showcase Deliverable" ma:internalName="ITShowcaseDeliverable">
      <xsd:simpleType>
        <xsd:restriction base="dms:Text">
          <xsd:maxLength value="255"/>
        </xsd:restriction>
      </xsd:simpleType>
    </xsd:element>
    <xsd:element name="ITShowcaseDeliveryQuarter" ma:index="12" nillable="true" ma:displayName="Delivery Quarter" ma:internalName="ITShowcaseDeliveryQuarter">
      <xsd:simpleType>
        <xsd:restriction base="dms:Text">
          <xsd:maxLength value="255"/>
        </xsd:restriction>
      </xsd:simpleType>
    </xsd:element>
    <xsd:element name="Products_x0020_for_x0020_IT_x0020_Showcase" ma:index="13" nillable="true" ma:displayName="Products for IT Showcase" ma:internalName="Products_x0020_for_x0020_IT_x0020_Showcase">
      <xsd:simpleType>
        <xsd:restriction base="dms:Text">
          <xsd:maxLength value="255"/>
        </xsd:restriction>
      </xsd:simpleType>
    </xsd:element>
    <xsd:element name="Technology_x0020_Trends" ma:index="14" nillable="true" ma:displayName="Technology Trends" ma:internalName="Technology_x0020_Trends">
      <xsd:simpleType>
        <xsd:restriction base="dms:Text">
          <xsd:maxLength value="255"/>
        </xsd:restriction>
      </xsd:simpleType>
    </xsd:element>
    <xsd:element name="ITShowcaseDeliverableOwner" ma:index="16" nillable="true" ma:displayName="Deliverable Owner" ma:internalName="ITShowcaseDeliverableOwner">
      <xsd:simpleType>
        <xsd:restriction base="dms:Text">
          <xsd:maxLength value="255"/>
        </xsd:restriction>
      </xsd:simpleType>
    </xsd:element>
    <xsd:element name="ITShowcaseFunctionalArea" ma:index="17" nillable="true" ma:displayName="Functional Area" ma:internalName="ITShowcaseFunctionalArea">
      <xsd:simpleType>
        <xsd:restriction base="dms:Text">
          <xsd:maxLength value="255"/>
        </xsd:restriction>
      </xsd:simpleType>
    </xsd:element>
    <xsd:element name="ITShowcaseAbstract" ma:index="21" nillable="true" ma:displayName="ITShowcaseAbstract" ma:internalName="ITShowcas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0a4f51-ac25-4947-b5a7-1f35557983d5" elementFormDefault="qualified">
    <xsd:import namespace="http://schemas.microsoft.com/office/2006/documentManagement/types"/>
    <xsd:import namespace="http://schemas.microsoft.com/office/infopath/2007/PartnerControls"/>
    <xsd:element name="PIID" ma:index="15" nillable="true" ma:displayName="PI ID" ma:internalName="PIID">
      <xsd:simpleType>
        <xsd:restriction base="dms:Text">
          <xsd:maxLength value="255"/>
        </xsd:restriction>
      </xsd:simpleType>
    </xsd:element>
    <xsd:element name="Abstract" ma:index="18" nillable="true" ma:displayName="Abstract" ma:internalNam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a39c82-92c1-43b8-8a3b-707b1d1595e2"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LastSharedByUser" ma:index="22" nillable="true" ma:displayName="Last Shared By User" ma:description="" ma:internalName="LastSharedByUser" ma:readOnly="true">
      <xsd:simpleType>
        <xsd:restriction base="dms:Note">
          <xsd:maxLength value="255"/>
        </xsd:restriction>
      </xsd:simpleType>
    </xsd:element>
    <xsd:element name="LastSharedByTime" ma:index="2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 Showcase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b6515671-5a59-4dd9-ae56-18c9281f5111"/>
    <ds:schemaRef ds:uri="http://schemas.microsoft.com/sharepoint/v3/fields"/>
  </ds:schemaRefs>
</ds:datastoreItem>
</file>

<file path=customXml/itemProps2.xml><?xml version="1.0" encoding="utf-8"?>
<ds:datastoreItem xmlns:ds="http://schemas.openxmlformats.org/officeDocument/2006/customXml" ds:itemID="{27FA388B-9620-4523-B4CF-4A166696918F}"/>
</file>

<file path=customXml/itemProps3.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4.xml><?xml version="1.0" encoding="utf-8"?>
<ds:datastoreItem xmlns:ds="http://schemas.openxmlformats.org/officeDocument/2006/customXml" ds:itemID="{202F3F0F-0E5F-4479-9288-F696D7A4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7240 Getting Started with MyAnalytics</Template>
  <TotalTime>12</TotalTime>
  <Pages>8</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Getting started with MyAnalytics</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MyAnalytics</dc:title>
  <dc:subject/>
  <dc:creator>IT Showcase</dc:creator>
  <cp:keywords/>
  <dc:description>Microsoft MyAnalytics gives you insights about how you spend your time at work and who you spend it with. To improve your time management skills, use your MyAnalytics dashboard to set goals for time spent in meetings and on email. With the detailed information in your dashboard, you can target ways to gain time so that you can focus on what matters most. The data MyAnalytics provides can also help you stay connected to important people in your network. </dc:description>
  <cp:lastModifiedBy>Beth Bruning (Entirenet)</cp:lastModifiedBy>
  <cp:revision>2</cp:revision>
  <dcterms:created xsi:type="dcterms:W3CDTF">2017-01-27T19:08:00Z</dcterms:created>
  <dcterms:modified xsi:type="dcterms:W3CDTF">2017-01-27T19:44:00Z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0x010100A3C9ADF89E90A443A55C403FFF12CBBD</vt:lpwstr>
  </property>
</Properties>
</file>