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125"/>
        <w:gridCol w:w="2265"/>
        <w:gridCol w:w="1230"/>
        <w:gridCol w:w="3960"/>
        <w:tblGridChange w:id="0">
          <w:tblGrid>
            <w:gridCol w:w="795"/>
            <w:gridCol w:w="1125"/>
            <w:gridCol w:w="2265"/>
            <w:gridCol w:w="123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Required?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Attribution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Sneaking 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Music by </w:t>
            </w: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u w:val="single"/>
                <w:rtl w:val="0"/>
              </w:rPr>
              <w:t xml:space="preserve">https://www.steven-obrien.net/</w:t>
            </w:r>
          </w:p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Sneaking Around - Steven O'Brien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Footsteps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Footsteps Sound by zapslat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Net Whoosh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Whoosh Sound by mixkit.co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Fluttering 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Fluttering Coin Sound by mixkit.co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Falling Echo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Falling Echo Sound by mixkit.co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Fairy Success 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mixkit.co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Thank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mixkit.co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Small Cheer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mixkit.co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Failure Piano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mixkit.co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Surprise Gasp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mixkit.co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Interface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highlight w:val="white"/>
                <w:rtl w:val="0"/>
              </w:rPr>
              <w:t xml:space="preserve">mixkit.co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