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1D04" w14:textId="77777777" w:rsidR="00A83427" w:rsidRPr="00D97A6E" w:rsidRDefault="00000000" w:rsidP="006F360F">
      <w:pPr>
        <w:pStyle w:val="Title"/>
        <w:bidi/>
        <w:spacing w:after="0"/>
        <w:jc w:val="center"/>
        <w:rPr>
          <w:rFonts w:ascii="Tajawal" w:hAnsi="Tajawal" w:cs="Tajawal"/>
        </w:rPr>
      </w:pPr>
      <w:proofErr w:type="spellStart"/>
      <w:r w:rsidRPr="00D97A6E">
        <w:rPr>
          <w:rFonts w:ascii="Tajawal" w:hAnsi="Tajawal" w:cs="Tajawal"/>
        </w:rPr>
        <w:t>تقرير</w:t>
      </w:r>
      <w:proofErr w:type="spellEnd"/>
      <w:r w:rsidRPr="00D97A6E">
        <w:rPr>
          <w:rFonts w:ascii="Tajawal" w:hAnsi="Tajawal" w:cs="Tajawal"/>
        </w:rPr>
        <w:t xml:space="preserve"> </w:t>
      </w:r>
      <w:proofErr w:type="spellStart"/>
      <w:r w:rsidRPr="00D97A6E">
        <w:rPr>
          <w:rFonts w:ascii="Tajawal" w:hAnsi="Tajawal" w:cs="Tajawal"/>
        </w:rPr>
        <w:t>ملخص</w:t>
      </w:r>
      <w:proofErr w:type="spellEnd"/>
      <w:r w:rsidRPr="00D97A6E">
        <w:rPr>
          <w:rFonts w:ascii="Tajawal" w:hAnsi="Tajawal" w:cs="Tajawal"/>
        </w:rPr>
        <w:t xml:space="preserve"> </w:t>
      </w:r>
      <w:proofErr w:type="spellStart"/>
      <w:r w:rsidRPr="00D97A6E">
        <w:rPr>
          <w:rFonts w:ascii="Tajawal" w:hAnsi="Tajawal" w:cs="Tajawal"/>
        </w:rPr>
        <w:t>تسليم</w:t>
      </w:r>
      <w:proofErr w:type="spellEnd"/>
      <w:r w:rsidRPr="00D97A6E">
        <w:rPr>
          <w:rFonts w:ascii="Tajawal" w:hAnsi="Tajawal" w:cs="Tajawal"/>
        </w:rPr>
        <w:t xml:space="preserve"> </w:t>
      </w:r>
      <w:proofErr w:type="spellStart"/>
      <w:r w:rsidRPr="00D97A6E">
        <w:rPr>
          <w:rFonts w:ascii="Tajawal" w:hAnsi="Tajawal" w:cs="Tajawal"/>
        </w:rPr>
        <w:t>بيانات</w:t>
      </w:r>
      <w:proofErr w:type="spellEnd"/>
      <w:r w:rsidRPr="00D97A6E">
        <w:rPr>
          <w:rFonts w:ascii="Tajawal" w:hAnsi="Tajawal" w:cs="Tajawal"/>
        </w:rPr>
        <w:t xml:space="preserve"> </w:t>
      </w:r>
      <w:proofErr w:type="spellStart"/>
      <w:r w:rsidRPr="00D97A6E">
        <w:rPr>
          <w:rFonts w:ascii="Tajawal" w:hAnsi="Tajawal" w:cs="Tajawal"/>
        </w:rPr>
        <w:t>الحيازات</w:t>
      </w:r>
      <w:proofErr w:type="spellEnd"/>
      <w:r w:rsidRPr="00D97A6E">
        <w:rPr>
          <w:rFonts w:ascii="Tajawal" w:hAnsi="Tajawal" w:cs="Tajawal"/>
        </w:rPr>
        <w:t xml:space="preserve"> </w:t>
      </w:r>
      <w:proofErr w:type="spellStart"/>
      <w:r w:rsidRPr="00D97A6E">
        <w:rPr>
          <w:rFonts w:ascii="Tajawal" w:hAnsi="Tajawal" w:cs="Tajawal"/>
        </w:rPr>
        <w:t>الزراعية</w:t>
      </w:r>
      <w:proofErr w:type="spellEnd"/>
    </w:p>
    <w:p w14:paraId="68440415" w14:textId="77777777" w:rsidR="00A83427" w:rsidRPr="00D97A6E" w:rsidRDefault="00000000" w:rsidP="006F360F">
      <w:pPr>
        <w:bidi/>
        <w:spacing w:after="0"/>
        <w:jc w:val="center"/>
        <w:rPr>
          <w:rFonts w:ascii="Tajawal" w:hAnsi="Tajawal" w:cs="Tajawal"/>
        </w:rPr>
      </w:pPr>
      <w:r w:rsidRPr="00D97A6E">
        <w:rPr>
          <w:rFonts w:ascii="Tajawal" w:eastAsia="Arial" w:hAnsi="Tajawal" w:cs="Tajawal"/>
          <w:color w:val="5B6872"/>
          <w:sz w:val="22"/>
          <w:rtl/>
        </w:rPr>
        <w:t>مشروع الحصر والرفع المساحي للحيازات الزراعية</w:t>
      </w:r>
      <w:r w:rsidR="00DC000C" w:rsidRPr="00D97A6E">
        <w:rPr>
          <w:rFonts w:ascii="Tajawal" w:eastAsia="Arial" w:hAnsi="Tajawal" w:cs="Tajawal"/>
          <w:color w:val="5B6872"/>
          <w:sz w:val="22"/>
          <w:rtl/>
        </w:rPr>
        <w:br/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642"/>
        <w:gridCol w:w="2642"/>
        <w:gridCol w:w="2160"/>
      </w:tblGrid>
      <w:tr w:rsidR="00A83427" w:rsidRPr="00D97A6E" w14:paraId="4118C8B5" w14:textId="77777777" w:rsidTr="00FD5E31">
        <w:trPr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D8D79" w14:textId="77777777" w:rsidR="00A83427" w:rsidRPr="00D97A6E" w:rsidRDefault="00DC000C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hAnsi="Tajawal" w:cs="Tajawal"/>
                <w:color w:val="FFFFFF" w:themeColor="background1"/>
                <w:sz w:val="22"/>
                <w:rtl/>
              </w:rPr>
              <w:t>الجهة المستلمة</w:t>
            </w:r>
          </w:p>
        </w:tc>
        <w:tc>
          <w:tcPr>
            <w:tcW w:w="26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90763" w14:textId="77777777" w:rsidR="00A83427" w:rsidRPr="00D97A6E" w:rsidRDefault="00DC000C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hAnsi="Tajawal" w:cs="Tajawal"/>
                <w:sz w:val="22"/>
              </w:rPr>
              <w:t>Digital Smart Tree (DST)</w:t>
            </w:r>
          </w:p>
        </w:tc>
        <w:tc>
          <w:tcPr>
            <w:tcW w:w="26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D5627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eastAsia="Arial" w:hAnsi="Tajawal" w:cs="Tajawal"/>
                <w:color w:val="FFFFFF"/>
                <w:sz w:val="22"/>
                <w:rtl/>
              </w:rPr>
              <w:t>تاريخ التسليم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EF34F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eastAsia="Arial" w:hAnsi="Tajawal" w:cs="Tajawal"/>
                <w:sz w:val="22"/>
                <w:rtl/>
              </w:rPr>
              <w:t>01 أكتوبر 2026</w:t>
            </w:r>
          </w:p>
        </w:tc>
      </w:tr>
      <w:tr w:rsidR="00277F93" w:rsidRPr="00D97A6E" w14:paraId="622FB760" w14:textId="77777777">
        <w:trPr>
          <w:jc w:val="center"/>
        </w:trPr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46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8ABA2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eastAsia="Arial" w:hAnsi="Tajawal" w:cs="Tajawal"/>
                <w:color w:val="FFFFFF"/>
                <w:sz w:val="22"/>
                <w:rtl/>
              </w:rPr>
              <w:t>الجهة المنفذة</w:t>
            </w:r>
          </w:p>
        </w:tc>
        <w:tc>
          <w:tcPr>
            <w:tcW w:w="26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D5B91" w14:textId="751DD236" w:rsidR="00277F93" w:rsidRPr="00D97A6E" w:rsidRDefault="0060364E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>
              <w:rPr>
                <w:rFonts w:ascii="Tajawal" w:eastAsia="Arial" w:hAnsi="Tajawal" w:cs="Tajawal"/>
                <w:color w:val="252C32"/>
                <w:sz w:val="22"/>
              </w:rPr>
              <w:t>Civil</w:t>
            </w:r>
          </w:p>
        </w:tc>
        <w:tc>
          <w:tcPr>
            <w:tcW w:w="26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46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E8AF1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eastAsia="Arial" w:hAnsi="Tajawal" w:cs="Tajawal"/>
                <w:color w:val="FFFFFF"/>
                <w:sz w:val="22"/>
                <w:rtl/>
              </w:rPr>
              <w:t>حالة التقرير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4FB0C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sz w:val="22"/>
              </w:rPr>
            </w:pPr>
            <w:r w:rsidRPr="00D97A6E">
              <w:rPr>
                <w:rFonts w:ascii="Tajawal" w:eastAsia="Arial" w:hAnsi="Tajawal" w:cs="Tajawal"/>
                <w:color w:val="252C32"/>
                <w:sz w:val="22"/>
                <w:rtl/>
              </w:rPr>
              <w:t>نهائي</w:t>
            </w:r>
          </w:p>
        </w:tc>
      </w:tr>
    </w:tbl>
    <w:p w14:paraId="5B9ACAAB" w14:textId="295464F4" w:rsidR="00A83427" w:rsidRPr="00D97A6E" w:rsidRDefault="002C617C" w:rsidP="006F360F">
      <w:pPr>
        <w:keepNext/>
        <w:bidi/>
        <w:spacing w:before="100" w:after="0"/>
        <w:jc w:val="center"/>
        <w:rPr>
          <w:rFonts w:ascii="Tajawal" w:hAnsi="Tajawal" w:cs="Tajawal"/>
          <w:bCs/>
        </w:rPr>
      </w:pPr>
      <w:r>
        <w:rPr>
          <w:rFonts w:ascii="Tajawal" w:eastAsia="Arial" w:hAnsi="Tajawal" w:cs="Tajawal"/>
          <w:bCs/>
          <w:color w:val="163A5F"/>
          <w:sz w:val="23"/>
        </w:rPr>
        <w:br/>
      </w:r>
      <w:r w:rsidR="00174D15" w:rsidRPr="00D97A6E">
        <w:rPr>
          <w:rFonts w:ascii="Tajawal" w:eastAsia="Arial" w:hAnsi="Tajawal" w:cs="Tajawal"/>
          <w:bCs/>
          <w:color w:val="163A5F"/>
          <w:sz w:val="23"/>
          <w:rtl/>
        </w:rPr>
        <w:t>بيانات الجمعية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2"/>
        <w:gridCol w:w="6262"/>
      </w:tblGrid>
      <w:tr w:rsidR="00750004" w:rsidRPr="00D97A6E" w14:paraId="41FA0D79" w14:textId="77777777" w:rsidTr="00287569">
        <w:trPr>
          <w:trHeight w:val="20"/>
          <w:jc w:val="center"/>
        </w:trPr>
        <w:tc>
          <w:tcPr>
            <w:tcW w:w="2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DF86E" w14:textId="77777777" w:rsidR="00750004" w:rsidRPr="00D97A6E" w:rsidRDefault="00750004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bCs/>
              </w:rPr>
            </w:pPr>
            <w:r w:rsidRPr="00D97A6E">
              <w:rPr>
                <w:rFonts w:ascii="Tajawal" w:eastAsia="Arial" w:hAnsi="Tajawal" w:cs="Tajawal"/>
                <w:bCs/>
                <w:color w:val="163A5F"/>
                <w:sz w:val="19"/>
                <w:rtl/>
              </w:rPr>
              <w:t>اسم الجمعية الرسمي</w:t>
            </w:r>
          </w:p>
        </w:tc>
        <w:tc>
          <w:tcPr>
            <w:tcW w:w="62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08CE6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color w:val="252C32"/>
                <w:rtl/>
              </w:rPr>
              <w:t>منشأة الإخوة - الائتمان الزراعي</w:t>
            </w:r>
          </w:p>
        </w:tc>
      </w:tr>
      <w:tr w:rsidR="00750004" w:rsidRPr="00D97A6E" w14:paraId="3CC89032" w14:textId="77777777" w:rsidTr="00287569">
        <w:trPr>
          <w:trHeight w:val="20"/>
          <w:jc w:val="center"/>
        </w:trPr>
        <w:tc>
          <w:tcPr>
            <w:tcW w:w="2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3C475" w14:textId="77777777" w:rsidR="00750004" w:rsidRPr="00D97A6E" w:rsidRDefault="00750004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bCs/>
              </w:rPr>
            </w:pPr>
            <w:r w:rsidRPr="00D97A6E">
              <w:rPr>
                <w:rFonts w:ascii="Tajawal" w:eastAsia="Arial" w:hAnsi="Tajawal" w:cs="Tajawal"/>
                <w:bCs/>
                <w:color w:val="163A5F"/>
                <w:sz w:val="19"/>
                <w:rtl/>
              </w:rPr>
              <w:t>نوع الجمعية</w:t>
            </w:r>
          </w:p>
        </w:tc>
        <w:tc>
          <w:tcPr>
            <w:tcW w:w="62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48CC1" w14:textId="77777777" w:rsidR="00750004" w:rsidRPr="00D97A6E" w:rsidRDefault="00750004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19"/>
                <w:rtl/>
              </w:rPr>
              <w:t>ائتمان زراعي</w:t>
            </w:r>
          </w:p>
        </w:tc>
      </w:tr>
      <w:tr w:rsidR="00FD5E31" w:rsidRPr="00D97A6E" w14:paraId="2314C550" w14:textId="77777777" w:rsidTr="00287569">
        <w:trPr>
          <w:trHeight w:val="20"/>
          <w:jc w:val="center"/>
        </w:trPr>
        <w:tc>
          <w:tcPr>
            <w:tcW w:w="2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9DF6" w14:textId="77777777" w:rsidR="00FD5E31" w:rsidRPr="00D97A6E" w:rsidRDefault="00EB3CFE" w:rsidP="006F360F">
            <w:pPr>
              <w:bidi/>
              <w:spacing w:after="0" w:line="252" w:lineRule="auto"/>
              <w:jc w:val="center"/>
              <w:rPr>
                <w:rFonts w:ascii="Tajawal" w:eastAsia="Arial" w:hAnsi="Tajawal" w:cs="Tajawal"/>
                <w:bCs/>
                <w:color w:val="163A5F"/>
                <w:sz w:val="19"/>
                <w:rtl/>
                <w:lang w:bidi="ar-EG"/>
              </w:rPr>
            </w:pPr>
            <w:r w:rsidRPr="00D97A6E">
              <w:rPr>
                <w:rFonts w:ascii="Tajawal" w:eastAsia="Arial" w:hAnsi="Tajawal" w:cs="Tajawal"/>
                <w:bCs/>
                <w:color w:val="163A5F"/>
                <w:sz w:val="19"/>
                <w:rtl/>
                <w:lang w:bidi="ar-EG"/>
              </w:rPr>
              <w:t>كود الجمعية</w:t>
            </w:r>
          </w:p>
        </w:tc>
        <w:tc>
          <w:tcPr>
            <w:tcW w:w="62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8D15E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color w:val="68747D"/>
                <w:rtl/>
              </w:rPr>
              <w:t>[كود الجمعية]</w:t>
            </w:r>
          </w:p>
        </w:tc>
      </w:tr>
      <w:tr w:rsidR="00750004" w:rsidRPr="00D97A6E" w14:paraId="408F348B" w14:textId="77777777" w:rsidTr="00287569">
        <w:trPr>
          <w:trHeight w:val="20"/>
          <w:jc w:val="center"/>
        </w:trPr>
        <w:tc>
          <w:tcPr>
            <w:tcW w:w="28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25072" w14:textId="77777777" w:rsidR="00750004" w:rsidRPr="00D97A6E" w:rsidRDefault="00750004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  <w:bCs/>
                <w:rtl/>
                <w:lang w:bidi="ar-EG"/>
              </w:rPr>
            </w:pPr>
            <w:r w:rsidRPr="00D97A6E">
              <w:rPr>
                <w:rFonts w:ascii="Tajawal" w:eastAsia="Arial" w:hAnsi="Tajawal" w:cs="Tajawal"/>
                <w:bCs/>
                <w:color w:val="163A5F"/>
                <w:sz w:val="19"/>
                <w:rtl/>
                <w:lang w:bidi="ar-EG"/>
              </w:rPr>
              <w:t>عدد الأحواض</w:t>
            </w:r>
          </w:p>
        </w:tc>
        <w:tc>
          <w:tcPr>
            <w:tcW w:w="62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52311" w14:textId="77777777" w:rsidR="00750004" w:rsidRPr="00D97A6E" w:rsidRDefault="004B0C25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hAnsi="Tajawal" w:cs="Tajawal"/>
                <w:rtl/>
              </w:rPr>
              <w:t>25</w:t>
            </w:r>
          </w:p>
        </w:tc>
      </w:tr>
    </w:tbl>
    <w:p w14:paraId="50DF8B97" w14:textId="77777777" w:rsidR="00A83427" w:rsidRPr="00D97A6E" w:rsidRDefault="00174D15" w:rsidP="006F360F">
      <w:pPr>
        <w:keepNext/>
        <w:bidi/>
        <w:spacing w:before="100" w:after="0"/>
        <w:jc w:val="center"/>
        <w:rPr>
          <w:rFonts w:ascii="Tajawal" w:hAnsi="Tajawal" w:cs="Tajawal"/>
          <w:bCs/>
        </w:rPr>
      </w:pPr>
      <w:r w:rsidRPr="00D97A6E">
        <w:rPr>
          <w:rFonts w:ascii="Tajawal" w:eastAsia="Arial" w:hAnsi="Tajawal" w:cs="Tajawal"/>
          <w:bCs/>
          <w:color w:val="163A5F"/>
          <w:sz w:val="23"/>
          <w:rtl/>
        </w:rPr>
        <w:br/>
        <w:t>ملخص بيانات التسليم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592"/>
        <w:gridCol w:w="3523"/>
      </w:tblGrid>
      <w:tr w:rsidR="00A83427" w:rsidRPr="00D97A6E" w14:paraId="4BEFA9D9" w14:textId="77777777" w:rsidTr="00287569">
        <w:trPr>
          <w:trHeight w:val="20"/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B0A8E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20"/>
                <w:rtl/>
              </w:rPr>
              <w:t>المؤشر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0B63C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20"/>
                <w:rtl/>
              </w:rPr>
              <w:t>العدد</w:t>
            </w:r>
          </w:p>
        </w:tc>
        <w:tc>
          <w:tcPr>
            <w:tcW w:w="35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C1509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20"/>
                <w:rtl/>
              </w:rPr>
              <w:t>النسبة</w:t>
            </w:r>
          </w:p>
        </w:tc>
      </w:tr>
      <w:tr w:rsidR="00A83427" w:rsidRPr="00D97A6E" w14:paraId="349D4172" w14:textId="77777777" w:rsidTr="00287569">
        <w:trPr>
          <w:trHeight w:val="20"/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3D0C9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20"/>
                <w:rtl/>
              </w:rPr>
              <w:t>إجمالي عدد القطع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D7886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625</w:t>
            </w:r>
          </w:p>
        </w:tc>
        <w:tc>
          <w:tcPr>
            <w:tcW w:w="35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58DCA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100%</w:t>
            </w:r>
          </w:p>
        </w:tc>
      </w:tr>
      <w:tr w:rsidR="00A83427" w:rsidRPr="00D97A6E" w14:paraId="7FE8840E" w14:textId="77777777" w:rsidTr="00287569">
        <w:trPr>
          <w:trHeight w:val="20"/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47BB2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20"/>
                <w:rtl/>
              </w:rPr>
              <w:t>القطع المسجلة على المنظومة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A27DE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568</w:t>
            </w:r>
          </w:p>
        </w:tc>
        <w:tc>
          <w:tcPr>
            <w:tcW w:w="35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83F13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90.9%</w:t>
            </w:r>
          </w:p>
        </w:tc>
      </w:tr>
      <w:tr w:rsidR="00A83427" w:rsidRPr="00D97A6E" w14:paraId="487C4983" w14:textId="77777777" w:rsidTr="00287569">
        <w:trPr>
          <w:trHeight w:val="20"/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F0A38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20"/>
                <w:rtl/>
              </w:rPr>
              <w:t>القطع غير المسجلة على المنظومة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7C702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57</w:t>
            </w:r>
          </w:p>
        </w:tc>
        <w:tc>
          <w:tcPr>
            <w:tcW w:w="35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6833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9.1%</w:t>
            </w:r>
          </w:p>
        </w:tc>
      </w:tr>
      <w:tr w:rsidR="00A83427" w:rsidRPr="00D97A6E" w14:paraId="2F3CE917" w14:textId="77777777" w:rsidTr="00287569">
        <w:trPr>
          <w:trHeight w:val="20"/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D1063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20"/>
                <w:rtl/>
              </w:rPr>
              <w:t>منها قطع غير محيزة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A9215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24</w:t>
            </w:r>
          </w:p>
        </w:tc>
        <w:tc>
          <w:tcPr>
            <w:tcW w:w="35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333F4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sz w:val="20"/>
                <w:rtl/>
              </w:rPr>
              <w:t>3.8%</w:t>
            </w:r>
          </w:p>
        </w:tc>
      </w:tr>
    </w:tbl>
    <w:p w14:paraId="4EC6DBD7" w14:textId="77777777" w:rsidR="00A83427" w:rsidRPr="00D97A6E" w:rsidRDefault="00000000" w:rsidP="006F360F">
      <w:pPr>
        <w:bidi/>
        <w:spacing w:before="60" w:after="0"/>
        <w:jc w:val="center"/>
        <w:rPr>
          <w:rFonts w:ascii="Tajawal" w:hAnsi="Tajawal" w:cs="Tajawal"/>
        </w:rPr>
      </w:pPr>
      <w:r w:rsidRPr="00D97A6E">
        <w:rPr>
          <w:rFonts w:ascii="Tajawal" w:eastAsia="Arial" w:hAnsi="Tajawal" w:cs="Tajawal"/>
          <w:b/>
          <w:bCs/>
          <w:color w:val="5B6872"/>
          <w:sz w:val="17"/>
          <w:rtl/>
        </w:rPr>
        <w:t>ملاحظة:</w:t>
      </w:r>
      <w:r w:rsidRPr="00D97A6E">
        <w:rPr>
          <w:rFonts w:ascii="Tajawal" w:eastAsia="Arial" w:hAnsi="Tajawal" w:cs="Tajawal"/>
          <w:color w:val="5B6872"/>
          <w:sz w:val="17"/>
          <w:rtl/>
        </w:rPr>
        <w:t xml:space="preserve"> القطع غير المحيزة مدرجة ضمن إجمالي القطع غير المسجلة على المنظومة ولا تضاف إليها مرة أخرى.</w:t>
      </w:r>
    </w:p>
    <w:p w14:paraId="3DECA1B2" w14:textId="77777777" w:rsidR="00A83427" w:rsidRPr="00D97A6E" w:rsidRDefault="00AD4711" w:rsidP="006F360F">
      <w:pPr>
        <w:keepNext/>
        <w:bidi/>
        <w:spacing w:before="100" w:after="0"/>
        <w:jc w:val="center"/>
        <w:rPr>
          <w:rFonts w:ascii="Tajawal" w:hAnsi="Tajawal" w:cs="Tajawal"/>
          <w:bCs/>
        </w:rPr>
      </w:pPr>
      <w:r w:rsidRPr="00D97A6E">
        <w:rPr>
          <w:rFonts w:ascii="Tajawal" w:eastAsia="Arial" w:hAnsi="Tajawal" w:cs="Tajawal"/>
          <w:bCs/>
          <w:color w:val="163A5F"/>
          <w:sz w:val="23"/>
          <w:rtl/>
        </w:rPr>
        <w:br/>
        <w:t>ملاحظات خاصة بالتسليمة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A83427" w:rsidRPr="00D97A6E" w14:paraId="44BFB7CA" w14:textId="77777777" w:rsidTr="00F1231F">
        <w:trPr>
          <w:trHeight w:val="237"/>
          <w:jc w:val="center"/>
        </w:trPr>
        <w:tc>
          <w:tcPr>
            <w:tcW w:w="104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8A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3F44B" w14:textId="77777777" w:rsidR="00A83427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19"/>
                <w:rtl/>
              </w:rPr>
              <w:t>ملخص الحالات الخاصة</w:t>
            </w:r>
          </w:p>
        </w:tc>
      </w:tr>
      <w:tr w:rsidR="00A83427" w:rsidRPr="00D97A6E" w14:paraId="6CCD7BF5" w14:textId="77777777" w:rsidTr="00287569">
        <w:trPr>
          <w:trHeight w:val="20"/>
          <w:jc w:val="center"/>
        </w:trPr>
        <w:tc>
          <w:tcPr>
            <w:tcW w:w="104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A925C" w14:textId="77777777" w:rsidR="00A83427" w:rsidRPr="00D97A6E" w:rsidRDefault="00F1231F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sz w:val="19"/>
                <w:rtl/>
              </w:rPr>
              <w:t>لا يوجد</w:t>
            </w:r>
          </w:p>
        </w:tc>
      </w:tr>
    </w:tbl>
    <w:p w14:paraId="22194A1C" w14:textId="77777777" w:rsidR="00A83427" w:rsidRPr="00D97A6E" w:rsidRDefault="00AD4711" w:rsidP="006F360F">
      <w:pPr>
        <w:keepNext/>
        <w:bidi/>
        <w:spacing w:before="100" w:after="0"/>
        <w:jc w:val="center"/>
        <w:rPr>
          <w:rFonts w:ascii="Tajawal" w:hAnsi="Tajawal" w:cs="Tajawal"/>
          <w:bCs/>
        </w:rPr>
      </w:pPr>
      <w:r w:rsidRPr="00D97A6E">
        <w:rPr>
          <w:rFonts w:ascii="Tajawal" w:eastAsia="Arial" w:hAnsi="Tajawal" w:cs="Tajawal"/>
          <w:bCs/>
          <w:color w:val="163A5F"/>
          <w:sz w:val="23"/>
          <w:rtl/>
        </w:rPr>
        <w:br/>
        <w:t>مرفقات التسليم</w:t>
      </w:r>
    </w:p>
    <w:tbl>
      <w:tblPr>
        <w:tblW w:w="10333" w:type="dxa"/>
        <w:jc w:val="center"/>
        <w:tblLayout w:type="fixed"/>
        <w:tblLook w:val="04A0" w:firstRow="1" w:lastRow="0" w:firstColumn="1" w:lastColumn="0" w:noHBand="0" w:noVBand="1"/>
      </w:tblPr>
      <w:tblGrid>
        <w:gridCol w:w="8767"/>
        <w:gridCol w:w="1566"/>
      </w:tblGrid>
      <w:tr w:rsidR="00A83427" w:rsidRPr="00D97A6E" w14:paraId="3D6B2699" w14:textId="77777777" w:rsidTr="006F360F">
        <w:trPr>
          <w:jc w:val="center"/>
        </w:trPr>
        <w:tc>
          <w:tcPr>
            <w:tcW w:w="87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46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CE16C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20"/>
                <w:rtl/>
              </w:rPr>
              <w:t>حزمة التسليم المضغوطة</w:t>
            </w:r>
          </w:p>
        </w:tc>
        <w:tc>
          <w:tcPr>
            <w:tcW w:w="15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46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0D07E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FFFFFF"/>
                <w:sz w:val="20"/>
                <w:rtl/>
              </w:rPr>
              <w:t>الحالة</w:t>
            </w:r>
          </w:p>
        </w:tc>
      </w:tr>
      <w:tr w:rsidR="00A83427" w:rsidRPr="00D97A6E" w14:paraId="2D7C9980" w14:textId="77777777" w:rsidTr="006F360F">
        <w:trPr>
          <w:jc w:val="center"/>
        </w:trPr>
        <w:tc>
          <w:tcPr>
            <w:tcW w:w="87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49798" w14:textId="5176D62F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color w:val="252C32"/>
                <w:sz w:val="19"/>
                <w:rtl/>
              </w:rPr>
              <w:t xml:space="preserve">ملف التسليم المضغوط باسم </w:t>
            </w:r>
            <w:r w:rsidR="006F360F">
              <w:rPr>
                <w:rFonts w:ascii="Tajawal" w:eastAsia="Arial" w:hAnsi="Tajawal" w:cs="Tajawal" w:hint="cs"/>
                <w:color w:val="252C32"/>
                <w:sz w:val="19"/>
                <w:rtl/>
              </w:rPr>
              <w:t>""</w:t>
            </w:r>
            <w:r w:rsidRPr="00D97A6E">
              <w:rPr>
                <w:rFonts w:ascii="Tajawal" w:eastAsia="Arial" w:hAnsi="Tajawal" w:cs="Tajawal"/>
                <w:color w:val="252C32"/>
                <w:sz w:val="19"/>
                <w:rtl/>
              </w:rPr>
              <w:br/>
              <w:t>يحتوي على قاعدة البيانات الجغرافية وملف بيانات القطع Excel</w:t>
            </w:r>
          </w:p>
        </w:tc>
        <w:tc>
          <w:tcPr>
            <w:tcW w:w="15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87E27" w14:textId="77777777" w:rsidR="00277F93" w:rsidRPr="00D97A6E" w:rsidRDefault="00000000" w:rsidP="006F360F">
            <w:pPr>
              <w:bidi/>
              <w:spacing w:after="0" w:line="252" w:lineRule="auto"/>
              <w:jc w:val="center"/>
              <w:rPr>
                <w:rFonts w:ascii="Tajawal" w:hAnsi="Tajawal" w:cs="Tajawal"/>
              </w:rPr>
            </w:pPr>
            <w:r w:rsidRPr="00D97A6E">
              <w:rPr>
                <w:rFonts w:ascii="Tajawal" w:eastAsia="Arial" w:hAnsi="Tajawal" w:cs="Tajawal"/>
                <w:b/>
                <w:color w:val="252C32"/>
                <w:sz w:val="20"/>
                <w:rtl/>
              </w:rPr>
              <w:t>مرفق</w:t>
            </w:r>
          </w:p>
        </w:tc>
      </w:tr>
    </w:tbl>
    <w:p w14:paraId="20199CBE" w14:textId="77777777" w:rsidR="003552AC" w:rsidRPr="00D97A6E" w:rsidRDefault="003552AC" w:rsidP="006F360F">
      <w:pPr>
        <w:bidi/>
        <w:spacing w:after="0"/>
        <w:jc w:val="center"/>
        <w:rPr>
          <w:rFonts w:ascii="Tajawal" w:hAnsi="Tajawal" w:cs="Tajawal"/>
        </w:rPr>
      </w:pPr>
    </w:p>
    <w:p w14:paraId="47CD4F35" w14:textId="77777777" w:rsidR="006F7903" w:rsidRPr="00D97A6E" w:rsidRDefault="006F7903" w:rsidP="006F360F">
      <w:pPr>
        <w:bidi/>
        <w:jc w:val="center"/>
        <w:rPr>
          <w:rFonts w:ascii="Tajawal" w:hAnsi="Tajawal" w:cs="Tajawal"/>
        </w:rPr>
      </w:pPr>
    </w:p>
    <w:sectPr w:rsidR="006F7903" w:rsidRPr="00D97A6E" w:rsidSect="00B72451">
      <w:pgSz w:w="12240" w:h="15840"/>
      <w:pgMar w:top="720" w:right="720" w:bottom="720" w:left="720" w:header="288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8D4F" w14:textId="77777777" w:rsidR="00ED783F" w:rsidRDefault="00ED783F">
      <w:pPr>
        <w:spacing w:after="0" w:line="240" w:lineRule="auto"/>
      </w:pPr>
      <w:r>
        <w:separator/>
      </w:r>
    </w:p>
  </w:endnote>
  <w:endnote w:type="continuationSeparator" w:id="0">
    <w:p w14:paraId="051CA6B5" w14:textId="77777777" w:rsidR="00ED783F" w:rsidRDefault="00ED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6BC15" w14:textId="77777777" w:rsidR="00ED783F" w:rsidRDefault="00ED783F">
      <w:pPr>
        <w:spacing w:after="0" w:line="240" w:lineRule="auto"/>
      </w:pPr>
      <w:r>
        <w:separator/>
      </w:r>
    </w:p>
  </w:footnote>
  <w:footnote w:type="continuationSeparator" w:id="0">
    <w:p w14:paraId="4E4D2850" w14:textId="77777777" w:rsidR="00ED783F" w:rsidRDefault="00ED7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074473">
    <w:abstractNumId w:val="8"/>
  </w:num>
  <w:num w:numId="2" w16cid:durableId="269630924">
    <w:abstractNumId w:val="6"/>
  </w:num>
  <w:num w:numId="3" w16cid:durableId="43331214">
    <w:abstractNumId w:val="5"/>
  </w:num>
  <w:num w:numId="4" w16cid:durableId="824277485">
    <w:abstractNumId w:val="4"/>
  </w:num>
  <w:num w:numId="5" w16cid:durableId="874662019">
    <w:abstractNumId w:val="7"/>
  </w:num>
  <w:num w:numId="6" w16cid:durableId="759643670">
    <w:abstractNumId w:val="3"/>
  </w:num>
  <w:num w:numId="7" w16cid:durableId="622003224">
    <w:abstractNumId w:val="2"/>
  </w:num>
  <w:num w:numId="8" w16cid:durableId="1619606191">
    <w:abstractNumId w:val="1"/>
  </w:num>
  <w:num w:numId="9" w16cid:durableId="190094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D15"/>
    <w:rsid w:val="00277F93"/>
    <w:rsid w:val="0028434F"/>
    <w:rsid w:val="0028524B"/>
    <w:rsid w:val="00287569"/>
    <w:rsid w:val="0029639D"/>
    <w:rsid w:val="002C617C"/>
    <w:rsid w:val="00326F90"/>
    <w:rsid w:val="003552AC"/>
    <w:rsid w:val="00424384"/>
    <w:rsid w:val="00464EAC"/>
    <w:rsid w:val="004B0C25"/>
    <w:rsid w:val="004D381B"/>
    <w:rsid w:val="005879A4"/>
    <w:rsid w:val="0060364E"/>
    <w:rsid w:val="006E4FA2"/>
    <w:rsid w:val="006F360F"/>
    <w:rsid w:val="006F7903"/>
    <w:rsid w:val="007030E9"/>
    <w:rsid w:val="00750004"/>
    <w:rsid w:val="008F76D4"/>
    <w:rsid w:val="0096487F"/>
    <w:rsid w:val="00A83427"/>
    <w:rsid w:val="00AA1D8D"/>
    <w:rsid w:val="00AB1D0E"/>
    <w:rsid w:val="00AD4711"/>
    <w:rsid w:val="00B11965"/>
    <w:rsid w:val="00B47730"/>
    <w:rsid w:val="00B72451"/>
    <w:rsid w:val="00B942C3"/>
    <w:rsid w:val="00CB0664"/>
    <w:rsid w:val="00D97A6E"/>
    <w:rsid w:val="00DC000C"/>
    <w:rsid w:val="00E32A1F"/>
    <w:rsid w:val="00EB3CFE"/>
    <w:rsid w:val="00ED783F"/>
    <w:rsid w:val="00F1231F"/>
    <w:rsid w:val="00FC693F"/>
    <w:rsid w:val="00FD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180447"/>
  <w14:defaultImageDpi w14:val="300"/>
  <w15:docId w15:val="{C72E02FC-C66C-4B7B-A514-9B8ADB1B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D5E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E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E31"/>
    <w:rPr>
      <w:rFonts w:ascii="Arial" w:hAnsi="Arial"/>
      <w:color w:val="1F29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E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E31"/>
    <w:rPr>
      <w:rFonts w:ascii="Arial" w:hAnsi="Arial"/>
      <w:b/>
      <w:bCs/>
      <w:color w:val="1F29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تقرير ملخص تسليم بيانات الحيازات الزراعية</vt:lpstr>
    </vt:vector>
  </TitlesOfParts>
  <Manager/>
  <Company/>
  <LinksUpToDate>false</LinksUpToDate>
  <CharactersWithSpaces>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ملخص تسليم بيانات الحيازات الزراعية</dc:title>
  <dc:subject>تقرير تسليم جمعية إلى شركة Digital Smart Tree</dc:subject>
  <dc:creator>الجهة المنفذة</dc:creator>
  <cp:keywords>DST, GIS, الحيازات الزراعية, تقرير تسليم</cp:keywords>
  <dc:description>generated by python-docx</dc:description>
  <cp:lastModifiedBy>Mustafa Elbaz</cp:lastModifiedBy>
  <cp:revision>24</cp:revision>
  <dcterms:created xsi:type="dcterms:W3CDTF">2013-12-23T23:15:00Z</dcterms:created>
  <dcterms:modified xsi:type="dcterms:W3CDTF">2026-10-01T09:37:00Z</dcterms:modified>
  <cp:category/>
</cp:coreProperties>
</file>