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000"/>
        <w:jc w:val="center"/>
      </w:pPr>
      <w:r>
        <w:rPr>
          <w:rFonts w:ascii="Times New Roman" w:cs="Times New Roman" w:eastAsia="Times New Roman" w:hAnsi="Times New Roman"/>
          <w:b/>
          <w:bCs/>
          <w:sz w:val="44"/>
          <w:szCs w:val="44"/>
        </w:rPr>
        <w:t xml:space="preserve">Cryptography and Network Security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sz w:val="26"/>
          <w:szCs w:val="26"/>
        </w:rPr>
        <w:t xml:space="preserve">Principles and Practice — 8th Edition (Global) — William Stallings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Exhaustive Definitions Edition for the PhD Qualifying Exam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Every concept, primitive, protocol, parameter, attack, and feature in the book is defined.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Mustafa H. — University of Baghdad — June 2026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PART ONE — BACKGROUND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Chapter 1 — Information &amp; Network Security Concepts</w:t>
      </w:r>
    </w:p>
    <w:p>
      <w:pPr>
        <w:pStyle w:val="Heading3"/>
        <w:spacing w:after="80" w:before="180"/>
      </w:pPr>
      <w:r>
        <w:rPr>
          <w:rFonts w:ascii="Times New Roman" w:cs="Times New Roman" w:eastAsia="Times New Roman" w:hAnsi="Times New Roman"/>
          <w:b/>
          <w:bCs/>
          <w:i/>
          <w:iCs/>
          <w:sz w:val="25"/>
          <w:szCs w:val="25"/>
        </w:rPr>
        <w:t xml:space="preserve">1.1 Three Disciplines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Information Security (InfoSec)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Protection of information and information systems from unauthorized access, use, disclosure, disruption, modification, or destruction; preserves Confidentiality, Integrity, Availability.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Cybersecurity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Broader concept covering protection of cyberspace itself, its users, and the dependent physical infrastructure.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Network Security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Subset of cybersecurity dealing with protecting data in transit and the network elements (routers, switches, links) that carry it.</w:t>
      </w:r>
    </w:p>
    <w:p>
      <w:pPr>
        <w:pStyle w:val="Heading3"/>
        <w:spacing w:after="80" w:before="180"/>
      </w:pPr>
      <w:r>
        <w:rPr>
          <w:rFonts w:ascii="Times New Roman" w:cs="Times New Roman" w:eastAsia="Times New Roman" w:hAnsi="Times New Roman"/>
          <w:b/>
          <w:bCs/>
          <w:i/>
          <w:iCs/>
          <w:sz w:val="25"/>
          <w:szCs w:val="25"/>
        </w:rPr>
        <w:t xml:space="preserve">1.2 OSI Security Architecture (ITU-T X.800)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Security Attack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Any action that compromises the security of information owned by an organization.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Security Mechanism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Process designed to detect, prevent, or recover from a security attack.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Security Service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Processing/communication service that enhances security of data systems and information transfers.</w:t>
      </w:r>
    </w:p>
    <w:p>
      <w:pPr>
        <w:pStyle w:val="Heading3"/>
        <w:spacing w:after="80" w:before="180"/>
      </w:pPr>
      <w:r>
        <w:rPr>
          <w:rFonts w:ascii="Times New Roman" w:cs="Times New Roman" w:eastAsia="Times New Roman" w:hAnsi="Times New Roman"/>
          <w:b/>
          <w:bCs/>
          <w:i/>
          <w:iCs/>
          <w:sz w:val="25"/>
          <w:szCs w:val="25"/>
        </w:rPr>
        <w:t xml:space="preserve">1.3 Security Attacks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Passive Attack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Adversary learns/uses information without affecting system resources; goal is to obtain information.</w:t>
      </w:r>
    </w:p>
    <w:p>
      <w:pPr>
        <w:pStyle w:val="ListParagraph"/>
        <w:numPr>
          <w:ilvl w:val="1"/>
          <w:numId w:val="1"/>
        </w:numPr>
        <w:spacing w:after="50" w:line="290"/>
      </w:pPr>
      <w:r>
        <w:rPr>
          <w:rFonts w:ascii="Times New Roman" w:cs="Times New Roman" w:eastAsia="Times New Roman" w:hAnsi="Times New Roman"/>
          <w:sz w:val="23"/>
          <w:szCs w:val="23"/>
        </w:rPr>
        <w:t xml:space="preserve">Release of Message Contents — eavesdropping on contents of transmitted messages.</w:t>
      </w:r>
    </w:p>
    <w:p>
      <w:pPr>
        <w:pStyle w:val="ListParagraph"/>
        <w:numPr>
          <w:ilvl w:val="1"/>
          <w:numId w:val="1"/>
        </w:numPr>
        <w:spacing w:after="50" w:line="290"/>
      </w:pPr>
      <w:r>
        <w:rPr>
          <w:rFonts w:ascii="Times New Roman" w:cs="Times New Roman" w:eastAsia="Times New Roman" w:hAnsi="Times New Roman"/>
          <w:sz w:val="23"/>
          <w:szCs w:val="23"/>
        </w:rPr>
        <w:t xml:space="preserve">Traffic Analysis — observing patterns (frequency, length, parties) even if content is encrypted.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Active Attack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Alters system resources or affects operation.</w:t>
      </w:r>
    </w:p>
    <w:p>
      <w:pPr>
        <w:pStyle w:val="ListParagraph"/>
        <w:numPr>
          <w:ilvl w:val="1"/>
          <w:numId w:val="1"/>
        </w:numPr>
        <w:spacing w:after="50" w:line="290"/>
      </w:pPr>
      <w:r>
        <w:rPr>
          <w:rFonts w:ascii="Times New Roman" w:cs="Times New Roman" w:eastAsia="Times New Roman" w:hAnsi="Times New Roman"/>
          <w:sz w:val="23"/>
          <w:szCs w:val="23"/>
        </w:rPr>
        <w:t xml:space="preserve">Masquerade — pretending to be a different entity.</w:t>
      </w:r>
    </w:p>
    <w:p>
      <w:pPr>
        <w:pStyle w:val="ListParagraph"/>
        <w:numPr>
          <w:ilvl w:val="1"/>
          <w:numId w:val="1"/>
        </w:numPr>
        <w:spacing w:after="50" w:line="290"/>
      </w:pPr>
      <w:r>
        <w:rPr>
          <w:rFonts w:ascii="Times New Roman" w:cs="Times New Roman" w:eastAsia="Times New Roman" w:hAnsi="Times New Roman"/>
          <w:sz w:val="23"/>
          <w:szCs w:val="23"/>
        </w:rPr>
        <w:t xml:space="preserve">Replay — passive capture then retransmission to produce an unauthorized effect.</w:t>
      </w:r>
    </w:p>
    <w:p>
      <w:pPr>
        <w:pStyle w:val="ListParagraph"/>
        <w:numPr>
          <w:ilvl w:val="1"/>
          <w:numId w:val="1"/>
        </w:numPr>
        <w:spacing w:after="50" w:line="290"/>
      </w:pPr>
      <w:r>
        <w:rPr>
          <w:rFonts w:ascii="Times New Roman" w:cs="Times New Roman" w:eastAsia="Times New Roman" w:hAnsi="Times New Roman"/>
          <w:sz w:val="23"/>
          <w:szCs w:val="23"/>
        </w:rPr>
        <w:t xml:space="preserve">Modification of Messages — altering, delaying, or reordering legitimate messages.</w:t>
      </w:r>
    </w:p>
    <w:p>
      <w:pPr>
        <w:pStyle w:val="ListParagraph"/>
        <w:numPr>
          <w:ilvl w:val="1"/>
          <w:numId w:val="1"/>
        </w:numPr>
        <w:spacing w:after="50" w:line="290"/>
      </w:pPr>
      <w:r>
        <w:rPr>
          <w:rFonts w:ascii="Times New Roman" w:cs="Times New Roman" w:eastAsia="Times New Roman" w:hAnsi="Times New Roman"/>
          <w:sz w:val="23"/>
          <w:szCs w:val="23"/>
        </w:rPr>
        <w:t xml:space="preserve">Denial of Service (DoS) — prevents or inhibits normal use of communication facilities.</w:t>
      </w:r>
    </w:p>
    <w:p>
      <w:pPr>
        <w:pStyle w:val="Heading3"/>
        <w:spacing w:after="80" w:before="180"/>
      </w:pPr>
      <w:r>
        <w:rPr>
          <w:rFonts w:ascii="Times New Roman" w:cs="Times New Roman" w:eastAsia="Times New Roman" w:hAnsi="Times New Roman"/>
          <w:b/>
          <w:bCs/>
          <w:i/>
          <w:iCs/>
          <w:sz w:val="25"/>
          <w:szCs w:val="25"/>
        </w:rPr>
        <w:t xml:space="preserve">1.4 Security Services (X.800)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Authentication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Assurance that the communicating entity is the one it claims to be (Peer Entity &amp; Data Origin authentication).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Access Control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Prevention of unauthorized use of a resource (who, what, when, how).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Data Confidentiality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Protection of data from unauthorized disclosure (Connection, Connectionless, Selective Field, Traffic Flow Confidentiality).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Data Integrity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Assurance that data received is exactly as sent by an authorized entity.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Nonrepudiation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Protection against denial by one of the entities involved in a communication (Origin and Destination nonrepudiation).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Availability Service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Ensures the system is accessible and usable upon demand by an authorized entity (added later as a primary service).</w:t>
      </w:r>
    </w:p>
    <w:p>
      <w:pPr>
        <w:pStyle w:val="Heading3"/>
        <w:spacing w:after="80" w:before="180"/>
      </w:pPr>
      <w:r>
        <w:rPr>
          <w:rFonts w:ascii="Times New Roman" w:cs="Times New Roman" w:eastAsia="Times New Roman" w:hAnsi="Times New Roman"/>
          <w:b/>
          <w:bCs/>
          <w:i/>
          <w:iCs/>
          <w:sz w:val="25"/>
          <w:szCs w:val="25"/>
        </w:rPr>
        <w:t xml:space="preserve">1.5 Security Mechanisms (X.800)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Encipherment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Use of mathematical algorithms to transform data into an unintelligible form.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Digital Signature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Data appended to/cryptographic transformation of a data unit to prove source and integrity, and protect against forgery.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Access Control Mechanism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Enforces access rights to resources.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Data Integrity Mechanism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Ensures data has not been altered (e.g., MAC, hash).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Authentication Exchange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Verifies identity by means of information exchange.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Traffic Padding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Insertion of bits into data stream gaps to frustrate traffic analysis.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Routing Control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Selects physically secure routes for sensitive data.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Notarization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Use of a trusted third party to ensure properties of a data exchange.</w:t>
      </w:r>
    </w:p>
    <w:p>
      <w:pPr>
        <w:pStyle w:val="Heading3"/>
        <w:spacing w:after="80" w:before="180"/>
      </w:pPr>
      <w:r>
        <w:rPr>
          <w:rFonts w:ascii="Times New Roman" w:cs="Times New Roman" w:eastAsia="Times New Roman" w:hAnsi="Times New Roman"/>
          <w:b/>
          <w:bCs/>
          <w:i/>
          <w:iCs/>
          <w:sz w:val="25"/>
          <w:szCs w:val="25"/>
        </w:rPr>
        <w:t xml:space="preserve">1.6 Cryptography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Cryptography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Discipline of designing techniques (ciphers) for secret writing.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Cryptanalysis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Study of breaking ciphers without knowledge of the key.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Cryptology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Combined field of cryptography + cryptanalysis.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Symmetric (Conventional) Encryption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Sender and receiver share a single secret key.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Asymmetric (Public-Key) Encryption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Each entity holds a public/private key pair.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Keyless Algorithm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Deterministic function with no secret (e.g., cryptographic hash, PRNG seed-derived output).</w:t>
      </w:r>
    </w:p>
    <w:p>
      <w:pPr>
        <w:pStyle w:val="Heading3"/>
        <w:spacing w:after="80" w:before="180"/>
      </w:pPr>
      <w:r>
        <w:rPr>
          <w:rFonts w:ascii="Times New Roman" w:cs="Times New Roman" w:eastAsia="Times New Roman" w:hAnsi="Times New Roman"/>
          <w:b/>
          <w:bCs/>
          <w:i/>
          <w:iCs/>
          <w:sz w:val="25"/>
          <w:szCs w:val="25"/>
        </w:rPr>
        <w:t xml:space="preserve">1.7 Network Security &amp; 1.8 Trust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Communications Security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Protection of data in transit.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Device Security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Protection of endpoints and intermediate devices.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Trust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Calibrated expectation that an entity behaves in a specified way for a specified purpose.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Trustworthiness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Evidence-based justification that the entity deserves that expectation.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Assurance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Grounds for confidence that the security claim is met.</w:t>
      </w:r>
    </w:p>
    <w:p>
      <w:pPr>
        <w:pStyle w:val="Heading3"/>
        <w:spacing w:after="80" w:before="180"/>
      </w:pPr>
      <w:r>
        <w:rPr>
          <w:rFonts w:ascii="Times New Roman" w:cs="Times New Roman" w:eastAsia="Times New Roman" w:hAnsi="Times New Roman"/>
          <w:b/>
          <w:bCs/>
          <w:i/>
          <w:iCs/>
          <w:sz w:val="25"/>
          <w:szCs w:val="25"/>
        </w:rPr>
        <w:t xml:space="preserve">1.9 Standards Bodies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NIST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U.S. National Institute of Standards and Technology — issues FIPS and SP 800-series.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ISO/IEC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International standards (e.g., ISO/IEC 27000 family).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ITU-T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Telecommunication Standardization Sector (X-series).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IETF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Internet Engineering Task Force — publishes RFCs.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IEEE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IEEE — 802.11/15/16 wireless standards.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ISOC, ISG, IRTF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Internet Society, Internet Standards Group, Internet Research Task Force.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Chapter 2 — Introduction to Number Theory</w:t>
      </w:r>
    </w:p>
    <w:p>
      <w:pPr>
        <w:pStyle w:val="Heading3"/>
        <w:spacing w:after="80" w:before="180"/>
      </w:pPr>
      <w:r>
        <w:rPr>
          <w:rFonts w:ascii="Times New Roman" w:cs="Times New Roman" w:eastAsia="Times New Roman" w:hAnsi="Times New Roman"/>
          <w:b/>
          <w:bCs/>
          <w:i/>
          <w:iCs/>
          <w:sz w:val="25"/>
          <w:szCs w:val="25"/>
        </w:rPr>
        <w:t xml:space="preserve">2.1 Divisibility &amp; Division Algorithm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Divisibility (b | a)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There exists integer m with a = mb; properties: transitivity, linearity.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Division Algorithm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For integers a, n&gt;0 there exist unique q, r with a = qn + r, 0 ≤ r &lt; n.</w:t>
      </w:r>
    </w:p>
    <w:p>
      <w:pPr>
        <w:spacing w:after="100" w:before="80"/>
        <w:jc w:val="center"/>
      </w:pPr>
      <m:oMathPara xmlns:m="http://schemas.openxmlformats.org/officeDocument/2006/math">
        <m:oMath>
          <m:r>
            <m:rPr>
              <m:sty m:val="i"/>
            </m:rPr>
            <m:t xml:space="preserve">a</m:t>
          </m:r>
          <m:r>
            <m:t xml:space="preserve"> = </m:t>
          </m:r>
          <m:r>
            <m:rPr>
              <m:sty m:val="i"/>
            </m:rPr>
            <m:t xml:space="preserve">q</m:t>
          </m:r>
          <m:r>
            <m:rPr>
              <m:sty m:val="i"/>
            </m:rPr>
            <m:t xml:space="preserve">n</m:t>
          </m:r>
          <m:r>
            <m:t xml:space="preserve"> + </m:t>
          </m:r>
          <m:r>
            <m:rPr>
              <m:sty m:val="i"/>
            </m:rPr>
            <m:t xml:space="preserve">r</m:t>
          </m:r>
          <m:r>
            <m:t xml:space="preserve">,    0 ≤ </m:t>
          </m:r>
          <m:r>
            <m:rPr>
              <m:sty m:val="i"/>
            </m:rPr>
            <m:t xml:space="preserve">r</m:t>
          </m:r>
          <m:r>
            <m:t xml:space="preserve"> &lt; </m:t>
          </m:r>
          <m:r>
            <m:rPr>
              <m:sty m:val="i"/>
            </m:rPr>
            <m:t xml:space="preserve">n</m:t>
          </m:r>
        </m:oMath>
      </m:oMathPara>
      <w:r>
        <w:rPr>
          <w:rFonts w:ascii="Times New Roman" w:cs="Times New Roman" w:eastAsia="Times New Roman" w:hAnsi="Times New Roman"/>
          <w:sz w:val="23"/>
          <w:szCs w:val="23"/>
        </w:rPr>
        <w:t xml:space="preserve">   (1)</w:t>
      </w:r>
    </w:p>
    <w:p>
      <w:pPr>
        <w:pStyle w:val="Heading3"/>
        <w:spacing w:after="80" w:before="180"/>
      </w:pPr>
      <w:r>
        <w:rPr>
          <w:rFonts w:ascii="Times New Roman" w:cs="Times New Roman" w:eastAsia="Times New Roman" w:hAnsi="Times New Roman"/>
          <w:b/>
          <w:bCs/>
          <w:i/>
          <w:iCs/>
          <w:sz w:val="25"/>
          <w:szCs w:val="25"/>
        </w:rPr>
        <w:t xml:space="preserve">2.2 Euclidean Algorithm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Greatest Common Divisor (gcd)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Largest positive integer dividing both a and b.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Coprime / Relatively Prime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gcd(a, b) = 1.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Euclidean Algorithm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Recurrence gcd(a,b) = gcd(b, a mod b) terminating at gcd(d,0)=d.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Extended Euclidean Algorithm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Returns x, y satisfying ax + by = gcd(a,b); used to compute modular inverses.</w:t>
      </w:r>
    </w:p>
    <w:p>
      <w:pPr>
        <w:spacing w:after="100" w:before="80"/>
        <w:jc w:val="center"/>
      </w:pPr>
      <m:oMathPara xmlns:m="http://schemas.openxmlformats.org/officeDocument/2006/math">
        <m:oMath>
          <m:r>
            <m:t xml:space="preserve">gcd</m:t>
          </m:r>
          <m:d>
            <m:dPr>
              <m:begChr m:val="("/>
              <m:endChr m:val=")"/>
            </m:dPr>
            <m:e>
              <m:r>
                <m:rPr>
                  <m:sty m:val="i"/>
                </m:rPr>
                <m:t xml:space="preserve">a</m:t>
              </m:r>
              <m:r>
                <m:t xml:space="preserve">, </m:t>
              </m:r>
              <m:r>
                <m:rPr>
                  <m:sty m:val="i"/>
                </m:rPr>
                <m:t xml:space="preserve">b</m:t>
              </m:r>
            </m:e>
          </m:d>
          <m:r>
            <m:t xml:space="preserve"> = </m:t>
          </m:r>
          <m:r>
            <m:rPr>
              <m:sty m:val="i"/>
            </m:rPr>
            <m:t xml:space="preserve">a</m:t>
          </m:r>
          <m:r>
            <m:rPr>
              <m:sty m:val="i"/>
            </m:rPr>
            <m:t xml:space="preserve">x</m:t>
          </m:r>
          <m:r>
            <m:t xml:space="preserve"> + </m:t>
          </m:r>
          <m:r>
            <m:rPr>
              <m:sty m:val="i"/>
            </m:rPr>
            <m:t xml:space="preserve">b</m:t>
          </m:r>
          <m:r>
            <m:rPr>
              <m:sty m:val="i"/>
            </m:rPr>
            <m:t xml:space="preserve">y</m:t>
          </m:r>
        </m:oMath>
      </m:oMathPara>
      <w:r>
        <w:rPr>
          <w:rFonts w:ascii="Times New Roman" w:cs="Times New Roman" w:eastAsia="Times New Roman" w:hAnsi="Times New Roman"/>
          <w:sz w:val="23"/>
          <w:szCs w:val="23"/>
        </w:rPr>
        <w:t xml:space="preserve">   (2)</w:t>
      </w:r>
    </w:p>
    <w:p>
      <w:pPr>
        <w:pStyle w:val="Heading3"/>
        <w:spacing w:after="80" w:before="180"/>
      </w:pPr>
      <w:r>
        <w:rPr>
          <w:rFonts w:ascii="Times New Roman" w:cs="Times New Roman" w:eastAsia="Times New Roman" w:hAnsi="Times New Roman"/>
          <w:b/>
          <w:bCs/>
          <w:i/>
          <w:iCs/>
          <w:sz w:val="25"/>
          <w:szCs w:val="25"/>
        </w:rPr>
        <w:t xml:space="preserve">2.3 Modular Arithmetic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Congruence (a ≡ b mod n)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n divides (a − b); equivalence relation partitioning Z into n classes.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Residue Class [a]_n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Set of integers congruent to a mod n.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Z_n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Set {0,1,…,n−1} with addition/multiplication mod n; commutative ring.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Modular Inverse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Element b with ab ≡ 1 (mod n); exists iff gcd(a,n)=1.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Modular Exponentiation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Computing a^b mod n; efficient via square-and-multiply (O(log b) multiplications).</w:t>
      </w:r>
    </w:p>
    <w:p>
      <w:pPr>
        <w:pStyle w:val="Heading3"/>
        <w:spacing w:after="80" w:before="180"/>
      </w:pPr>
      <w:r>
        <w:rPr>
          <w:rFonts w:ascii="Times New Roman" w:cs="Times New Roman" w:eastAsia="Times New Roman" w:hAnsi="Times New Roman"/>
          <w:b/>
          <w:bCs/>
          <w:i/>
          <w:iCs/>
          <w:sz w:val="25"/>
          <w:szCs w:val="25"/>
        </w:rPr>
        <w:t xml:space="preserve">2.4 Prime Numbers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Prime Number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Integer &gt; 1 whose only divisors are 1 and itself.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Fundamental Theorem of Arithmetic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Every integer &gt; 1 factors uniquely as product of primes.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Prime Counting Function π(n)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Number of primes ≤ n; π(n) ~ n/ln n (Prime Number Theorem).</w:t>
      </w:r>
    </w:p>
    <w:p>
      <w:pPr>
        <w:pStyle w:val="Heading3"/>
        <w:spacing w:after="80" w:before="180"/>
      </w:pPr>
      <w:r>
        <w:rPr>
          <w:rFonts w:ascii="Times New Roman" w:cs="Times New Roman" w:eastAsia="Times New Roman" w:hAnsi="Times New Roman"/>
          <w:b/>
          <w:bCs/>
          <w:i/>
          <w:iCs/>
          <w:sz w:val="25"/>
          <w:szCs w:val="25"/>
        </w:rPr>
        <w:t xml:space="preserve">2.5 Fermat's &amp; Euler's Theorems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Fermat's Little Theorem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If p is prime and gcd(a,p)=1, then a^(p−1) ≡ 1 (mod p).</w:t>
      </w:r>
    </w:p>
    <w:p>
      <w:pPr>
        <w:spacing w:after="100" w:before="80"/>
        <w:jc w:val="center"/>
      </w:pPr>
      <m:oMathPara xmlns:m="http://schemas.openxmlformats.org/officeDocument/2006/math">
        <m:oMath>
          <m:sSup>
            <m:e>
              <m:r>
                <m:rPr>
                  <m:sty m:val="i"/>
                </m:rPr>
                <m:t xml:space="preserve">a</m:t>
              </m:r>
            </m:e>
            <m:sup>
              <m:r>
                <m:rPr>
                  <m:sty m:val="i"/>
                </m:rPr>
                <m:t xml:space="preserve">p</m:t>
              </m:r>
              <m:r>
                <m:t xml:space="preserve">−1</m:t>
              </m:r>
            </m:sup>
          </m:sSup>
          <m:r>
            <m:t xml:space="preserve"> ≡ 1 (mod </m:t>
          </m:r>
          <m:r>
            <m:rPr>
              <m:sty m:val="i"/>
            </m:rPr>
            <m:t xml:space="preserve">p</m:t>
          </m:r>
          <m:r>
            <m:t xml:space="preserve">)</m:t>
          </m:r>
        </m:oMath>
      </m:oMathPara>
      <w:r>
        <w:rPr>
          <w:rFonts w:ascii="Times New Roman" w:cs="Times New Roman" w:eastAsia="Times New Roman" w:hAnsi="Times New Roman"/>
          <w:sz w:val="23"/>
          <w:szCs w:val="23"/>
        </w:rPr>
        <w:t xml:space="preserve">   (3)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Euler Totient φ(n)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Number of integers in [1,n] coprime to n; for distinct primes p,q: φ(pq)=(p−1)(q−1).</w:t>
      </w:r>
    </w:p>
    <w:p>
      <w:pPr>
        <w:spacing w:after="100" w:before="80"/>
        <w:jc w:val="center"/>
      </w:pPr>
      <m:oMathPara xmlns:m="http://schemas.openxmlformats.org/officeDocument/2006/math">
        <m:oMath>
          <m:r>
            <m:rPr>
              <m:sty m:val="i"/>
            </m:rPr>
            <m:t xml:space="preserve">φ</m:t>
          </m:r>
          <m:d>
            <m:dPr>
              <m:begChr m:val="("/>
              <m:endChr m:val=")"/>
            </m:dPr>
            <m:e>
              <m:r>
                <m:rPr>
                  <m:sty m:val="i"/>
                </m:rPr>
                <m:t xml:space="preserve">n</m:t>
              </m:r>
            </m:e>
          </m:d>
          <m:r>
            <m:t xml:space="preserve"> = </m:t>
          </m:r>
          <m:d>
            <m:dPr>
              <m:begChr m:val="("/>
              <m:endChr m:val=")"/>
            </m:dPr>
            <m:e>
              <m:r>
                <m:rPr>
                  <m:sty m:val="i"/>
                </m:rPr>
                <m:t xml:space="preserve">p</m:t>
              </m:r>
              <m:r>
                <m:t xml:space="preserve">−1</m:t>
              </m:r>
            </m:e>
          </m:d>
          <m:d>
            <m:dPr>
              <m:begChr m:val="("/>
              <m:endChr m:val=")"/>
            </m:dPr>
            <m:e>
              <m:r>
                <m:rPr>
                  <m:sty m:val="i"/>
                </m:rPr>
                <m:t xml:space="preserve">q</m:t>
              </m:r>
              <m:r>
                <m:t xml:space="preserve">−1</m:t>
              </m:r>
            </m:e>
          </m:d>
        </m:oMath>
      </m:oMathPara>
      <w:r>
        <w:rPr>
          <w:rFonts w:ascii="Times New Roman" w:cs="Times New Roman" w:eastAsia="Times New Roman" w:hAnsi="Times New Roman"/>
          <w:sz w:val="23"/>
          <w:szCs w:val="23"/>
        </w:rPr>
        <w:t xml:space="preserve">   (4)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Euler's Theorem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If gcd(a,n)=1 then a^φ(n) ≡ 1 (mod n) — foundation of RSA correctness.</w:t>
      </w:r>
    </w:p>
    <w:p>
      <w:pPr>
        <w:pStyle w:val="Heading3"/>
        <w:spacing w:after="80" w:before="180"/>
      </w:pPr>
      <w:r>
        <w:rPr>
          <w:rFonts w:ascii="Times New Roman" w:cs="Times New Roman" w:eastAsia="Times New Roman" w:hAnsi="Times New Roman"/>
          <w:b/>
          <w:bCs/>
          <w:i/>
          <w:iCs/>
          <w:sz w:val="25"/>
          <w:szCs w:val="25"/>
        </w:rPr>
        <w:t xml:space="preserve">2.6 Primality Testing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Probabilistic Primality Test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Returns 'composite' definitively or 'probably prime' with quantified error.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Miller–Rabin Test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Based on n−1 = 2^s · d; tests a^d, a^(2d), … mod n; error ≤ (1/4)^k per k rounds.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Witness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Value a that proves n composite (failing Fermat/Miller-Rabin condition).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Strong Pseudoprime / Carmichael Number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Composite passing Fermat test for many bases; Miller–Rabin resists these.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Distribution of Primes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Probability random k-bit number is prime ≈ 1/(k ln 2).</w:t>
      </w:r>
    </w:p>
    <w:p>
      <w:pPr>
        <w:pStyle w:val="Heading3"/>
        <w:spacing w:after="80" w:before="180"/>
      </w:pPr>
      <w:r>
        <w:rPr>
          <w:rFonts w:ascii="Times New Roman" w:cs="Times New Roman" w:eastAsia="Times New Roman" w:hAnsi="Times New Roman"/>
          <w:b/>
          <w:bCs/>
          <w:i/>
          <w:iCs/>
          <w:sz w:val="25"/>
          <w:szCs w:val="25"/>
        </w:rPr>
        <w:t xml:space="preserve">2.7 Chinese Remainder Theorem (CRT)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CRT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Given pairwise coprime moduli n₁,…,n_k, system x ≡ a_i (mod n_i) has unique solution mod n=∏n_i.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CRT Acceleration of RSA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Decrypt mod p and mod q separately, then combine — ~4× speedup.</w:t>
      </w:r>
    </w:p>
    <w:p>
      <w:pPr>
        <w:pStyle w:val="Heading3"/>
        <w:spacing w:after="80" w:before="180"/>
      </w:pPr>
      <w:r>
        <w:rPr>
          <w:rFonts w:ascii="Times New Roman" w:cs="Times New Roman" w:eastAsia="Times New Roman" w:hAnsi="Times New Roman"/>
          <w:b/>
          <w:bCs/>
          <w:i/>
          <w:iCs/>
          <w:sz w:val="25"/>
          <w:szCs w:val="25"/>
        </w:rPr>
        <w:t xml:space="preserve">2.8 Discrete Logarithms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Primitive Root mod p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Generator g whose powers run through all of Z_p*.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Discrete Logarithm Problem (DLP)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Given g, p, y find x with g^x ≡ y (mod p); believed hard.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Order of an Element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Smallest k&gt;0 with a^k ≡ 1 (mod n).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PART TWO — SYMMETRIC CIPHERS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Chapter 3 — Classical Encryption Techniques</w:t>
      </w:r>
    </w:p>
    <w:p>
      <w:pPr>
        <w:pStyle w:val="Heading3"/>
        <w:spacing w:after="80" w:before="180"/>
      </w:pPr>
      <w:r>
        <w:rPr>
          <w:rFonts w:ascii="Times New Roman" w:cs="Times New Roman" w:eastAsia="Times New Roman" w:hAnsi="Times New Roman"/>
          <w:b/>
          <w:bCs/>
          <w:i/>
          <w:iCs/>
          <w:sz w:val="25"/>
          <w:szCs w:val="25"/>
        </w:rPr>
        <w:t xml:space="preserve">3.1 Symmetric Cipher Model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Plaintext (M, P)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Original intelligible message.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Ciphertext (C)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Scrambled message produced by the encryption algorithm.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Encryption Algorithm (E)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Performs substitutions/permutations on plaintext.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Decryption Algorithm (D)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Inverse of E; recovers plaintext from ciphertext given the key.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Secret Key (K)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Value independent of plaintext and algorithm controlling the transformation.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Kerckhoffs' Principle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Cipher must remain secure even if everything except the key is public.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Cryptanalytic Attack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Exploits algorithm structure + (partial) plaintext/ciphertext to recover key.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Brute-Force Attack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Tries every possible key; expected effort 2^(k−1).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Attack Models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Ciphertext-only, Known-plaintext, Chosen-plaintext, Chosen-ciphertext, Chosen-text.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Computationally Secure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Cost of breaking &gt; value of information OR time to break &gt; useful lifetime.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Unconditionally Secure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Ciphertext does not contain enough information to determine plaintext (only OTP qualifies).</w:t>
      </w:r>
    </w:p>
    <w:p>
      <w:pPr>
        <w:pStyle w:val="Heading3"/>
        <w:spacing w:after="80" w:before="180"/>
      </w:pPr>
      <w:r>
        <w:rPr>
          <w:rFonts w:ascii="Times New Roman" w:cs="Times New Roman" w:eastAsia="Times New Roman" w:hAnsi="Times New Roman"/>
          <w:b/>
          <w:bCs/>
          <w:i/>
          <w:iCs/>
          <w:sz w:val="25"/>
          <w:szCs w:val="25"/>
        </w:rPr>
        <w:t xml:space="preserve">3.2 Substitution Techniques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Caesar Cipher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Letter shifted by fixed k: C = (P + k) mod 26.</w:t>
      </w:r>
    </w:p>
    <w:p>
      <w:pPr>
        <w:spacing w:after="100" w:before="80"/>
        <w:jc w:val="center"/>
      </w:pPr>
      <m:oMathPara xmlns:m="http://schemas.openxmlformats.org/officeDocument/2006/math">
        <m:oMath>
          <m:r>
            <m:rPr>
              <m:sty m:val="i"/>
            </m:rPr>
            <m:t xml:space="preserve">C</m:t>
          </m:r>
          <m:r>
            <m:t xml:space="preserve"> = </m:t>
          </m:r>
          <m:d>
            <m:dPr>
              <m:begChr m:val="("/>
              <m:endChr m:val=")"/>
            </m:dPr>
            <m:e>
              <m:r>
                <m:rPr>
                  <m:sty m:val="i"/>
                </m:rPr>
                <m:t xml:space="preserve">P</m:t>
              </m:r>
              <m:r>
                <m:t xml:space="preserve"> + </m:t>
              </m:r>
              <m:r>
                <m:rPr>
                  <m:sty m:val="i"/>
                </m:rPr>
                <m:t xml:space="preserve">k</m:t>
              </m:r>
            </m:e>
          </m:d>
          <m:r>
            <m:t xml:space="preserve"> mod 26</m:t>
          </m:r>
        </m:oMath>
      </m:oMathPara>
      <w:r>
        <w:rPr>
          <w:rFonts w:ascii="Times New Roman" w:cs="Times New Roman" w:eastAsia="Times New Roman" w:hAnsi="Times New Roman"/>
          <w:sz w:val="23"/>
          <w:szCs w:val="23"/>
        </w:rPr>
        <w:t xml:space="preserve">   (5)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Monoalphabetic Cipher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Arbitrary permutation of alphabet; 26! keys; broken by frequency analysis.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Playfair Cipher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Digraph cipher using 5×5 key matrix with letter-pair rules (row/column/rectangle).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Hill Cipher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Linear cipher on m-grams: C = KP mod 26 with K invertible mod 26.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Polyalphabetic Cipher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Uses multiple substitution alphabets; flatter letter frequency.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Vigenère Cipher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C_i = (P_i + K_{i mod m}) mod 26; broken by Kasiski / index of coincidence.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Autokey Cipher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Key = keyword + plaintext itself (extends key indefinitely).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Vernam / One-Time Pad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Random key as long as plaintext, used once; perfect (information-theoretic) secrecy.</w:t>
      </w:r>
    </w:p>
    <w:p>
      <w:pPr>
        <w:pStyle w:val="Heading3"/>
        <w:spacing w:after="80" w:before="180"/>
      </w:pPr>
      <w:r>
        <w:rPr>
          <w:rFonts w:ascii="Times New Roman" w:cs="Times New Roman" w:eastAsia="Times New Roman" w:hAnsi="Times New Roman"/>
          <w:b/>
          <w:bCs/>
          <w:i/>
          <w:iCs/>
          <w:sz w:val="25"/>
          <w:szCs w:val="25"/>
        </w:rPr>
        <w:t xml:space="preserve">3.3 Transposition Techniques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Rail-Fence Cipher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Plaintext written in zigzag of depth d, read off row by row.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Columnar Transposition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Write plaintext in rows under a keyed column order; read columns in key order.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Product Cipher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Composition of substitution and transposition stages — basis of modern designs.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Chapter 4 — Block Ciphers &amp; DES</w:t>
      </w:r>
    </w:p>
    <w:p>
      <w:pPr>
        <w:pStyle w:val="Heading3"/>
        <w:spacing w:after="80" w:before="180"/>
      </w:pPr>
      <w:r>
        <w:rPr>
          <w:rFonts w:ascii="Times New Roman" w:cs="Times New Roman" w:eastAsia="Times New Roman" w:hAnsi="Times New Roman"/>
          <w:b/>
          <w:bCs/>
          <w:i/>
          <w:iCs/>
          <w:sz w:val="25"/>
          <w:szCs w:val="25"/>
        </w:rPr>
        <w:t xml:space="preserve">4.1 Traditional Block Cipher Structure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Block Cipher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Encrypts fixed-size blocks (e.g., 64 or 128 bits) under a key.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Stream Cipher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Encrypts one bit/byte at a time using a keystream.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Reversibility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Block cipher must be a bijection on its block space for a fixed key.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Ideal Block Cipher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Arbitrary mapping from 2^n plaintexts to ciphertexts; key size n·2^n bits (infeasible).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Confusion (Shannon)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Makes relationship between key and ciphertext statistically complex (S-boxes).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Diffusion (Shannon)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Dissipates plaintext statistics over the ciphertext (permutations, linear mixing).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Avalanche Effect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Small change in input → large, unpredictable change in output.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Strict Avalanche Criterion (SAC)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Each output bit changes with probability 1/2 when any single input bit is flipped.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Bit Independence Criterion (BIC)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Output bits flip independently when any input bit is flipped.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Feistel Cipher Structure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Splits block into L,R; round: L_i = R_{i−1}, R_i = L_{i−1} ⊕ F(R_{i−1},K_i); self-inverse structure.</w:t>
      </w:r>
    </w:p>
    <w:p>
      <w:pPr>
        <w:spacing w:after="100" w:before="80"/>
        <w:jc w:val="center"/>
      </w:pPr>
      <m:oMathPara xmlns:m="http://schemas.openxmlformats.org/officeDocument/2006/math">
        <m:oMath>
          <m:sSub>
            <m:e>
              <m:r>
                <m:rPr>
                  <m:sty m:val="i"/>
                </m:rPr>
                <m:t xml:space="preserve">L</m:t>
              </m:r>
            </m:e>
            <m:sub>
              <m:r>
                <m:rPr>
                  <m:sty m:val="i"/>
                </m:rPr>
                <m:t xml:space="preserve">i</m:t>
              </m:r>
            </m:sub>
          </m:sSub>
          <m:r>
            <m:t xml:space="preserve"> = </m:t>
          </m:r>
          <m:sSub>
            <m:e>
              <m:r>
                <m:rPr>
                  <m:sty m:val="i"/>
                </m:rPr>
                <m:t xml:space="preserve">R</m:t>
              </m:r>
            </m:e>
            <m:sub>
              <m:r>
                <m:rPr>
                  <m:sty m:val="i"/>
                </m:rPr>
                <m:t xml:space="preserve">i</m:t>
              </m:r>
              <m:r>
                <m:t xml:space="preserve">−1</m:t>
              </m:r>
            </m:sub>
          </m:sSub>
          <m:r>
            <m:t xml:space="preserve">,  </m:t>
          </m:r>
          <m:sSub>
            <m:e>
              <m:r>
                <m:rPr>
                  <m:sty m:val="i"/>
                </m:rPr>
                <m:t xml:space="preserve">R</m:t>
              </m:r>
            </m:e>
            <m:sub>
              <m:r>
                <m:rPr>
                  <m:sty m:val="i"/>
                </m:rPr>
                <m:t xml:space="preserve">i</m:t>
              </m:r>
            </m:sub>
          </m:sSub>
          <m:r>
            <m:t xml:space="preserve"> = </m:t>
          </m:r>
          <m:sSub>
            <m:e>
              <m:r>
                <m:rPr>
                  <m:sty m:val="i"/>
                </m:rPr>
                <m:t xml:space="preserve">L</m:t>
              </m:r>
            </m:e>
            <m:sub>
              <m:r>
                <m:rPr>
                  <m:sty m:val="i"/>
                </m:rPr>
                <m:t xml:space="preserve">i</m:t>
              </m:r>
              <m:r>
                <m:t xml:space="preserve">−1</m:t>
              </m:r>
            </m:sub>
          </m:sSub>
          <m:r>
            <m:t xml:space="preserve"> ⊕ </m:t>
          </m:r>
          <m:r>
            <m:rPr>
              <m:sty m:val="i"/>
            </m:rPr>
            <m:t xml:space="preserve">F</m:t>
          </m:r>
          <m:d>
            <m:dPr>
              <m:begChr m:val="("/>
              <m:endChr m:val=")"/>
            </m:dPr>
            <m:e>
              <m:sSub>
                <m:e>
                  <m:r>
                    <m:rPr>
                      <m:sty m:val="i"/>
                    </m:rPr>
                    <m:t xml:space="preserve">R</m:t>
                  </m:r>
                </m:e>
                <m:sub>
                  <m:r>
                    <m:rPr>
                      <m:sty m:val="i"/>
                    </m:rPr>
                    <m:t xml:space="preserve">i</m:t>
                  </m:r>
                  <m:r>
                    <m:t xml:space="preserve">−1</m:t>
                  </m:r>
                </m:sub>
              </m:sSub>
              <m:r>
                <m:t xml:space="preserve">, </m:t>
              </m:r>
              <m:sSub>
                <m:e>
                  <m:r>
                    <m:rPr>
                      <m:sty m:val="i"/>
                    </m:rPr>
                    <m:t xml:space="preserve">K</m:t>
                  </m:r>
                </m:e>
                <m:sub>
                  <m:r>
                    <m:rPr>
                      <m:sty m:val="i"/>
                    </m:rPr>
                    <m:t xml:space="preserve">i</m:t>
                  </m:r>
                </m:sub>
              </m:sSub>
            </m:e>
          </m:d>
        </m:oMath>
      </m:oMathPara>
      <w:r>
        <w:rPr>
          <w:rFonts w:ascii="Times New Roman" w:cs="Times New Roman" w:eastAsia="Times New Roman" w:hAnsi="Times New Roman"/>
          <w:sz w:val="23"/>
          <w:szCs w:val="23"/>
        </w:rPr>
        <w:t xml:space="preserve">   (6)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Round Function F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Nonlinear function combining half-block and round subkey.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Key Schedule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Algorithm deriving round subkeys K₁,…,K_n from master key K.</w:t>
      </w:r>
    </w:p>
    <w:p>
      <w:pPr>
        <w:pStyle w:val="Heading3"/>
        <w:spacing w:after="80" w:before="180"/>
      </w:pPr>
      <w:r>
        <w:rPr>
          <w:rFonts w:ascii="Times New Roman" w:cs="Times New Roman" w:eastAsia="Times New Roman" w:hAnsi="Times New Roman"/>
          <w:b/>
          <w:bCs/>
          <w:i/>
          <w:iCs/>
          <w:sz w:val="25"/>
          <w:szCs w:val="25"/>
        </w:rPr>
        <w:t xml:space="preserve">4.2 Data Encryption Standard (DES)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DES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FIPS 46-3 (1977); 64-bit block, 56-bit effective key, 16 Feistel rounds.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Initial Permutation (IP)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Fixed permutation applied before round 1.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Inverse Initial Permutation (IP⁻¹)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Applied after round 16.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Expansion E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Expands 32-bit half-block to 48 bits by duplicating selected bits.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S-Box (Substitution Box)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Nonlinear 6→4 bit table; DES has 8 distinct S-boxes.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Permutation P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32-bit permutation after S-box layer; supplies diffusion.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DES Key Schedule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Permuted Choice 1 (PC1)→ 16 left rotations → Permuted Choice 2 (PC2) → 48-bit subkeys.</w:t>
      </w:r>
    </w:p>
    <w:p>
      <w:pPr>
        <w:pStyle w:val="Heading3"/>
        <w:spacing w:after="80" w:before="180"/>
      </w:pPr>
      <w:r>
        <w:rPr>
          <w:rFonts w:ascii="Times New Roman" w:cs="Times New Roman" w:eastAsia="Times New Roman" w:hAnsi="Times New Roman"/>
          <w:b/>
          <w:bCs/>
          <w:i/>
          <w:iCs/>
          <w:sz w:val="25"/>
          <w:szCs w:val="25"/>
        </w:rPr>
        <w:t xml:space="preserve">4.4 Strength of DES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Brute Force on DES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2^55 average tries; broken on dedicated hardware (DES Cracker, 1998).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Differential Cryptanalysis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Chosen-plaintext: tracks XOR differences through rounds; 2^47 chosen plaintexts for DES.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Linear Cryptanalysis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Known-plaintext: finds linear approximations of nonlinear ops; 2^43 known plaintexts for DES.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Timing Attack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Exploits data-dependent execution time of cipher operations.</w:t>
      </w:r>
    </w:p>
    <w:p>
      <w:pPr>
        <w:pStyle w:val="Heading3"/>
        <w:spacing w:after="80" w:before="180"/>
      </w:pPr>
      <w:r>
        <w:rPr>
          <w:rFonts w:ascii="Times New Roman" w:cs="Times New Roman" w:eastAsia="Times New Roman" w:hAnsi="Times New Roman"/>
          <w:b/>
          <w:bCs/>
          <w:i/>
          <w:iCs/>
          <w:sz w:val="25"/>
          <w:szCs w:val="25"/>
        </w:rPr>
        <w:t xml:space="preserve">4.5 Block Cipher Design Principles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Number of Rounds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Sufficient that best known cryptanalysis exceeds brute force.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Design of Round Function F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Nonlinear; satisfies SAC, BIC, completeness.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Key Schedule Design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Should resist related-key, weak-key, and key-recovery attacks.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Chapter 5 — Finite Fields</w:t>
      </w:r>
    </w:p>
    <w:p>
      <w:pPr>
        <w:pStyle w:val="Heading3"/>
        <w:spacing w:after="80" w:before="180"/>
      </w:pPr>
      <w:r>
        <w:rPr>
          <w:rFonts w:ascii="Times New Roman" w:cs="Times New Roman" w:eastAsia="Times New Roman" w:hAnsi="Times New Roman"/>
          <w:b/>
          <w:bCs/>
          <w:i/>
          <w:iCs/>
          <w:sz w:val="25"/>
          <w:szCs w:val="25"/>
        </w:rPr>
        <w:t xml:space="preserve">5.1–5.3 Algebraic Structures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Group (G, ·)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Closure, associativity, identity, inverse.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Abelian Group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Group + commutativity.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Cyclic Group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Generated by powers of a single element g.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Ring (R, +, ×)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Abelian additive group + associative multiplication + distributivity.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Commutative Ring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Multiplication is commutative.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Integral Domain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Commutative ring with multiplicative identity, no zero divisors.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Field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Integral domain in which every nonzero element has a multiplicative inverse.</w:t>
      </w:r>
    </w:p>
    <w:p>
      <w:pPr>
        <w:pStyle w:val="Heading3"/>
        <w:spacing w:after="80" w:before="180"/>
      </w:pPr>
      <w:r>
        <w:rPr>
          <w:rFonts w:ascii="Times New Roman" w:cs="Times New Roman" w:eastAsia="Times New Roman" w:hAnsi="Times New Roman"/>
          <w:b/>
          <w:bCs/>
          <w:i/>
          <w:iCs/>
          <w:sz w:val="25"/>
          <w:szCs w:val="25"/>
        </w:rPr>
        <w:t xml:space="preserve">5.4 GF(p)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Galois Field GF(p)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Finite field of order p (prime), realized as Z_p with mod-p arithmetic.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Multiplicative Inverse mod p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Computed via Extended Euclidean or Fermat: a⁻¹ ≡ a^(p−2) (mod p).</w:t>
      </w:r>
    </w:p>
    <w:p>
      <w:pPr>
        <w:pStyle w:val="Heading3"/>
        <w:spacing w:after="80" w:before="180"/>
      </w:pPr>
      <w:r>
        <w:rPr>
          <w:rFonts w:ascii="Times New Roman" w:cs="Times New Roman" w:eastAsia="Times New Roman" w:hAnsi="Times New Roman"/>
          <w:b/>
          <w:bCs/>
          <w:i/>
          <w:iCs/>
          <w:sz w:val="25"/>
          <w:szCs w:val="25"/>
        </w:rPr>
        <w:t xml:space="preserve">5.5–5.6 Polynomial Arithmetic &amp; GF(2ⁿ)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Polynomial Ring F[x]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Polynomials over field F under poly addition/multiplication.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Irreducible Polynomial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Polynomial that cannot be factored into lower-degree polynomials over F.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GF(2ⁿ)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Field of 2ⁿ elements, constructed as GF(2)[x] / ⟨m(x)⟩ for irreducible m(x) of degree n.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AES Irreducible Polynomial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m(x) = x⁸ + x⁴ + x³ + x + 1 over GF(2).</w:t>
      </w:r>
    </w:p>
    <w:p>
      <w:pPr>
        <w:spacing w:after="100" w:before="80"/>
        <w:jc w:val="center"/>
      </w:pPr>
      <m:oMathPara xmlns:m="http://schemas.openxmlformats.org/officeDocument/2006/math">
        <m:oMath>
          <m:r>
            <m:rPr>
              <m:sty m:val="i"/>
            </m:rPr>
            <m:t xml:space="preserve">m</m:t>
          </m:r>
          <m:d>
            <m:dPr>
              <m:begChr m:val="("/>
              <m:endChr m:val=")"/>
            </m:dPr>
            <m:e>
              <m:r>
                <m:rPr>
                  <m:sty m:val="i"/>
                </m:rPr>
                <m:t xml:space="preserve">x</m:t>
              </m:r>
            </m:e>
          </m:d>
          <m:r>
            <m:t xml:space="preserve"> = </m:t>
          </m:r>
          <m:sSup>
            <m:e>
              <m:r>
                <m:rPr>
                  <m:sty m:val="i"/>
                </m:rPr>
                <m:t xml:space="preserve">x</m:t>
              </m:r>
            </m:e>
            <m:sup>
              <m:r>
                <m:t xml:space="preserve">8</m:t>
              </m:r>
            </m:sup>
          </m:sSup>
          <m:r>
            <m:t xml:space="preserve"> + </m:t>
          </m:r>
          <m:sSup>
            <m:e>
              <m:r>
                <m:rPr>
                  <m:sty m:val="i"/>
                </m:rPr>
                <m:t xml:space="preserve">x</m:t>
              </m:r>
            </m:e>
            <m:sup>
              <m:r>
                <m:t xml:space="preserve">4</m:t>
              </m:r>
            </m:sup>
          </m:sSup>
          <m:r>
            <m:t xml:space="preserve"> + </m:t>
          </m:r>
          <m:sSup>
            <m:e>
              <m:r>
                <m:rPr>
                  <m:sty m:val="i"/>
                </m:rPr>
                <m:t xml:space="preserve">x</m:t>
              </m:r>
            </m:e>
            <m:sup>
              <m:r>
                <m:t xml:space="preserve">3</m:t>
              </m:r>
            </m:sup>
          </m:sSup>
          <m:r>
            <m:t xml:space="preserve"> + </m:t>
          </m:r>
          <m:r>
            <m:rPr>
              <m:sty m:val="i"/>
            </m:rPr>
            <m:t xml:space="preserve">x</m:t>
          </m:r>
          <m:r>
            <m:t xml:space="preserve"> + 1</m:t>
          </m:r>
        </m:oMath>
      </m:oMathPara>
      <w:r>
        <w:rPr>
          <w:rFonts w:ascii="Times New Roman" w:cs="Times New Roman" w:eastAsia="Times New Roman" w:hAnsi="Times New Roman"/>
          <w:sz w:val="23"/>
          <w:szCs w:val="23"/>
        </w:rPr>
        <w:t xml:space="preserve">   (7)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Polynomial GCD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Same Euclidean construction; used for multiplicative inverse in GF(2ⁿ).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Generator (Primitive Element)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Element whose powers cover all nonzero field elements.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Chapter 6 — Advanced Encryption Standard (AES)</w:t>
      </w:r>
    </w:p>
    <w:p>
      <w:pPr>
        <w:pStyle w:val="Heading3"/>
        <w:spacing w:after="80" w:before="180"/>
      </w:pPr>
      <w:r>
        <w:rPr>
          <w:rFonts w:ascii="Times New Roman" w:cs="Times New Roman" w:eastAsia="Times New Roman" w:hAnsi="Times New Roman"/>
          <w:b/>
          <w:bCs/>
          <w:i/>
          <w:iCs/>
          <w:sz w:val="25"/>
          <w:szCs w:val="25"/>
        </w:rPr>
        <w:t xml:space="preserve">6.1 Finite Field Arithmetic in AES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xtime Operation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Multiplication by x in GF(2⁸); left-shift with conditional XOR by 0x1B if MSB was 1.</w:t>
      </w:r>
    </w:p>
    <w:p>
      <w:pPr>
        <w:pStyle w:val="Heading3"/>
        <w:spacing w:after="80" w:before="180"/>
      </w:pPr>
      <w:r>
        <w:rPr>
          <w:rFonts w:ascii="Times New Roman" w:cs="Times New Roman" w:eastAsia="Times New Roman" w:hAnsi="Times New Roman"/>
          <w:b/>
          <w:bCs/>
          <w:i/>
          <w:iCs/>
          <w:sz w:val="25"/>
          <w:szCs w:val="25"/>
        </w:rPr>
        <w:t xml:space="preserve">6.2 AES Structure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AES (FIPS-197)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Substitution–Permutation Network with 128-bit block.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State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4×4 byte matrix on which rounds operate (16 bytes = 128 bits).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Key Sizes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AES-128 (10 rounds), AES-192 (12 rounds), AES-256 (14 rounds).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Round Structure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All rounds: SubBytes → ShiftRows → MixColumns → AddRoundKey, except last (no MixColumns) and round 0 (AddRoundKey only).</w:t>
      </w:r>
    </w:p>
    <w:p>
      <w:pPr>
        <w:pStyle w:val="Heading3"/>
        <w:spacing w:after="80" w:before="180"/>
      </w:pPr>
      <w:r>
        <w:rPr>
          <w:rFonts w:ascii="Times New Roman" w:cs="Times New Roman" w:eastAsia="Times New Roman" w:hAnsi="Times New Roman"/>
          <w:b/>
          <w:bCs/>
          <w:i/>
          <w:iCs/>
          <w:sz w:val="25"/>
          <w:szCs w:val="25"/>
        </w:rPr>
        <w:t xml:space="preserve">6.3 AES Transformations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SubBytes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Byte-wise nonlinear substitution: multiplicative inverse in GF(2⁸) + affine transform.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InvSubBytes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Inverse affine + GF(2⁸) inversion.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ShiftRows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Row 0 unchanged; rows 1,2,3 cyclically shifted left by 1,2,3 bytes respectively.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MixColumns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Each column treated as polynomial over GF(2⁸); multiplied by a(x)={03}x³+{01}x²+{01}x+{02} mod (x⁴+1).</w:t>
      </w:r>
    </w:p>
    <w:p>
      <w:pPr>
        <w:spacing w:after="100" w:before="80"/>
        <w:jc w:val="center"/>
      </w:pPr>
      <m:oMathPara xmlns:m="http://schemas.openxmlformats.org/officeDocument/2006/math">
        <m:oMath>
          <m:r>
            <m:rPr>
              <m:sty m:val="i"/>
            </m:rPr>
            <m:t xml:space="preserve">s</m:t>
          </m:r>
          <m:r>
            <m:t xml:space="preserve">'</m:t>
          </m:r>
          <m:d>
            <m:dPr>
              <m:begChr m:val="("/>
              <m:endChr m:val=")"/>
            </m:dPr>
            <m:e>
              <m:r>
                <m:rPr>
                  <m:sty m:val="i"/>
                </m:rPr>
                <m:t xml:space="preserve">x</m:t>
              </m:r>
            </m:e>
          </m:d>
          <m:r>
            <m:t xml:space="preserve"> = </m:t>
          </m:r>
          <m:r>
            <m:rPr>
              <m:sty m:val="i"/>
            </m:rPr>
            <m:t xml:space="preserve">a</m:t>
          </m:r>
          <m:d>
            <m:dPr>
              <m:begChr m:val="("/>
              <m:endChr m:val=")"/>
            </m:dPr>
            <m:e>
              <m:r>
                <m:rPr>
                  <m:sty m:val="i"/>
                </m:rPr>
                <m:t xml:space="preserve">x</m:t>
              </m:r>
            </m:e>
          </m:d>
          <m:r>
            <m:t xml:space="preserve"> • </m:t>
          </m:r>
          <m:r>
            <m:rPr>
              <m:sty m:val="i"/>
            </m:rPr>
            <m:t xml:space="preserve">s</m:t>
          </m:r>
          <m:d>
            <m:dPr>
              <m:begChr m:val="("/>
              <m:endChr m:val=")"/>
            </m:dPr>
            <m:e>
              <m:r>
                <m:rPr>
                  <m:sty m:val="i"/>
                </m:rPr>
                <m:t xml:space="preserve">x</m:t>
              </m:r>
            </m:e>
          </m:d>
          <m:r>
            <m:t xml:space="preserve"> mod </m:t>
          </m:r>
          <m:d>
            <m:dPr>
              <m:begChr m:val="("/>
              <m:endChr m:val=")"/>
            </m:dPr>
            <m:e>
              <m:sSup>
                <m:e>
                  <m:r>
                    <m:rPr>
                      <m:sty m:val="i"/>
                    </m:rPr>
                    <m:t xml:space="preserve">x</m:t>
                  </m:r>
                </m:e>
                <m:sup>
                  <m:r>
                    <m:t xml:space="preserve">4</m:t>
                  </m:r>
                </m:sup>
              </m:sSup>
              <m:r>
                <m:t xml:space="preserve"> + 1</m:t>
              </m:r>
            </m:e>
          </m:d>
        </m:oMath>
      </m:oMathPara>
      <w:r>
        <w:rPr>
          <w:rFonts w:ascii="Times New Roman" w:cs="Times New Roman" w:eastAsia="Times New Roman" w:hAnsi="Times New Roman"/>
          <w:sz w:val="23"/>
          <w:szCs w:val="23"/>
        </w:rPr>
        <w:t xml:space="preserve">   (8)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AddRoundKey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XOR state with 128-bit round subkey.</w:t>
      </w:r>
    </w:p>
    <w:p>
      <w:pPr>
        <w:pStyle w:val="Heading3"/>
        <w:spacing w:after="80" w:before="180"/>
      </w:pPr>
      <w:r>
        <w:rPr>
          <w:rFonts w:ascii="Times New Roman" w:cs="Times New Roman" w:eastAsia="Times New Roman" w:hAnsi="Times New Roman"/>
          <w:b/>
          <w:bCs/>
          <w:i/>
          <w:iCs/>
          <w:sz w:val="25"/>
          <w:szCs w:val="25"/>
        </w:rPr>
        <w:t xml:space="preserve">6.4 Key Expansion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Key Expansion Routine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Produces N_r + 1 round keys of 16 bytes each from cipher key.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RotWord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Cyclic left shift of a 4-byte word by 1 byte.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SubWord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Applies AES S-box to each byte of a word.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Rcon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Round constants Rcon[i] = (x^(i−1), 0, 0, 0) in GF(2⁸).</w:t>
      </w:r>
    </w:p>
    <w:p>
      <w:pPr>
        <w:pStyle w:val="Heading3"/>
        <w:spacing w:after="80" w:before="180"/>
      </w:pPr>
      <w:r>
        <w:rPr>
          <w:rFonts w:ascii="Times New Roman" w:cs="Times New Roman" w:eastAsia="Times New Roman" w:hAnsi="Times New Roman"/>
          <w:b/>
          <w:bCs/>
          <w:i/>
          <w:iCs/>
          <w:sz w:val="25"/>
          <w:szCs w:val="25"/>
        </w:rPr>
        <w:t xml:space="preserve">6.6 Implementation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Equivalent Inverse Cipher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Reordered decryption with modified subkeys, same structure as encryption.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T-Tables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32-bit lookup tables combining SubBytes + ShiftRows + MixColumns for software speed.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AES-NI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Intel hardware instructions for AES rounds.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Chapter 7 — Block Cipher Modes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Mode of Operation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Technique applying a block cipher to a message longer than one block.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Initialization Vector (IV)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Non-secret randomized starting value for chaining modes.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Nonce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Number used only once per key (not necessarily secret nor random).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Padding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PKCS#7, bit padding, ciphertext stealing — handle non-block-aligned plaintext.</w:t>
      </w:r>
    </w:p>
    <w:p>
      <w:pPr>
        <w:pStyle w:val="Heading3"/>
        <w:spacing w:after="80" w:before="180"/>
      </w:pPr>
      <w:r>
        <w:rPr>
          <w:rFonts w:ascii="Times New Roman" w:cs="Times New Roman" w:eastAsia="Times New Roman" w:hAnsi="Times New Roman"/>
          <w:b/>
          <w:bCs/>
          <w:i/>
          <w:iCs/>
          <w:sz w:val="25"/>
          <w:szCs w:val="25"/>
        </w:rPr>
        <w:t xml:space="preserve">7.1 Multiple Encryption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Double DES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Vulnerable to Meet-in-the-Middle attack reducing effective security to 2^57.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Triple DES (3DES, TDEA)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EDE structure: C = E_K3(D_K2(E_K1(P))); 112 or 168 effective key bits.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Meet-in-the-Middle Attack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Time–memory tradeoff against double encryption, halving key-search cost.</w:t>
      </w:r>
    </w:p>
    <w:p>
      <w:pPr>
        <w:pStyle w:val="Heading3"/>
        <w:spacing w:after="80" w:before="180"/>
      </w:pPr>
      <w:r>
        <w:rPr>
          <w:rFonts w:ascii="Times New Roman" w:cs="Times New Roman" w:eastAsia="Times New Roman" w:hAnsi="Times New Roman"/>
          <w:b/>
          <w:bCs/>
          <w:i/>
          <w:iCs/>
          <w:sz w:val="25"/>
          <w:szCs w:val="25"/>
        </w:rPr>
        <w:t xml:space="preserve">7.2–7.6 Five Basic Modes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ECB (Electronic Codebook)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Each block encrypted independently; insecure for &gt;1 block (pattern leakage).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CBC (Cipher Block Chaining)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C_i = E(K, P_i ⊕ C_{i−1}); requires IV; sequential.</w:t>
      </w:r>
    </w:p>
    <w:p>
      <w:pPr>
        <w:spacing w:after="100" w:before="80"/>
        <w:jc w:val="center"/>
      </w:pPr>
      <m:oMathPara xmlns:m="http://schemas.openxmlformats.org/officeDocument/2006/math">
        <m:oMath>
          <m:sSub>
            <m:e>
              <m:r>
                <m:rPr>
                  <m:sty m:val="i"/>
                </m:rPr>
                <m:t xml:space="preserve">C</m:t>
              </m:r>
            </m:e>
            <m:sub>
              <m:r>
                <m:rPr>
                  <m:sty m:val="i"/>
                </m:rPr>
                <m:t xml:space="preserve">i</m:t>
              </m:r>
            </m:sub>
          </m:sSub>
          <m:r>
            <m:t xml:space="preserve"> = </m:t>
          </m:r>
          <m:r>
            <m:rPr>
              <m:sty m:val="i"/>
            </m:rPr>
            <m:t xml:space="preserve">E</m:t>
          </m:r>
          <m:d>
            <m:dPr>
              <m:begChr m:val="("/>
              <m:endChr m:val=")"/>
            </m:dPr>
            <m:e>
              <m:r>
                <m:rPr>
                  <m:sty m:val="i"/>
                </m:rPr>
                <m:t xml:space="preserve">K</m:t>
              </m:r>
              <m:r>
                <m:t xml:space="preserve">, </m:t>
              </m:r>
              <m:sSub>
                <m:e>
                  <m:r>
                    <m:rPr>
                      <m:sty m:val="i"/>
                    </m:rPr>
                    <m:t xml:space="preserve">P</m:t>
                  </m:r>
                </m:e>
                <m:sub>
                  <m:r>
                    <m:rPr>
                      <m:sty m:val="i"/>
                    </m:rPr>
                    <m:t xml:space="preserve">i</m:t>
                  </m:r>
                </m:sub>
              </m:sSub>
              <m:r>
                <m:t xml:space="preserve"> ⊕ </m:t>
              </m:r>
              <m:sSub>
                <m:e>
                  <m:r>
                    <m:rPr>
                      <m:sty m:val="i"/>
                    </m:rPr>
                    <m:t xml:space="preserve">C</m:t>
                  </m:r>
                </m:e>
                <m:sub>
                  <m:r>
                    <m:rPr>
                      <m:sty m:val="i"/>
                    </m:rPr>
                    <m:t xml:space="preserve">i</m:t>
                  </m:r>
                  <m:r>
                    <m:t xml:space="preserve">−1</m:t>
                  </m:r>
                </m:sub>
              </m:sSub>
            </m:e>
          </m:d>
        </m:oMath>
      </m:oMathPara>
      <w:r>
        <w:rPr>
          <w:rFonts w:ascii="Times New Roman" w:cs="Times New Roman" w:eastAsia="Times New Roman" w:hAnsi="Times New Roman"/>
          <w:sz w:val="23"/>
          <w:szCs w:val="23"/>
        </w:rPr>
        <w:t xml:space="preserve">   (9)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CFB (Cipher Feedback)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Self-synchronizing stream cipher built on a block cipher; s-bit segments.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OFB (Output Feedback)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Pure stream cipher; key-stream independent of plaintext/ciphertext.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CTR (Counter Mode)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Encrypts incrementing counter; XOR with plaintext; parallelizable, random access.</w:t>
      </w:r>
    </w:p>
    <w:p>
      <w:pPr>
        <w:spacing w:after="100" w:before="80"/>
        <w:jc w:val="center"/>
      </w:pPr>
      <m:oMathPara xmlns:m="http://schemas.openxmlformats.org/officeDocument/2006/math">
        <m:oMath>
          <m:sSub>
            <m:e>
              <m:r>
                <m:rPr>
                  <m:sty m:val="i"/>
                </m:rPr>
                <m:t xml:space="preserve">C</m:t>
              </m:r>
            </m:e>
            <m:sub>
              <m:r>
                <m:rPr>
                  <m:sty m:val="i"/>
                </m:rPr>
                <m:t xml:space="preserve">i</m:t>
              </m:r>
            </m:sub>
          </m:sSub>
          <m:r>
            <m:t xml:space="preserve"> = </m:t>
          </m:r>
          <m:sSub>
            <m:e>
              <m:r>
                <m:rPr>
                  <m:sty m:val="i"/>
                </m:rPr>
                <m:t xml:space="preserve">P</m:t>
              </m:r>
            </m:e>
            <m:sub>
              <m:r>
                <m:rPr>
                  <m:sty m:val="i"/>
                </m:rPr>
                <m:t xml:space="preserve">i</m:t>
              </m:r>
            </m:sub>
          </m:sSub>
          <m:r>
            <m:t xml:space="preserve"> ⊕ </m:t>
          </m:r>
          <m:r>
            <m:rPr>
              <m:sty m:val="i"/>
            </m:rPr>
            <m:t xml:space="preserve">E</m:t>
          </m:r>
          <m:d>
            <m:dPr>
              <m:begChr m:val="("/>
              <m:endChr m:val=")"/>
            </m:dPr>
            <m:e>
              <m:r>
                <m:rPr>
                  <m:sty m:val="i"/>
                </m:rPr>
                <m:t xml:space="preserve">K</m:t>
              </m:r>
              <m:r>
                <m:t xml:space="preserve">, </m:t>
              </m:r>
              <m:sSub>
                <m:e>
                  <m:r>
                    <m:rPr>
                      <m:sty m:val="i"/>
                    </m:rPr>
                    <m:t xml:space="preserve">T</m:t>
                  </m:r>
                </m:e>
                <m:sub>
                  <m:r>
                    <m:rPr>
                      <m:sty m:val="i"/>
                    </m:rPr>
                    <m:t xml:space="preserve">i</m:t>
                  </m:r>
                </m:sub>
              </m:sSub>
            </m:e>
          </m:d>
        </m:oMath>
      </m:oMathPara>
      <w:r>
        <w:rPr>
          <w:rFonts w:ascii="Times New Roman" w:cs="Times New Roman" w:eastAsia="Times New Roman" w:hAnsi="Times New Roman"/>
          <w:sz w:val="23"/>
          <w:szCs w:val="23"/>
        </w:rPr>
        <w:t xml:space="preserve">   (10)</w:t>
      </w:r>
    </w:p>
    <w:p>
      <w:pPr>
        <w:pStyle w:val="Heading3"/>
        <w:spacing w:after="80" w:before="180"/>
      </w:pPr>
      <w:r>
        <w:rPr>
          <w:rFonts w:ascii="Times New Roman" w:cs="Times New Roman" w:eastAsia="Times New Roman" w:hAnsi="Times New Roman"/>
          <w:b/>
          <w:bCs/>
          <w:i/>
          <w:iCs/>
          <w:sz w:val="25"/>
          <w:szCs w:val="25"/>
        </w:rPr>
        <w:t xml:space="preserve">7.7 XTS-AES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XTS-AES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IEEE Std 1619; tweak per sector via tweak-key encryption of sector number, defeats cross-sector ECB equivalence in disk encryption.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Tweak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Public auxiliary input that varies the encryption per location/sector.</w:t>
      </w:r>
    </w:p>
    <w:p>
      <w:pPr>
        <w:pStyle w:val="Heading3"/>
        <w:spacing w:after="80" w:before="180"/>
      </w:pPr>
      <w:r>
        <w:rPr>
          <w:rFonts w:ascii="Times New Roman" w:cs="Times New Roman" w:eastAsia="Times New Roman" w:hAnsi="Times New Roman"/>
          <w:b/>
          <w:bCs/>
          <w:i/>
          <w:iCs/>
          <w:sz w:val="25"/>
          <w:szCs w:val="25"/>
        </w:rPr>
        <w:t xml:space="preserve">7.8 Format-Preserving Encryption (FPE)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FPE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Ciphertext preserves format (length, alphabet) of plaintext; e.g., credit card → credit card.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FF1 / FF3-1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NIST SP 800-38G FPE schemes using Feistel structure over alphabet.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Chapter 8 — Random Bits &amp; Stream Ciphers</w:t>
      </w:r>
    </w:p>
    <w:p>
      <w:pPr>
        <w:pStyle w:val="Heading3"/>
        <w:spacing w:after="80" w:before="180"/>
      </w:pPr>
      <w:r>
        <w:rPr>
          <w:rFonts w:ascii="Times New Roman" w:cs="Times New Roman" w:eastAsia="Times New Roman" w:hAnsi="Times New Roman"/>
          <w:b/>
          <w:bCs/>
          <w:i/>
          <w:iCs/>
          <w:sz w:val="25"/>
          <w:szCs w:val="25"/>
        </w:rPr>
        <w:t xml:space="preserve">8.1 Principles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True Random Number Generator (TRNG)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Nondeterministic; entropy from physical noise (thermal, jitter, photon arrival).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Pseudorandom Number Generator (PRNG)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Deterministic algorithm producing seed-driven random-looking sequence.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Pseudorandom Function (PRF)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Fixed-length keyed function indistinguishable from random function.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Seed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Secret entropy initializing a PRNG.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PRNG Requirements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Uniformity, scalability, consistency, independence, unpredictability (forward/backward).</w:t>
      </w:r>
    </w:p>
    <w:p>
      <w:pPr>
        <w:pStyle w:val="Heading3"/>
        <w:spacing w:after="80" w:before="180"/>
      </w:pPr>
      <w:r>
        <w:rPr>
          <w:rFonts w:ascii="Times New Roman" w:cs="Times New Roman" w:eastAsia="Times New Roman" w:hAnsi="Times New Roman"/>
          <w:b/>
          <w:bCs/>
          <w:i/>
          <w:iCs/>
          <w:sz w:val="25"/>
          <w:szCs w:val="25"/>
        </w:rPr>
        <w:t xml:space="preserve">8.2–8.3 PRNG Constructions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Linear Congruential Generator (LCG)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X_{n+1} = (aX_n + c) mod m; NOT cryptographic.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BBS (Blum Blum Shub)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X_{n+1} = X_n² mod n; provably secure under QR assumption; slow.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CTR_DRBG (NIST SP 800-90A)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PRNG built on AES-CTR with reseed counter.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Hash_DRBG / HMAC_DRBG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PRNGs built on hash / HMAC respectively.</w:t>
      </w:r>
    </w:p>
    <w:p>
      <w:pPr>
        <w:pStyle w:val="Heading3"/>
        <w:spacing w:after="80" w:before="180"/>
      </w:pPr>
      <w:r>
        <w:rPr>
          <w:rFonts w:ascii="Times New Roman" w:cs="Times New Roman" w:eastAsia="Times New Roman" w:hAnsi="Times New Roman"/>
          <w:b/>
          <w:bCs/>
          <w:i/>
          <w:iCs/>
          <w:sz w:val="25"/>
          <w:szCs w:val="25"/>
        </w:rPr>
        <w:t xml:space="preserve">8.5 Stream Ciphers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Stream Cipher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Generates a keystream XORed with plaintext bit-by-bit/byte-by-byte.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Synchronous Stream Cipher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Keystream depends only on key (and IV/nonce).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Self-Synchronizing Stream Cipher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Keystream depends on prior ciphertext bits (recovers after error).</w:t>
      </w:r>
    </w:p>
    <w:p>
      <w:pPr>
        <w:pStyle w:val="Heading3"/>
        <w:spacing w:after="80" w:before="180"/>
      </w:pPr>
      <w:r>
        <w:rPr>
          <w:rFonts w:ascii="Times New Roman" w:cs="Times New Roman" w:eastAsia="Times New Roman" w:hAnsi="Times New Roman"/>
          <w:b/>
          <w:bCs/>
          <w:i/>
          <w:iCs/>
          <w:sz w:val="25"/>
          <w:szCs w:val="25"/>
        </w:rPr>
        <w:t xml:space="preserve">8.6 RC4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RC4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Variable-key-length stream cipher; 256-byte state S; Key-Scheduling Algorithm (KSA) + Pseudo-Random Generation Algorithm (PRGA).</w:t>
      </w:r>
    </w:p>
    <w:p>
      <w:pPr>
        <w:spacing w:after="100" w:before="80"/>
        <w:jc w:val="center"/>
      </w:pPr>
      <m:oMathPara xmlns:m="http://schemas.openxmlformats.org/officeDocument/2006/math">
        <m:oMath>
          <m:r>
            <m:rPr>
              <m:sty m:val="i"/>
            </m:rPr>
            <m:t xml:space="preserve">i</m:t>
          </m:r>
          <m:r>
            <m:t xml:space="preserve"> = </m:t>
          </m:r>
          <m:d>
            <m:dPr>
              <m:begChr m:val="("/>
              <m:endChr m:val=")"/>
            </m:dPr>
            <m:e>
              <m:r>
                <m:rPr>
                  <m:sty m:val="i"/>
                </m:rPr>
                <m:t xml:space="preserve">i</m:t>
              </m:r>
              <m:r>
                <m:t xml:space="preserve">+1</m:t>
              </m:r>
            </m:e>
          </m:d>
          <m:r>
            <m:t xml:space="preserve"> mod 256,  </m:t>
          </m:r>
          <m:r>
            <m:rPr>
              <m:sty m:val="i"/>
            </m:rPr>
            <m:t xml:space="preserve">j</m:t>
          </m:r>
          <m:r>
            <m:t xml:space="preserve"> = </m:t>
          </m:r>
          <m:d>
            <m:dPr>
              <m:begChr m:val="("/>
              <m:endChr m:val=")"/>
            </m:dPr>
            <m:e>
              <m:r>
                <m:rPr>
                  <m:sty m:val="i"/>
                </m:rPr>
                <m:t xml:space="preserve">j</m:t>
              </m:r>
              <m:r>
                <m:t xml:space="preserve">+</m:t>
              </m:r>
              <m:sSub>
                <m:e>
                  <m:r>
                    <m:rPr>
                      <m:sty m:val="i"/>
                    </m:rPr>
                    <m:t xml:space="preserve">S</m:t>
                  </m:r>
                </m:e>
                <m:sub>
                  <m:r>
                    <m:rPr>
                      <m:sty m:val="i"/>
                    </m:rPr>
                    <m:t xml:space="preserve">i</m:t>
                  </m:r>
                </m:sub>
              </m:sSub>
            </m:e>
          </m:d>
          <m:r>
            <m:t xml:space="preserve"> mod 256,  </m:t>
          </m:r>
          <m:r>
            <m:rPr>
              <m:sty m:val="i"/>
            </m:rPr>
            <m:t xml:space="preserve">k</m:t>
          </m:r>
          <m:r>
            <m:t xml:space="preserve"> = </m:t>
          </m:r>
          <m:sSub>
            <m:e>
              <m:r>
                <m:rPr>
                  <m:sty m:val="i"/>
                </m:rPr>
                <m:t xml:space="preserve">S</m:t>
              </m:r>
            </m:e>
            <m:sub>
              <m:sSub>
                <m:e>
                  <m:r>
                    <m:rPr>
                      <m:sty m:val="i"/>
                    </m:rPr>
                    <m:t xml:space="preserve">S</m:t>
                  </m:r>
                </m:e>
                <m:sub>
                  <m:r>
                    <m:rPr>
                      <m:sty m:val="i"/>
                    </m:rPr>
                    <m:t xml:space="preserve">i</m:t>
                  </m:r>
                </m:sub>
              </m:sSub>
              <m:r>
                <m:t xml:space="preserve">+</m:t>
              </m:r>
              <m:sSub>
                <m:e>
                  <m:r>
                    <m:rPr>
                      <m:sty m:val="i"/>
                    </m:rPr>
                    <m:t xml:space="preserve">S</m:t>
                  </m:r>
                </m:e>
                <m:sub>
                  <m:r>
                    <m:rPr>
                      <m:sty m:val="i"/>
                    </m:rPr>
                    <m:t xml:space="preserve">j</m:t>
                  </m:r>
                </m:sub>
              </m:sSub>
            </m:sub>
          </m:sSub>
        </m:oMath>
      </m:oMathPara>
      <w:r>
        <w:rPr>
          <w:rFonts w:ascii="Times New Roman" w:cs="Times New Roman" w:eastAsia="Times New Roman" w:hAnsi="Times New Roman"/>
          <w:sz w:val="23"/>
          <w:szCs w:val="23"/>
        </w:rPr>
        <w:t xml:space="preserve">   (11)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RC4 Weaknesses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Biased initial keystream bytes; broke WEP and early TLS — deprecated.</w:t>
      </w:r>
    </w:p>
    <w:p>
      <w:pPr>
        <w:pStyle w:val="Heading3"/>
        <w:spacing w:after="80" w:before="180"/>
      </w:pPr>
      <w:r>
        <w:rPr>
          <w:rFonts w:ascii="Times New Roman" w:cs="Times New Roman" w:eastAsia="Times New Roman" w:hAnsi="Times New Roman"/>
          <w:b/>
          <w:bCs/>
          <w:i/>
          <w:iCs/>
          <w:sz w:val="25"/>
          <w:szCs w:val="25"/>
        </w:rPr>
        <w:t xml:space="preserve">8.7 LFSR Stream Ciphers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Linear Feedback Shift Register (LFSR)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Register with linear feedback (XOR of taps); produces maximal-length pseudorandom sequence.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Berlekamp–Massey Algorithm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Recovers LFSR of length L from 2L output bits — pure LFSR alone is insecure.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Nonlinear Combiner / Filter Generator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Combines several LFSR outputs through nonlinear function.</w:t>
      </w:r>
    </w:p>
    <w:p>
      <w:pPr>
        <w:pStyle w:val="Heading3"/>
        <w:spacing w:after="80" w:before="180"/>
      </w:pPr>
      <w:r>
        <w:rPr>
          <w:rFonts w:ascii="Times New Roman" w:cs="Times New Roman" w:eastAsia="Times New Roman" w:hAnsi="Times New Roman"/>
          <w:b/>
          <w:bCs/>
          <w:i/>
          <w:iCs/>
          <w:sz w:val="25"/>
          <w:szCs w:val="25"/>
        </w:rPr>
        <w:t xml:space="preserve">8.8 TRNGs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Entropy Source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Physical phenomenon producing unpredictable bits.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Conditioning / Whitening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Removes bias from raw entropy (von Neumann, hashing).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Intel RDRAND / RDSEED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Hardware TRNG/PRNG instructions.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PART THREE — ASYMMETRIC CIPHERS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Chapter 9 — Public-Key Cryptography &amp; RSA</w:t>
      </w:r>
    </w:p>
    <w:p>
      <w:pPr>
        <w:pStyle w:val="Heading3"/>
        <w:spacing w:after="80" w:before="180"/>
      </w:pPr>
      <w:r>
        <w:rPr>
          <w:rFonts w:ascii="Times New Roman" w:cs="Times New Roman" w:eastAsia="Times New Roman" w:hAnsi="Times New Roman"/>
          <w:b/>
          <w:bCs/>
          <w:i/>
          <w:iCs/>
          <w:sz w:val="25"/>
          <w:szCs w:val="25"/>
        </w:rPr>
        <w:t xml:space="preserve">9.1 Principles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Public-Key Cryptosystem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Each principal has (PU, PR) key pair; PU public, PR secret.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Trapdoor One-Way Function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Easy to compute, hard to invert, easy to invert given trapdoor.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Services Offered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Encryption / Decryption · Digital Signature · Key Exchange.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Conditions for PKC (Diffie–Hellman)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Computationally easy to generate keypair, encrypt, decrypt with private key; infeasible to derive PR from PU; infeasible to recover M from C without PR.</w:t>
      </w:r>
    </w:p>
    <w:p>
      <w:pPr>
        <w:pStyle w:val="Heading3"/>
        <w:spacing w:after="80" w:before="180"/>
      </w:pPr>
      <w:r>
        <w:rPr>
          <w:rFonts w:ascii="Times New Roman" w:cs="Times New Roman" w:eastAsia="Times New Roman" w:hAnsi="Times New Roman"/>
          <w:b/>
          <w:bCs/>
          <w:i/>
          <w:iCs/>
          <w:sz w:val="25"/>
          <w:szCs w:val="25"/>
        </w:rPr>
        <w:t xml:space="preserve">9.2 RSA Algorithm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RSA Key Generation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Choose primes p,q; n=pq; pick e coprime to φ(n)=(p−1)(q−1); d ≡ e⁻¹ (mod φ(n)).</w:t>
      </w:r>
    </w:p>
    <w:p>
      <w:pPr>
        <w:spacing w:after="100" w:before="80"/>
        <w:jc w:val="center"/>
      </w:pPr>
      <m:oMathPara xmlns:m="http://schemas.openxmlformats.org/officeDocument/2006/math">
        <m:oMath>
          <m:r>
            <m:rPr>
              <m:sty m:val="i"/>
            </m:rPr>
            <m:t xml:space="preserve">d</m:t>
          </m:r>
          <m:r>
            <m:t xml:space="preserve"> ≡ </m:t>
          </m:r>
          <m:sSup>
            <m:e>
              <m:r>
                <m:rPr>
                  <m:sty m:val="i"/>
                </m:rPr>
                <m:t xml:space="preserve">e</m:t>
              </m:r>
            </m:e>
            <m:sup>
              <m:r>
                <m:t xml:space="preserve">−1</m:t>
              </m:r>
            </m:sup>
          </m:sSup>
          <m:r>
            <m:t xml:space="preserve"> (mod </m:t>
          </m:r>
          <m:r>
            <m:rPr>
              <m:sty m:val="i"/>
            </m:rPr>
            <m:t xml:space="preserve">φ</m:t>
          </m:r>
          <m:d>
            <m:dPr>
              <m:begChr m:val="("/>
              <m:endChr m:val=")"/>
            </m:dPr>
            <m:e>
              <m:r>
                <m:rPr>
                  <m:sty m:val="i"/>
                </m:rPr>
                <m:t xml:space="preserve">n</m:t>
              </m:r>
            </m:e>
          </m:d>
          <m:r>
            <m:t xml:space="preserve">)</m:t>
          </m:r>
        </m:oMath>
      </m:oMathPara>
      <w:r>
        <w:rPr>
          <w:rFonts w:ascii="Times New Roman" w:cs="Times New Roman" w:eastAsia="Times New Roman" w:hAnsi="Times New Roman"/>
          <w:sz w:val="23"/>
          <w:szCs w:val="23"/>
        </w:rPr>
        <w:t xml:space="preserve">   (12)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RSA Encryption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C = M^e mod n; Decryption M = C^d mod n.</w:t>
      </w:r>
    </w:p>
    <w:p>
      <w:pPr>
        <w:spacing w:after="100" w:before="80"/>
        <w:jc w:val="center"/>
      </w:pPr>
      <m:oMathPara xmlns:m="http://schemas.openxmlformats.org/officeDocument/2006/math">
        <m:oMath>
          <m:r>
            <m:rPr>
              <m:sty m:val="i"/>
            </m:rPr>
            <m:t xml:space="preserve">C</m:t>
          </m:r>
          <m:r>
            <m:t xml:space="preserve"> = </m:t>
          </m:r>
          <m:sSup>
            <m:e>
              <m:r>
                <m:rPr>
                  <m:sty m:val="i"/>
                </m:rPr>
                <m:t xml:space="preserve">M</m:t>
              </m:r>
            </m:e>
            <m:sup>
              <m:r>
                <m:rPr>
                  <m:sty m:val="i"/>
                </m:rPr>
                <m:t xml:space="preserve">e</m:t>
              </m:r>
            </m:sup>
          </m:sSup>
          <m:r>
            <m:t xml:space="preserve"> mod </m:t>
          </m:r>
          <m:r>
            <m:rPr>
              <m:sty m:val="i"/>
            </m:rPr>
            <m:t xml:space="preserve">n</m:t>
          </m:r>
          <m:r>
            <m:t xml:space="preserve">,  </m:t>
          </m:r>
          <m:r>
            <m:rPr>
              <m:sty m:val="i"/>
            </m:rPr>
            <m:t xml:space="preserve">M</m:t>
          </m:r>
          <m:r>
            <m:t xml:space="preserve"> = </m:t>
          </m:r>
          <m:sSup>
            <m:e>
              <m:r>
                <m:rPr>
                  <m:sty m:val="i"/>
                </m:rPr>
                <m:t xml:space="preserve">C</m:t>
              </m:r>
            </m:e>
            <m:sup>
              <m:r>
                <m:rPr>
                  <m:sty m:val="i"/>
                </m:rPr>
                <m:t xml:space="preserve">d</m:t>
              </m:r>
            </m:sup>
          </m:sSup>
          <m:r>
            <m:t xml:space="preserve"> mod </m:t>
          </m:r>
          <m:r>
            <m:rPr>
              <m:sty m:val="i"/>
            </m:rPr>
            <m:t xml:space="preserve">n</m:t>
          </m:r>
        </m:oMath>
      </m:oMathPara>
      <w:r>
        <w:rPr>
          <w:rFonts w:ascii="Times New Roman" w:cs="Times New Roman" w:eastAsia="Times New Roman" w:hAnsi="Times New Roman"/>
          <w:sz w:val="23"/>
          <w:szCs w:val="23"/>
        </w:rPr>
        <w:t xml:space="preserve">   (13)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RSA Correctness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From Euler: M^(ed) ≡ M^(1 mod φ(n)) ≡ M (mod n).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Square-and-Multiply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Fast modular exponentiation; O(log e) modular multiplications.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RSA-CRT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Decrypt mod p and mod q via Chinese Remainder for ~4× speedup.</w:t>
      </w:r>
    </w:p>
    <w:p>
      <w:pPr>
        <w:pStyle w:val="Heading3"/>
        <w:spacing w:after="80" w:before="180"/>
      </w:pPr>
      <w:r>
        <w:rPr>
          <w:rFonts w:ascii="Times New Roman" w:cs="Times New Roman" w:eastAsia="Times New Roman" w:hAnsi="Times New Roman"/>
          <w:b/>
          <w:bCs/>
          <w:i/>
          <w:iCs/>
          <w:sz w:val="25"/>
          <w:szCs w:val="25"/>
        </w:rPr>
        <w:t xml:space="preserve">Threats to RSA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Mathematical Attack — Factoring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Best known: General Number Field Sieve (GNFS), subexponential L_n[1/3,...].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Timing Attack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Recovers private exponent bits via observed decryption time; mitigated by blinding.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Hardware Fault Attack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Bellcore: a fault in CRT decryption reveals p via gcd(C−M^d, n).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Chosen-Ciphertext Attack (CCA)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Adversary submits crafted C, observes decryption — textbook RSA succumbs.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OAEP Padding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PKCS#1 v2 encryption padding using Mask Generation Function (MGF); IND-CCA2 secure.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PSS Padding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Probabilistic Signature Scheme padding; tight reduction to RSA.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Common Modulus / Low Exponent Attacks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Weaknesses in misuse (multiple users sharing n; very small e).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Chapter 10 — Other Public-Key Cryptosystems</w:t>
      </w:r>
    </w:p>
    <w:p>
      <w:pPr>
        <w:pStyle w:val="Heading3"/>
        <w:spacing w:after="80" w:before="180"/>
      </w:pPr>
      <w:r>
        <w:rPr>
          <w:rFonts w:ascii="Times New Roman" w:cs="Times New Roman" w:eastAsia="Times New Roman" w:hAnsi="Times New Roman"/>
          <w:b/>
          <w:bCs/>
          <w:i/>
          <w:iCs/>
          <w:sz w:val="25"/>
          <w:szCs w:val="25"/>
        </w:rPr>
        <w:t xml:space="preserve">10.1 Diffie–Hellman Key Exchange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Diffie–Hellman (DH)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Public p, g; Alice &amp; Bob choose private a, b; exchange g^a, g^b; secret K = g^(ab) mod p.</w:t>
      </w:r>
    </w:p>
    <w:p>
      <w:pPr>
        <w:spacing w:after="100" w:before="80"/>
        <w:jc w:val="center"/>
      </w:pPr>
      <m:oMathPara xmlns:m="http://schemas.openxmlformats.org/officeDocument/2006/math">
        <m:oMath>
          <m:r>
            <m:rPr>
              <m:sty m:val="i"/>
            </m:rPr>
            <m:t xml:space="preserve">K</m:t>
          </m:r>
          <m:r>
            <m:t xml:space="preserve"> = </m:t>
          </m:r>
          <m:sSup>
            <m:e>
              <m:r>
                <m:rPr>
                  <m:sty m:val="i"/>
                </m:rPr>
                <m:t xml:space="preserve">g</m:t>
              </m:r>
            </m:e>
            <m:sup>
              <m:r>
                <m:rPr>
                  <m:sty m:val="i"/>
                </m:rPr>
                <m:t xml:space="preserve">a</m:t>
              </m:r>
              <m:r>
                <m:rPr>
                  <m:sty m:val="i"/>
                </m:rPr>
                <m:t xml:space="preserve">b</m:t>
              </m:r>
            </m:sup>
          </m:sSup>
          <m:r>
            <m:t xml:space="preserve"> mod </m:t>
          </m:r>
          <m:r>
            <m:rPr>
              <m:sty m:val="i"/>
            </m:rPr>
            <m:t xml:space="preserve">p</m:t>
          </m:r>
        </m:oMath>
      </m:oMathPara>
      <w:r>
        <w:rPr>
          <w:rFonts w:ascii="Times New Roman" w:cs="Times New Roman" w:eastAsia="Times New Roman" w:hAnsi="Times New Roman"/>
          <w:sz w:val="23"/>
          <w:szCs w:val="23"/>
        </w:rPr>
        <w:t xml:space="preserve">   (14)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Computational DH (CDH) Assumption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Hard to compute g^(ab) from g^a, g^b.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Decisional DH (DDH) Assumption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Hard to distinguish g^(ab) from random g^c.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Man-in-the-Middle on DH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Unauthenticated DH succumbs; mitigated by signatures, MQV, STS.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Station-to-Station (STS) Protocol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Authenticated DH using digital signatures on the exchanged values.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MQV (Menezes-Qu-Vanstone)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Implicitly authenticated DH used in NSA Suite B.</w:t>
      </w:r>
    </w:p>
    <w:p>
      <w:pPr>
        <w:pStyle w:val="Heading3"/>
        <w:spacing w:after="80" w:before="180"/>
      </w:pPr>
      <w:r>
        <w:rPr>
          <w:rFonts w:ascii="Times New Roman" w:cs="Times New Roman" w:eastAsia="Times New Roman" w:hAnsi="Times New Roman"/>
          <w:b/>
          <w:bCs/>
          <w:i/>
          <w:iCs/>
          <w:sz w:val="25"/>
          <w:szCs w:val="25"/>
        </w:rPr>
        <w:t xml:space="preserve">10.2 Elgamal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Elgamal Encryption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Pick random k; ciphertext (g^k mod p, M · y^k mod p) where y = g^x; decrypt with x.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Randomization Requirement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k must be fresh; reuse leaks M.</w:t>
      </w:r>
    </w:p>
    <w:p>
      <w:pPr>
        <w:pStyle w:val="Heading3"/>
        <w:spacing w:after="80" w:before="180"/>
      </w:pPr>
      <w:r>
        <w:rPr>
          <w:rFonts w:ascii="Times New Roman" w:cs="Times New Roman" w:eastAsia="Times New Roman" w:hAnsi="Times New Roman"/>
          <w:b/>
          <w:bCs/>
          <w:i/>
          <w:iCs/>
          <w:sz w:val="25"/>
          <w:szCs w:val="25"/>
        </w:rPr>
        <w:t xml:space="preserve">10.3 Elliptic Curve Arithmetic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Elliptic Curve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Set of points (x,y) satisfying y² = x³ + ax + b (with non-zero discriminant) + point at infinity O.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Group Law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Chord-and-tangent geometric addition; O is identity; −P reflects across x-axis.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Scalar Multiplication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kP = P + P + … + P (k times); analogue of exponentiation; basis of ECDLP.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ECC over GF(p)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Prime-field curves (e.g., NIST P-256, P-384, P-521).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ECC over GF(2ᵐ)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Binary-field curves (e.g., NIST B-283, K-283).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Montgomery / Edwards Curves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Modern fast curve families (Curve25519, Ed25519).</w:t>
      </w:r>
    </w:p>
    <w:p>
      <w:pPr>
        <w:pStyle w:val="Heading3"/>
        <w:spacing w:after="80" w:before="180"/>
      </w:pPr>
      <w:r>
        <w:rPr>
          <w:rFonts w:ascii="Times New Roman" w:cs="Times New Roman" w:eastAsia="Times New Roman" w:hAnsi="Times New Roman"/>
          <w:b/>
          <w:bCs/>
          <w:i/>
          <w:iCs/>
          <w:sz w:val="25"/>
          <w:szCs w:val="25"/>
        </w:rPr>
        <w:t xml:space="preserve">10.4 Elliptic Curve Cryptography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ECDLP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Given P, Q find k with Q = kP — best generic attack Pollard-ρ O(√n).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ECDH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ECC version of DH using scalar multiplication on the curve.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ECIES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Elliptic Curve Integrated Encryption Scheme: ECDH-derived key → KDF → symmetric enc + MAC.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ECC Key Sizes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256-bit ECC ≈ 128-bit symmetric security ≈ 3072-bit RSA.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PART FOUR — CRYPTOGRAPHIC DATA INTEGRITY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Chapter 11 — Cryptographic Hash Functions</w:t>
      </w:r>
    </w:p>
    <w:p>
      <w:pPr>
        <w:pStyle w:val="Heading3"/>
        <w:spacing w:after="80" w:before="180"/>
      </w:pPr>
      <w:r>
        <w:rPr>
          <w:rFonts w:ascii="Times New Roman" w:cs="Times New Roman" w:eastAsia="Times New Roman" w:hAnsi="Times New Roman"/>
          <w:b/>
          <w:bCs/>
          <w:i/>
          <w:iCs/>
          <w:sz w:val="25"/>
          <w:szCs w:val="25"/>
        </w:rPr>
        <w:t xml:space="preserve">11.1 Applications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Message Authentication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Verify integrity &amp; source using hash + secret (HMAC).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Digital Signature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Sign hash of message rather than message itself.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Password File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Store H(password ∥ salt); reveal nothing if file leaks.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Intrusion Detection / Virus Detection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Hash file contents; flag changes.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PRNG Construction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Iterated hash with seed.</w:t>
      </w:r>
    </w:p>
    <w:p>
      <w:pPr>
        <w:pStyle w:val="Heading3"/>
        <w:spacing w:after="80" w:before="180"/>
      </w:pPr>
      <w:r>
        <w:rPr>
          <w:rFonts w:ascii="Times New Roman" w:cs="Times New Roman" w:eastAsia="Times New Roman" w:hAnsi="Times New Roman"/>
          <w:b/>
          <w:bCs/>
          <w:i/>
          <w:iCs/>
          <w:sz w:val="25"/>
          <w:szCs w:val="25"/>
        </w:rPr>
        <w:t xml:space="preserve">11.3 Requirements &amp; Security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Preimage Resistance (One-Way)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Given h, hard to find any x with H(x)=h.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Second-Preimage Resistance (Weak Collision)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Given x, hard to find x'≠x with H(x')=H(x).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Collision Resistance (Strong)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Hard to find any pair x≠x' with H(x)=H(x').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Birthday Attack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Generic collision search in O(2^(n/2)) for n-bit digest.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Length-Extension Attack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Merkle–Damgård hashes: given H(m), attacker can compute H(m∥pad∥m') without knowing m.</w:t>
      </w:r>
    </w:p>
    <w:p>
      <w:pPr>
        <w:pStyle w:val="Heading3"/>
        <w:spacing w:after="80" w:before="180"/>
      </w:pPr>
      <w:r>
        <w:rPr>
          <w:rFonts w:ascii="Times New Roman" w:cs="Times New Roman" w:eastAsia="Times New Roman" w:hAnsi="Times New Roman"/>
          <w:b/>
          <w:bCs/>
          <w:i/>
          <w:iCs/>
          <w:sz w:val="25"/>
          <w:szCs w:val="25"/>
        </w:rPr>
        <w:t xml:space="preserve">11.4 SHA-2 Family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SHA-1 (deprecated)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160-bit digest; collision found 2017 (SHAttered).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SHA-256 / SHA-512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Merkle–Damgård with Davies–Meyer compression on 512/1024-bit blocks.</w:t>
      </w:r>
    </w:p>
    <w:p>
      <w:pPr>
        <w:spacing w:after="100" w:before="80"/>
        <w:jc w:val="center"/>
      </w:pPr>
      <m:oMathPara xmlns:m="http://schemas.openxmlformats.org/officeDocument/2006/math">
        <m:oMath>
          <m:sSub>
            <m:e>
              <m:r>
                <m:rPr>
                  <m:sty m:val="i"/>
                </m:rPr>
                <m:t xml:space="preserve">H</m:t>
              </m:r>
            </m:e>
            <m:sub>
              <m:r>
                <m:rPr>
                  <m:sty m:val="i"/>
                </m:rPr>
                <m:t xml:space="preserve">i</m:t>
              </m:r>
            </m:sub>
          </m:sSub>
          <m:r>
            <m:t xml:space="preserve"> = </m:t>
          </m:r>
          <m:r>
            <m:rPr>
              <m:sty m:val="i"/>
            </m:rPr>
            <m:t xml:space="preserve">f</m:t>
          </m:r>
          <m:d>
            <m:dPr>
              <m:begChr m:val="("/>
              <m:endChr m:val=")"/>
            </m:dPr>
            <m:e>
              <m:sSub>
                <m:e>
                  <m:r>
                    <m:rPr>
                      <m:sty m:val="i"/>
                    </m:rPr>
                    <m:t xml:space="preserve">H</m:t>
                  </m:r>
                </m:e>
                <m:sub>
                  <m:r>
                    <m:rPr>
                      <m:sty m:val="i"/>
                    </m:rPr>
                    <m:t xml:space="preserve">i</m:t>
                  </m:r>
                  <m:r>
                    <m:t xml:space="preserve">−1</m:t>
                  </m:r>
                </m:sub>
              </m:sSub>
              <m:r>
                <m:t xml:space="preserve">, </m:t>
              </m:r>
              <m:sSub>
                <m:e>
                  <m:r>
                    <m:rPr>
                      <m:sty m:val="i"/>
                    </m:rPr>
                    <m:t xml:space="preserve">M</m:t>
                  </m:r>
                </m:e>
                <m:sub>
                  <m:r>
                    <m:rPr>
                      <m:sty m:val="i"/>
                    </m:rPr>
                    <m:t xml:space="preserve">i</m:t>
                  </m:r>
                </m:sub>
              </m:sSub>
            </m:e>
          </m:d>
        </m:oMath>
      </m:oMathPara>
      <w:r>
        <w:rPr>
          <w:rFonts w:ascii="Times New Roman" w:cs="Times New Roman" w:eastAsia="Times New Roman" w:hAnsi="Times New Roman"/>
          <w:sz w:val="23"/>
          <w:szCs w:val="23"/>
        </w:rPr>
        <w:t xml:space="preserve">   (15)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Compression Function f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Maps (chaining variable, message block) → new chaining variable.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MD-Strengthening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Length-padding scheme ensuring uniqueness of last block.</w:t>
      </w:r>
    </w:p>
    <w:p>
      <w:pPr>
        <w:pStyle w:val="Heading3"/>
        <w:spacing w:after="80" w:before="180"/>
      </w:pPr>
      <w:r>
        <w:rPr>
          <w:rFonts w:ascii="Times New Roman" w:cs="Times New Roman" w:eastAsia="Times New Roman" w:hAnsi="Times New Roman"/>
          <w:b/>
          <w:bCs/>
          <w:i/>
          <w:iCs/>
          <w:sz w:val="25"/>
          <w:szCs w:val="25"/>
        </w:rPr>
        <w:t xml:space="preserve">11.5 SHA-3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SHA-3 (FIPS 202)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Keccak family; sponge construction; not vulnerable to length-extension.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Sponge Construction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Absorb phase XORs message blocks into state; squeeze phase outputs digest.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Keccak-f[1600]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Underlying 1600-bit permutation (state = 5×5 lanes of 64 bits).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Rate r vs. Capacity c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r = absorbing width; c = security parameter; r + c = 1600.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SHAKE128 / SHAKE256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Extendable-Output Functions (XOFs) producing arbitrary-length output.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Chapter 12 — Message Authentication Codes</w:t>
      </w:r>
    </w:p>
    <w:p>
      <w:pPr>
        <w:pStyle w:val="Heading3"/>
        <w:spacing w:after="80" w:before="180"/>
      </w:pPr>
      <w:r>
        <w:rPr>
          <w:rFonts w:ascii="Times New Roman" w:cs="Times New Roman" w:eastAsia="Times New Roman" w:hAnsi="Times New Roman"/>
          <w:b/>
          <w:bCs/>
          <w:i/>
          <w:iCs/>
          <w:sz w:val="25"/>
          <w:szCs w:val="25"/>
        </w:rPr>
        <w:t xml:space="preserve">12.1–12.3 Concepts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Message Authentication Code (MAC)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Tag T = MAC(K, M) bound to M by secret K; verifier recomputes.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MAC Security (EUF-CMA)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Existential unforgeability under chosen-message attack.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Brute Force on MAC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Attack on key (2^|K|) or on tag (2^|T|); whichever is smaller.</w:t>
      </w:r>
    </w:p>
    <w:p>
      <w:pPr>
        <w:pStyle w:val="Heading3"/>
        <w:spacing w:after="80" w:before="180"/>
      </w:pPr>
      <w:r>
        <w:rPr>
          <w:rFonts w:ascii="Times New Roman" w:cs="Times New Roman" w:eastAsia="Times New Roman" w:hAnsi="Times New Roman"/>
          <w:b/>
          <w:bCs/>
          <w:i/>
          <w:iCs/>
          <w:sz w:val="25"/>
          <w:szCs w:val="25"/>
        </w:rPr>
        <w:t xml:space="preserve">12.5 HMAC (FIPS 198-1)</w:t>
      </w:r>
    </w:p>
    <w:p>
      <w:pPr>
        <w:spacing w:after="100" w:before="80"/>
        <w:jc w:val="center"/>
      </w:pPr>
      <m:oMathPara xmlns:m="http://schemas.openxmlformats.org/officeDocument/2006/math">
        <m:oMath>
          <m:r>
            <m:t xml:space="preserve">HMAC</m:t>
          </m:r>
          <m:d>
            <m:dPr>
              <m:begChr m:val="("/>
              <m:endChr m:val=")"/>
            </m:dPr>
            <m:e>
              <m:r>
                <m:rPr>
                  <m:sty m:val="i"/>
                </m:rPr>
                <m:t xml:space="preserve">K</m:t>
              </m:r>
              <m:r>
                <m:t xml:space="preserve">, </m:t>
              </m:r>
              <m:r>
                <m:rPr>
                  <m:sty m:val="i"/>
                </m:rPr>
                <m:t xml:space="preserve">M</m:t>
              </m:r>
            </m:e>
          </m:d>
          <m:r>
            <m:t xml:space="preserve"> = </m:t>
          </m:r>
          <m:r>
            <m:rPr>
              <m:sty m:val="i"/>
            </m:rPr>
            <m:t xml:space="preserve">H</m:t>
          </m:r>
          <m:d>
            <m:dPr>
              <m:begChr m:val="("/>
              <m:endChr m:val=")"/>
            </m:dPr>
            <m:e>
              <m:d>
                <m:dPr>
                  <m:begChr m:val="("/>
                  <m:endChr m:val=")"/>
                </m:dPr>
                <m:e>
                  <m:r>
                    <m:rPr>
                      <m:sty m:val="i"/>
                    </m:rPr>
                    <m:t xml:space="preserve">K</m:t>
                  </m:r>
                  <m:r>
                    <m:t xml:space="preserve">'</m:t>
                  </m:r>
                  <m:r>
                    <m:t xml:space="preserve"> ⊕ opad</m:t>
                  </m:r>
                </m:e>
              </m:d>
              <m:r>
                <m:t xml:space="preserve"> ‖ </m:t>
              </m:r>
              <m:r>
                <m:rPr>
                  <m:sty m:val="i"/>
                </m:rPr>
                <m:t xml:space="preserve">H</m:t>
              </m:r>
              <m:d>
                <m:dPr>
                  <m:begChr m:val="("/>
                  <m:endChr m:val=")"/>
                </m:dPr>
                <m:e>
                  <m:d>
                    <m:dPr>
                      <m:begChr m:val="("/>
                      <m:endChr m:val=")"/>
                    </m:dPr>
                    <m:e>
                      <m:r>
                        <m:rPr>
                          <m:sty m:val="i"/>
                        </m:rPr>
                        <m:t xml:space="preserve">K</m:t>
                      </m:r>
                      <m:r>
                        <m:t xml:space="preserve">'</m:t>
                      </m:r>
                      <m:r>
                        <m:t xml:space="preserve"> ⊕ ipad</m:t>
                      </m:r>
                    </m:e>
                  </m:d>
                  <m:r>
                    <m:t xml:space="preserve"> ‖ </m:t>
                  </m:r>
                  <m:r>
                    <m:rPr>
                      <m:sty m:val="i"/>
                    </m:rPr>
                    <m:t xml:space="preserve">M</m:t>
                  </m:r>
                </m:e>
              </m:d>
            </m:e>
          </m:d>
        </m:oMath>
      </m:oMathPara>
      <w:r>
        <w:rPr>
          <w:rFonts w:ascii="Times New Roman" w:cs="Times New Roman" w:eastAsia="Times New Roman" w:hAnsi="Times New Roman"/>
          <w:sz w:val="23"/>
          <w:szCs w:val="23"/>
        </w:rPr>
        <w:t xml:space="preserve">   (16)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ipad / opad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Constants 0x36… and 0x5C… of one block size.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K′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Key padded with zeros to block length, or H(K) if K longer than block.</w:t>
      </w:r>
    </w:p>
    <w:p>
      <w:pPr>
        <w:pStyle w:val="Heading3"/>
        <w:spacing w:after="80" w:before="180"/>
      </w:pPr>
      <w:r>
        <w:rPr>
          <w:rFonts w:ascii="Times New Roman" w:cs="Times New Roman" w:eastAsia="Times New Roman" w:hAnsi="Times New Roman"/>
          <w:b/>
          <w:bCs/>
          <w:i/>
          <w:iCs/>
          <w:sz w:val="25"/>
          <w:szCs w:val="25"/>
        </w:rPr>
        <w:t xml:space="preserve">12.6 MACs from Block Ciphers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DAA / CBC-MAC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Original Data Authentication Algorithm using DES-CBC; only secure for fixed-length messages.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CMAC (NIST SP 800-38B)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Adds two subkeys derived from cipher key to handle variable lengths securely.</w:t>
      </w:r>
    </w:p>
    <w:p>
      <w:pPr>
        <w:pStyle w:val="Heading3"/>
        <w:spacing w:after="80" w:before="180"/>
      </w:pPr>
      <w:r>
        <w:rPr>
          <w:rFonts w:ascii="Times New Roman" w:cs="Times New Roman" w:eastAsia="Times New Roman" w:hAnsi="Times New Roman"/>
          <w:b/>
          <w:bCs/>
          <w:i/>
          <w:iCs/>
          <w:sz w:val="25"/>
          <w:szCs w:val="25"/>
        </w:rPr>
        <w:t xml:space="preserve">12.7 Authenticated Encryption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AEAD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Authenticated Encryption with Associated Data; provides confidentiality + integrity over plaintext and integrity over AAD.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CCM (Counter with CBC-MAC)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CTR for confidentiality, CBC-MAC for authentication; required in 802.11i.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GCM (Galois/Counter Mode)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CTR + polynomial hash (GHASH) over GF(2¹²⁸); fast, parallelizable.</w:t>
      </w:r>
    </w:p>
    <w:p>
      <w:pPr>
        <w:spacing w:after="100" w:before="80"/>
        <w:jc w:val="center"/>
      </w:pPr>
      <m:oMathPara xmlns:m="http://schemas.openxmlformats.org/officeDocument/2006/math">
        <m:oMath>
          <m:r>
            <m:rPr>
              <m:sty m:val="i"/>
            </m:rPr>
            <m:t xml:space="preserve">T</m:t>
          </m:r>
          <m:r>
            <m:t xml:space="preserve"> = </m:t>
          </m:r>
          <m:sSub>
            <m:e>
              <m:r>
                <m:rPr>
                  <m:sty m:val="i"/>
                </m:rPr>
                <m:t xml:space="preserve">GHASH</m:t>
              </m:r>
            </m:e>
            <m:sub>
              <m:r>
                <m:rPr>
                  <m:sty m:val="i"/>
                </m:rPr>
                <m:t xml:space="preserve">H</m:t>
              </m:r>
            </m:sub>
          </m:sSub>
          <m:d>
            <m:dPr>
              <m:begChr m:val="("/>
              <m:endChr m:val=")"/>
            </m:dPr>
            <m:e>
              <m:r>
                <m:rPr>
                  <m:sty m:val="i"/>
                </m:rPr>
                <m:t xml:space="preserve">A</m:t>
              </m:r>
              <m:r>
                <m:t xml:space="preserve">, </m:t>
              </m:r>
              <m:r>
                <m:rPr>
                  <m:sty m:val="i"/>
                </m:rPr>
                <m:t xml:space="preserve">C</m:t>
              </m:r>
            </m:e>
          </m:d>
          <m:r>
            <m:t xml:space="preserve"> ⊕ </m:t>
          </m:r>
          <m:r>
            <m:rPr>
              <m:sty m:val="i"/>
            </m:rPr>
            <m:t xml:space="preserve">E</m:t>
          </m:r>
          <m:d>
            <m:dPr>
              <m:begChr m:val="("/>
              <m:endChr m:val=")"/>
            </m:dPr>
            <m:e>
              <m:r>
                <m:rPr>
                  <m:sty m:val="i"/>
                </m:rPr>
                <m:t xml:space="preserve">K</m:t>
              </m:r>
              <m:r>
                <m:t xml:space="preserve">, </m:t>
              </m:r>
              <m:sSub>
                <m:e>
                  <m:r>
                    <m:rPr>
                      <m:sty m:val="i"/>
                    </m:rPr>
                    <m:t xml:space="preserve">J</m:t>
                  </m:r>
                </m:e>
                <m:sub>
                  <m:r>
                    <m:t xml:space="preserve">0</m:t>
                  </m:r>
                </m:sub>
              </m:sSub>
            </m:e>
          </m:d>
        </m:oMath>
      </m:oMathPara>
      <w:r>
        <w:rPr>
          <w:rFonts w:ascii="Times New Roman" w:cs="Times New Roman" w:eastAsia="Times New Roman" w:hAnsi="Times New Roman"/>
          <w:sz w:val="23"/>
          <w:szCs w:val="23"/>
        </w:rPr>
        <w:t xml:space="preserve">   (17)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GMAC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Authentication-only variant of GCM.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Nonce-Reuse Catastrophe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Reusing (K, IV) in GCM exposes H = E(K, 0) → forge any ciphertext.</w:t>
      </w:r>
    </w:p>
    <w:p>
      <w:pPr>
        <w:pStyle w:val="Heading3"/>
        <w:spacing w:after="80" w:before="180"/>
      </w:pPr>
      <w:r>
        <w:rPr>
          <w:rFonts w:ascii="Times New Roman" w:cs="Times New Roman" w:eastAsia="Times New Roman" w:hAnsi="Times New Roman"/>
          <w:b/>
          <w:bCs/>
          <w:i/>
          <w:iCs/>
          <w:sz w:val="25"/>
          <w:szCs w:val="25"/>
        </w:rPr>
        <w:t xml:space="preserve">12.8 Key Wrapping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Key Wrap (AES-KW, RFC 3394)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Deterministic authenticated encryption used to protect cryptographic keys for transport/storage.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Chapter 13 — Digital Signatures</w:t>
      </w:r>
    </w:p>
    <w:p>
      <w:pPr>
        <w:pStyle w:val="Heading3"/>
        <w:spacing w:after="80" w:before="180"/>
      </w:pPr>
      <w:r>
        <w:rPr>
          <w:rFonts w:ascii="Times New Roman" w:cs="Times New Roman" w:eastAsia="Times New Roman" w:hAnsi="Times New Roman"/>
          <w:b/>
          <w:bCs/>
          <w:i/>
          <w:iCs/>
          <w:sz w:val="25"/>
          <w:szCs w:val="25"/>
        </w:rPr>
        <w:t xml:space="preserve">13.1 Properties &amp; Generic Model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Signature Generation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σ = Sign(PR, M) — signer side.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Signature Verification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Verify(PU, M, σ) ∈ {accept, reject}.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Direct Digital Signature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Only sender + receiver involved; depends on sender keeping PR safe.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Arbitrated Digital Signature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Trusted arbiter validates each signature (legacy).</w:t>
      </w:r>
    </w:p>
    <w:p>
      <w:pPr>
        <w:pStyle w:val="Heading3"/>
        <w:spacing w:after="80" w:before="180"/>
      </w:pPr>
      <w:r>
        <w:rPr>
          <w:rFonts w:ascii="Times New Roman" w:cs="Times New Roman" w:eastAsia="Times New Roman" w:hAnsi="Times New Roman"/>
          <w:b/>
          <w:bCs/>
          <w:i/>
          <w:iCs/>
          <w:sz w:val="25"/>
          <w:szCs w:val="25"/>
        </w:rPr>
        <w:t xml:space="preserve">13.2 ElGamal Signature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ElGamal Signature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Based on DLP; signature pair (r, s); requires fresh per-message nonce k.</w:t>
      </w:r>
    </w:p>
    <w:p>
      <w:pPr>
        <w:pStyle w:val="Heading3"/>
        <w:spacing w:after="80" w:before="180"/>
      </w:pPr>
      <w:r>
        <w:rPr>
          <w:rFonts w:ascii="Times New Roman" w:cs="Times New Roman" w:eastAsia="Times New Roman" w:hAnsi="Times New Roman"/>
          <w:b/>
          <w:bCs/>
          <w:i/>
          <w:iCs/>
          <w:sz w:val="25"/>
          <w:szCs w:val="25"/>
        </w:rPr>
        <w:t xml:space="preserve">13.3 Schnorr Signature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Schnorr Signature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Compact discrete-log signature; r = g^k mod p; e = H(M ∥ r); s = k − xe; basis of EdDSA.</w:t>
      </w:r>
    </w:p>
    <w:p>
      <w:pPr>
        <w:pStyle w:val="Heading3"/>
        <w:spacing w:after="80" w:before="180"/>
      </w:pPr>
      <w:r>
        <w:rPr>
          <w:rFonts w:ascii="Times New Roman" w:cs="Times New Roman" w:eastAsia="Times New Roman" w:hAnsi="Times New Roman"/>
          <w:b/>
          <w:bCs/>
          <w:i/>
          <w:iCs/>
          <w:sz w:val="25"/>
          <w:szCs w:val="25"/>
        </w:rPr>
        <w:t xml:space="preserve">13.4 DSA / NIST DSS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Digital Signature Standard (DSS, FIPS 186)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Specifies DSA, RSA, ECDSA signature algorithms.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DSA Signing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(r, s) computed mod q on subgroup of order q in Z_p*.</w:t>
      </w:r>
    </w:p>
    <w:p>
      <w:pPr>
        <w:spacing w:after="100" w:before="80"/>
        <w:jc w:val="center"/>
      </w:pPr>
      <m:oMathPara xmlns:m="http://schemas.openxmlformats.org/officeDocument/2006/math">
        <m:oMath>
          <m:r>
            <m:rPr>
              <m:sty m:val="i"/>
            </m:rPr>
            <m:t xml:space="preserve">r</m:t>
          </m:r>
          <m:r>
            <m:t xml:space="preserve"> = </m:t>
          </m:r>
          <m:d>
            <m:dPr>
              <m:begChr m:val="("/>
              <m:endChr m:val=")"/>
            </m:dPr>
            <m:e>
              <m:sSup>
                <m:e>
                  <m:r>
                    <m:rPr>
                      <m:sty m:val="i"/>
                    </m:rPr>
                    <m:t xml:space="preserve">g</m:t>
                  </m:r>
                </m:e>
                <m:sup>
                  <m:r>
                    <m:rPr>
                      <m:sty m:val="i"/>
                    </m:rPr>
                    <m:t xml:space="preserve">k</m:t>
                  </m:r>
                </m:sup>
              </m:sSup>
              <m:r>
                <m:t xml:space="preserve"> mod </m:t>
              </m:r>
              <m:r>
                <m:rPr>
                  <m:sty m:val="i"/>
                </m:rPr>
                <m:t xml:space="preserve">p</m:t>
              </m:r>
            </m:e>
          </m:d>
          <m:r>
            <m:t xml:space="preserve"> mod </m:t>
          </m:r>
          <m:r>
            <m:rPr>
              <m:sty m:val="i"/>
            </m:rPr>
            <m:t xml:space="preserve">q</m:t>
          </m:r>
          <m:r>
            <m:t xml:space="preserve">,  </m:t>
          </m:r>
          <m:r>
            <m:rPr>
              <m:sty m:val="i"/>
            </m:rPr>
            <m:t xml:space="preserve">s</m:t>
          </m:r>
          <m:r>
            <m:t xml:space="preserve"> = </m:t>
          </m:r>
          <m:sSup>
            <m:e>
              <m:r>
                <m:rPr>
                  <m:sty m:val="i"/>
                </m:rPr>
                <m:t xml:space="preserve">k</m:t>
              </m:r>
            </m:e>
            <m:sup>
              <m:r>
                <m:t xml:space="preserve">−1</m:t>
              </m:r>
            </m:sup>
          </m:sSup>
          <m:d>
            <m:dPr>
              <m:begChr m:val="("/>
              <m:endChr m:val=")"/>
            </m:dPr>
            <m:e>
              <m:r>
                <m:rPr>
                  <m:sty m:val="i"/>
                </m:rPr>
                <m:t xml:space="preserve">H</m:t>
              </m:r>
              <m:d>
                <m:dPr>
                  <m:begChr m:val="("/>
                  <m:endChr m:val=")"/>
                </m:dPr>
                <m:e>
                  <m:r>
                    <m:rPr>
                      <m:sty m:val="i"/>
                    </m:rPr>
                    <m:t xml:space="preserve">M</m:t>
                  </m:r>
                </m:e>
              </m:d>
              <m:r>
                <m:t xml:space="preserve"> + </m:t>
              </m:r>
              <m:r>
                <m:rPr>
                  <m:sty m:val="i"/>
                </m:rPr>
                <m:t xml:space="preserve">x</m:t>
              </m:r>
              <m:r>
                <m:rPr>
                  <m:sty m:val="i"/>
                </m:rPr>
                <m:t xml:space="preserve">r</m:t>
              </m:r>
            </m:e>
          </m:d>
          <m:r>
            <m:t xml:space="preserve"> mod </m:t>
          </m:r>
          <m:r>
            <m:rPr>
              <m:sty m:val="i"/>
            </m:rPr>
            <m:t xml:space="preserve">q</m:t>
          </m:r>
        </m:oMath>
      </m:oMathPara>
      <w:r>
        <w:rPr>
          <w:rFonts w:ascii="Times New Roman" w:cs="Times New Roman" w:eastAsia="Times New Roman" w:hAnsi="Times New Roman"/>
          <w:sz w:val="23"/>
          <w:szCs w:val="23"/>
        </w:rPr>
        <w:t xml:space="preserve">   (18)</w:t>
      </w:r>
    </w:p>
    <w:p>
      <w:pPr>
        <w:pStyle w:val="Heading3"/>
        <w:spacing w:after="80" w:before="180"/>
      </w:pPr>
      <w:r>
        <w:rPr>
          <w:rFonts w:ascii="Times New Roman" w:cs="Times New Roman" w:eastAsia="Times New Roman" w:hAnsi="Times New Roman"/>
          <w:b/>
          <w:bCs/>
          <w:i/>
          <w:iCs/>
          <w:sz w:val="25"/>
          <w:szCs w:val="25"/>
        </w:rPr>
        <w:t xml:space="preserve">13.5 ECDSA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ECDSA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Elliptic-curve variant of DSA; basis of TLS, Bitcoin, code signing.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Nonce-Reuse in ECDSA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Reusing k across messages allows recovery of private key x — Sony PS3 incident.</w:t>
      </w:r>
    </w:p>
    <w:p>
      <w:pPr>
        <w:pStyle w:val="Heading3"/>
        <w:spacing w:after="80" w:before="180"/>
      </w:pPr>
      <w:r>
        <w:rPr>
          <w:rFonts w:ascii="Times New Roman" w:cs="Times New Roman" w:eastAsia="Times New Roman" w:hAnsi="Times New Roman"/>
          <w:b/>
          <w:bCs/>
          <w:i/>
          <w:iCs/>
          <w:sz w:val="25"/>
          <w:szCs w:val="25"/>
        </w:rPr>
        <w:t xml:space="preserve">13.6 RSA-PSS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RSA-PSS (PKCS#1 v2.1)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Probabilistic signature scheme; padding combines salt + MGF; tight security reduction.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EdDSA / Ed25519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Edwards-curve deterministic Schnorr signature using Curve25519; nonce derived from H(K, M).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Chapter 14 — Lightweight &amp; Post-Quantum Cryptography</w:t>
      </w:r>
    </w:p>
    <w:p>
      <w:pPr>
        <w:pStyle w:val="Heading3"/>
        <w:spacing w:after="80" w:before="180"/>
      </w:pPr>
      <w:r>
        <w:rPr>
          <w:rFonts w:ascii="Times New Roman" w:cs="Times New Roman" w:eastAsia="Times New Roman" w:hAnsi="Times New Roman"/>
          <w:b/>
          <w:bCs/>
          <w:i/>
          <w:iCs/>
          <w:sz w:val="25"/>
          <w:szCs w:val="25"/>
        </w:rPr>
        <w:t xml:space="preserve">14.1–14.2 Lightweight Cryptography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Lightweight Cryptography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Algorithms optimized for resource-constrained devices (gates, power, latency).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Target Devices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RFID tags, sensors, smartcards, automotive ECUs, medical implants.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PRESENT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64-bit block, 80/128-bit key, 31-round SPN; ultra-compact hardware.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SIMON / SPECK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NSA-designed lightweight Feistel ciphers (since standardized cautiously).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Ascon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NIST LWC competition winner (2023) for AEAD + hashing; sponge-like.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CLEFIA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Sony's lightweight 128-bit Feistel cipher.</w:t>
      </w:r>
    </w:p>
    <w:p>
      <w:pPr>
        <w:pStyle w:val="Heading3"/>
        <w:spacing w:after="80" w:before="180"/>
      </w:pPr>
      <w:r>
        <w:rPr>
          <w:rFonts w:ascii="Times New Roman" w:cs="Times New Roman" w:eastAsia="Times New Roman" w:hAnsi="Times New Roman"/>
          <w:b/>
          <w:bCs/>
          <w:i/>
          <w:iCs/>
          <w:sz w:val="25"/>
          <w:szCs w:val="25"/>
        </w:rPr>
        <w:t xml:space="preserve">14.3 Post-Quantum Concepts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Shor's Algorithm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Polynomial-time quantum factoring and discrete log — breaks RSA, DH, ECC.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Grover's Algorithm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Quadratic quantum speed-up on search → doubles symmetric key sizes.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Quantum Resistant / Post-Quantum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Algorithms believed secure against polynomial-time quantum adversaries.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Harvest Now, Decrypt Later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Adversary stores intercepts today to decrypt once quantum is available.</w:t>
      </w:r>
    </w:p>
    <w:p>
      <w:pPr>
        <w:pStyle w:val="Heading3"/>
        <w:spacing w:after="80" w:before="180"/>
      </w:pPr>
      <w:r>
        <w:rPr>
          <w:rFonts w:ascii="Times New Roman" w:cs="Times New Roman" w:eastAsia="Times New Roman" w:hAnsi="Times New Roman"/>
          <w:b/>
          <w:bCs/>
          <w:i/>
          <w:iCs/>
          <w:sz w:val="25"/>
          <w:szCs w:val="25"/>
        </w:rPr>
        <w:t xml:space="preserve">14.4 PQC Families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Lattice-Based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Security from LWE/MLWE/RLWE/NTRU problems — current frontrunners.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Code-Based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McEliece, Niederreiter — based on syndrome decoding of error-correcting codes.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Hash-Based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Lamport one-time, XMSS, SPHINCS+ — security relies only on hash function.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Multivariate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Rainbow, UOV — solving systems of multivariate quadratic equations.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Isogeny-Based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SIKE (broken 2022) — used isogeny graphs of supersingular curves.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ML-KEM (Kyber)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NIST PQC standard for Key Encapsulation; module-LWE.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ML-DSA (Dilithium)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NIST PQC standard for signatures; module-LWE.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FN-DSA (Falcon)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Lattice signature using NTRU + FFT sampling; small signatures.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SLH-DSA (SPHINCS+)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Stateless hash-based signatures.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Module-LWE Problem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Distinguish (A, b = As + e) from uniform random over R_q^k.</w:t>
      </w:r>
    </w:p>
    <w:p>
      <w:pPr>
        <w:spacing w:after="100" w:before="80"/>
        <w:jc w:val="center"/>
      </w:pPr>
      <m:oMathPara xmlns:m="http://schemas.openxmlformats.org/officeDocument/2006/math">
        <m:oMath>
          <m:r>
            <m:rPr>
              <m:sty m:val="i"/>
            </m:rPr>
            <m:t xml:space="preserve">b</m:t>
          </m:r>
          <m:r>
            <m:t xml:space="preserve"> = </m:t>
          </m:r>
          <m:r>
            <m:rPr>
              <m:sty m:val="i"/>
            </m:rPr>
            <m:t xml:space="preserve">A</m:t>
          </m:r>
          <m:r>
            <m:t xml:space="preserve"> • </m:t>
          </m:r>
          <m:r>
            <m:rPr>
              <m:sty m:val="i"/>
            </m:rPr>
            <m:t xml:space="preserve">s</m:t>
          </m:r>
          <m:r>
            <m:t xml:space="preserve"> + </m:t>
          </m:r>
          <m:r>
            <m:rPr>
              <m:sty m:val="i"/>
            </m:rPr>
            <m:t xml:space="preserve">e</m:t>
          </m:r>
          <m:r>
            <m:t xml:space="preserve"> mod </m:t>
          </m:r>
          <m:r>
            <m:rPr>
              <m:sty m:val="i"/>
            </m:rPr>
            <m:t xml:space="preserve">q</m:t>
          </m:r>
        </m:oMath>
      </m:oMathPara>
      <w:r>
        <w:rPr>
          <w:rFonts w:ascii="Times New Roman" w:cs="Times New Roman" w:eastAsia="Times New Roman" w:hAnsi="Times New Roman"/>
          <w:sz w:val="23"/>
          <w:szCs w:val="23"/>
        </w:rPr>
        <w:t xml:space="preserve">   (19)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PART FIVE — MUTUAL TRUST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Chapter 15 — Cryptographic Key Management &amp; Distribution</w:t>
      </w:r>
    </w:p>
    <w:p>
      <w:pPr>
        <w:pStyle w:val="Heading3"/>
        <w:spacing w:after="80" w:before="180"/>
      </w:pPr>
      <w:r>
        <w:rPr>
          <w:rFonts w:ascii="Times New Roman" w:cs="Times New Roman" w:eastAsia="Times New Roman" w:hAnsi="Times New Roman"/>
          <w:b/>
          <w:bCs/>
          <w:i/>
          <w:iCs/>
          <w:sz w:val="25"/>
          <w:szCs w:val="25"/>
        </w:rPr>
        <w:t xml:space="preserve">15.1–15.2 Symmetric Distribution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Key Distribution Center (KDC)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Trusted server sharing a master key with each principal; issues session keys.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Session Key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Short-lived symmetric key for one connection/communication.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Master Key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Long-lived key shared between user and KDC.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Needham–Schroeder Protocol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Classic KDC protocol; vulnerable to replay (Denning–Sacco fix uses timestamps).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Hybrid Key Distribution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KDC for symmetric session keys + asymmetric for inter-domain key management.</w:t>
      </w:r>
    </w:p>
    <w:p>
      <w:pPr>
        <w:pStyle w:val="Heading3"/>
        <w:spacing w:after="80" w:before="180"/>
      </w:pPr>
      <w:r>
        <w:rPr>
          <w:rFonts w:ascii="Times New Roman" w:cs="Times New Roman" w:eastAsia="Times New Roman" w:hAnsi="Times New Roman"/>
          <w:b/>
          <w:bCs/>
          <w:i/>
          <w:iCs/>
          <w:sz w:val="25"/>
          <w:szCs w:val="25"/>
        </w:rPr>
        <w:t xml:space="preserve">15.3 Public-Key Distribution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Public Announcement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Anyone can forge.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Publicly Available Directory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Trusted directory; still vulnerable to compromise.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Public-Key Authority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Online server returning signed bindings on request.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Public-Key Certificate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CA-signed binding of name → public key (X.509).</w:t>
      </w:r>
    </w:p>
    <w:p>
      <w:pPr>
        <w:pStyle w:val="Heading3"/>
        <w:spacing w:after="80" w:before="180"/>
      </w:pPr>
      <w:r>
        <w:rPr>
          <w:rFonts w:ascii="Times New Roman" w:cs="Times New Roman" w:eastAsia="Times New Roman" w:hAnsi="Times New Roman"/>
          <w:b/>
          <w:bCs/>
          <w:i/>
          <w:iCs/>
          <w:sz w:val="25"/>
          <w:szCs w:val="25"/>
        </w:rPr>
        <w:t xml:space="preserve">15.4 X.509 Certificates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X.509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ITU-T standard for digital certificate format used in TLS, S/MIME, IPsec.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Certificate Fields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Version, Serial Number, Signature Algorithm, Issuer, Validity (not-before/not-after), Subject, Subject Public Key Info, Extensions, CA Signature.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Extensions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SAN (Subject Alternative Name), Key Usage, Extended Key Usage, CRL Distribution Point, AIA, Basic Constraints.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Certificate Revocation List (CRL)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Signed list of revoked certificate serial numbers.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OCSP (Online Certificate Status Protocol)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Real-time revocation lookup; OCSP stapling places response in TLS handshake.</w:t>
      </w:r>
    </w:p>
    <w:p>
      <w:pPr>
        <w:pStyle w:val="Heading3"/>
        <w:spacing w:after="80" w:before="180"/>
      </w:pPr>
      <w:r>
        <w:rPr>
          <w:rFonts w:ascii="Times New Roman" w:cs="Times New Roman" w:eastAsia="Times New Roman" w:hAnsi="Times New Roman"/>
          <w:b/>
          <w:bCs/>
          <w:i/>
          <w:iCs/>
          <w:sz w:val="25"/>
          <w:szCs w:val="25"/>
        </w:rPr>
        <w:t xml:space="preserve">15.5 PKI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PKI Components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End Entity, Registration Authority (RA), Certification Authority (CA), Repository, CRL Issuer.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Root CA / Intermediate CA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Trust anchor (self-signed) vs. intermediate signed by root.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Cross-Certification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Two CAs certify each other to bridge trust domains.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Certificate Transparency (CT)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Append-only public log of issued certs; detects mis-issuance.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Chapter 16 — User Authentication</w:t>
      </w:r>
    </w:p>
    <w:p>
      <w:pPr>
        <w:pStyle w:val="Heading3"/>
        <w:spacing w:after="80" w:before="180"/>
      </w:pPr>
      <w:r>
        <w:rPr>
          <w:rFonts w:ascii="Times New Roman" w:cs="Times New Roman" w:eastAsia="Times New Roman" w:hAnsi="Times New Roman"/>
          <w:b/>
          <w:bCs/>
          <w:i/>
          <w:iCs/>
          <w:sz w:val="25"/>
          <w:szCs w:val="25"/>
        </w:rPr>
        <w:t xml:space="preserve">16.1 Principles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Identification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Claim of identity.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Verification (Authentication)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Confirmation that the claim is genuine.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Authentication Factors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Knowledge (password), Possession (token), Inherence (biometric), Behavior (gait, keystroke).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Multi-Factor Authentication (MFA)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Two or more factors required.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NIST SP 800-63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Digital identity guideline — IAL/AAL/FAL levels for identity, authentication, federation assurance.</w:t>
      </w:r>
    </w:p>
    <w:p>
      <w:pPr>
        <w:pStyle w:val="Heading3"/>
        <w:spacing w:after="80" w:before="180"/>
      </w:pPr>
      <w:r>
        <w:rPr>
          <w:rFonts w:ascii="Times New Roman" w:cs="Times New Roman" w:eastAsia="Times New Roman" w:hAnsi="Times New Roman"/>
          <w:b/>
          <w:bCs/>
          <w:i/>
          <w:iCs/>
          <w:sz w:val="25"/>
          <w:szCs w:val="25"/>
        </w:rPr>
        <w:t xml:space="preserve">16.2 Symmetric-Key Authentication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Challenge–Response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Verifier sends random N; prover returns E_K(N) — proves possession of K without revealing it.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Replay Attack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Adversary captures a valid response and reuses it; mitigated by nonce/timestamp.</w:t>
      </w:r>
    </w:p>
    <w:p>
      <w:pPr>
        <w:pStyle w:val="Heading3"/>
        <w:spacing w:after="80" w:before="180"/>
      </w:pPr>
      <w:r>
        <w:rPr>
          <w:rFonts w:ascii="Times New Roman" w:cs="Times New Roman" w:eastAsia="Times New Roman" w:hAnsi="Times New Roman"/>
          <w:b/>
          <w:bCs/>
          <w:i/>
          <w:iCs/>
          <w:sz w:val="25"/>
          <w:szCs w:val="25"/>
        </w:rPr>
        <w:t xml:space="preserve">16.3 Kerberos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Kerberos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MIT-designed ticket-based authentication for client/server systems; RFC 4120.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Realm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Set of principals served by one Kerberos KDC.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Principal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Named entity (user or service) sharing a long-term key with KDC.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Authentication Server (AS)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Issues Ticket-Granting Tickets after initial authentication.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Ticket-Granting Server (TGS)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Issues per-service tickets to clients presenting TGT.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Ticket-Granting Ticket (TGT)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Sealed credential proving the user authenticated to AS.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Service Ticket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Sealed credential authorizing the user to a specific service.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Authenticator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Time-stamped client-side proof of ticket possession; prevents replay.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Cross-Realm Authentication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TGS in realm A authenticates user to TGS in realm B via shared inter-realm key.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Kerberos Limitations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Requires synchronized clocks; KDC is single point of compromise; vulnerable to password-guessing on AS exchange.</w:t>
      </w:r>
    </w:p>
    <w:p>
      <w:pPr>
        <w:pStyle w:val="Heading3"/>
        <w:spacing w:after="80" w:before="180"/>
      </w:pPr>
      <w:r>
        <w:rPr>
          <w:rFonts w:ascii="Times New Roman" w:cs="Times New Roman" w:eastAsia="Times New Roman" w:hAnsi="Times New Roman"/>
          <w:b/>
          <w:bCs/>
          <w:i/>
          <w:iCs/>
          <w:sz w:val="25"/>
          <w:szCs w:val="25"/>
        </w:rPr>
        <w:t xml:space="preserve">16.4 Asymmetric-Key Authentication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Public-Key Certificate-Based Auth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Prover signs challenge or transcript with private key, verifier checks against certificate.</w:t>
      </w:r>
    </w:p>
    <w:p>
      <w:pPr>
        <w:pStyle w:val="Heading3"/>
        <w:spacing w:after="80" w:before="180"/>
      </w:pPr>
      <w:r>
        <w:rPr>
          <w:rFonts w:ascii="Times New Roman" w:cs="Times New Roman" w:eastAsia="Times New Roman" w:hAnsi="Times New Roman"/>
          <w:b/>
          <w:bCs/>
          <w:i/>
          <w:iCs/>
          <w:sz w:val="25"/>
          <w:szCs w:val="25"/>
        </w:rPr>
        <w:t xml:space="preserve">16.5 Federated Identity Management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Identity Provider (IdP)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Authenticates user, issues assertions about identity/attributes.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Relying Party (RP) / Service Provider (SP)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Consumes assertions to grant access.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SAML 2.0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XML-based assertion + protocol framework for SSO.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OAuth 2.0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Delegated authorization framework — issues access tokens.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OpenID Connect (OIDC)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Authentication layer on top of OAuth 2.0; uses JWT ID tokens.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Single Sign-On (SSO)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One authentication grants access to multiple services.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PART SIX — NETWORK &amp; INTERNET SECURITY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Chapter 17 — Transport-Level Security</w:t>
      </w:r>
    </w:p>
    <w:p>
      <w:pPr>
        <w:pStyle w:val="Heading3"/>
        <w:spacing w:after="80" w:before="180"/>
      </w:pPr>
      <w:r>
        <w:rPr>
          <w:rFonts w:ascii="Times New Roman" w:cs="Times New Roman" w:eastAsia="Times New Roman" w:hAnsi="Times New Roman"/>
          <w:b/>
          <w:bCs/>
          <w:i/>
          <w:iCs/>
          <w:sz w:val="25"/>
          <w:szCs w:val="25"/>
        </w:rPr>
        <w:t xml:space="preserve">17.1 Web Security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Web Security Threats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Integrity, Confidentiality, DoS, Authentication threats on web traffic.</w:t>
      </w:r>
    </w:p>
    <w:p>
      <w:pPr>
        <w:pStyle w:val="Heading3"/>
        <w:spacing w:after="80" w:before="180"/>
      </w:pPr>
      <w:r>
        <w:rPr>
          <w:rFonts w:ascii="Times New Roman" w:cs="Times New Roman" w:eastAsia="Times New Roman" w:hAnsi="Times New Roman"/>
          <w:b/>
          <w:bCs/>
          <w:i/>
          <w:iCs/>
          <w:sz w:val="25"/>
          <w:szCs w:val="25"/>
        </w:rPr>
        <w:t xml:space="preserve">17.2 TLS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SSL / TLS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Secure Sockets Layer → Transport Layer Security; provides session encryption + integrity + auth.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TLS Record Protocol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Framing, fragmentation, optional compression (removed in 1.3), MAC, encryption.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TLS Handshake Protocol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Negotiates cipher suite, authenticates server (and optionally client), derives keys.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TLS 1.2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RFC 5246; supports RSA key transport + (EC)DHE; MAC-then-encrypt or AEAD.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TLS 1.3 (RFC 8446)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1-RTT handshake; mandatory AEAD + (EC)DHE; removed RSA-KE, CBC, RC4, MD5/SHA-1.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Cipher Suite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Named tuple: key exchange, authentication, bulk cipher, MAC (in 1.2); AEAD only in 1.3.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HKDF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HMAC-based Extract-and-Expand KDF (RFC 5869) — TLS 1.3 key schedule.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Perfect Forward Secrecy (PFS)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Compromise of long-term key does not expose past session keys; provided by (EC)DHE.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0-RTT Data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TLS 1.3 early data — replayable; constrained use.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Session Resumption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PSK-based; either external PSK or out-of-band resumption secret.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Heartbleed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OpenSSL 2014 buffer over-read in heartbeat extension — leaked memory including keys.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POODLE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Padding oracle on SSL 3.0 CBC mode.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BEAST / CRIME / LUCKY13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Attacks on TLS 1.0 CBC, compression, and timing of MAC verification.</w:t>
      </w:r>
    </w:p>
    <w:p>
      <w:pPr>
        <w:pStyle w:val="Heading3"/>
        <w:spacing w:after="80" w:before="180"/>
      </w:pPr>
      <w:r>
        <w:rPr>
          <w:rFonts w:ascii="Times New Roman" w:cs="Times New Roman" w:eastAsia="Times New Roman" w:hAnsi="Times New Roman"/>
          <w:b/>
          <w:bCs/>
          <w:i/>
          <w:iCs/>
          <w:sz w:val="25"/>
          <w:szCs w:val="25"/>
        </w:rPr>
        <w:t xml:space="preserve">17.3 HTTPS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HTTPS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HTTP over TLS; server identified by certificate matching URL host (SAN check).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HSTS (HTTP Strict Transport Security)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Header forcing HTTPS-only access.</w:t>
      </w:r>
    </w:p>
    <w:p>
      <w:pPr>
        <w:pStyle w:val="Heading3"/>
        <w:spacing w:after="80" w:before="180"/>
      </w:pPr>
      <w:r>
        <w:rPr>
          <w:rFonts w:ascii="Times New Roman" w:cs="Times New Roman" w:eastAsia="Times New Roman" w:hAnsi="Times New Roman"/>
          <w:b/>
          <w:bCs/>
          <w:i/>
          <w:iCs/>
          <w:sz w:val="25"/>
          <w:szCs w:val="25"/>
        </w:rPr>
        <w:t xml:space="preserve">17.4 Secure Shell (SSH)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SSH-1 vs. SSH-2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v1 deprecated; v2 (RFC 4250–4256) is current standard.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SSH Transport Layer Protocol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Server authentication, key exchange (DH/ECDH), encryption, integrity.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SSH User Authentication Protocol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Methods: password, public-key, host-based, keyboard-interactive.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SSH Connection Protocol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Multiplexes interactive sessions, port forwarding, X11 forwarding over one secure channel.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SSH Port Forwarding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Local, remote, dynamic (SOCKS) tunnels through SSH.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Chapter 18 — Wireless Network Security</w:t>
      </w:r>
    </w:p>
    <w:p>
      <w:pPr>
        <w:pStyle w:val="Heading3"/>
        <w:spacing w:after="80" w:before="180"/>
      </w:pPr>
      <w:r>
        <w:rPr>
          <w:rFonts w:ascii="Times New Roman" w:cs="Times New Roman" w:eastAsia="Times New Roman" w:hAnsi="Times New Roman"/>
          <w:b/>
          <w:bCs/>
          <w:i/>
          <w:iCs/>
          <w:sz w:val="25"/>
          <w:szCs w:val="25"/>
        </w:rPr>
        <w:t xml:space="preserve">18.1 Wireless Threats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Accidental Association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Client joins neighbor's WLAN unintentionally.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Malicious Association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Attacker's soft-AP entices clients.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Ad Hoc Networks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Peer-to-peer wireless with no AP authentication.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Rogue Access Point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Unauthorized AP attached to wired LAN — backdoor.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MAC Spoofing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Attacker impersonates legitimate MAC address.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Evil Twin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Rogue AP cloning legitimate SSID and credentials.</w:t>
      </w:r>
    </w:p>
    <w:p>
      <w:pPr>
        <w:pStyle w:val="Heading3"/>
        <w:spacing w:after="80" w:before="180"/>
      </w:pPr>
      <w:r>
        <w:rPr>
          <w:rFonts w:ascii="Times New Roman" w:cs="Times New Roman" w:eastAsia="Times New Roman" w:hAnsi="Times New Roman"/>
          <w:b/>
          <w:bCs/>
          <w:i/>
          <w:iCs/>
          <w:sz w:val="25"/>
          <w:szCs w:val="25"/>
        </w:rPr>
        <w:t xml:space="preserve">18.2 Mobile Device Security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BYOD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Bring-Your-Own-Device — security tension between personal &amp; corporate data.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Mobile Device Management (MDM)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Centralized policy, configuration, and remote wipe.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Mobile App Sandboxing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Isolates app data and capabilities.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Mobile Application Management (MAM)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Per-app policy and containerization.</w:t>
      </w:r>
    </w:p>
    <w:p>
      <w:pPr>
        <w:pStyle w:val="Heading3"/>
        <w:spacing w:after="80" w:before="180"/>
      </w:pPr>
      <w:r>
        <w:rPr>
          <w:rFonts w:ascii="Times New Roman" w:cs="Times New Roman" w:eastAsia="Times New Roman" w:hAnsi="Times New Roman"/>
          <w:b/>
          <w:bCs/>
          <w:i/>
          <w:iCs/>
          <w:sz w:val="25"/>
          <w:szCs w:val="25"/>
        </w:rPr>
        <w:t xml:space="preserve">18.3–18.4 IEEE 802.11i / WPA2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802.11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IEEE standard for wireless LAN PHY/MAC.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BSS / ESS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Basic Service Set (1 AP) / Extended Service Set (multiple APs).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WEP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Wired Equivalent Privacy — RC4 with 24-bit IV; broken (FMS attack).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WPA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Interim fix using TKIP + RC4 + MIC (Michael).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802.11i / WPA2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AES-CCMP; full security architecture.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802.1X / EAP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Port-based access control; Extensible Authentication Protocol carries credentials.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Four-Way Handshake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Derives Pairwise Transient Key (PTK) from Pairwise Master Key (PMK) + ANonce + SNonce + MACs.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Pairwise Master Key (PMK)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Long-term key from PSK or EAP; never used directly.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Pairwise Transient Key (PTK)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Session key split into KCK, KEK, TK.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Group Temporal Key (GTK)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Shared key for broadcast/multicast traffic.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CCMP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AES Counter-mode CBC-MAC Protocol — AEAD for 802.11i.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TKIP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Temporal Key Integrity Protocol — legacy RC4-based; deprecated.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KRACK Attack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Key Reinstallation Attack on retransmitted handshake messages → nonce reset.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WPA3 / SAE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Simultaneous Authentication of Equals (Dragonfly) — PAKE resisting offline dict attack.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Chapter 19 — Electronic Mail Security</w:t>
      </w:r>
    </w:p>
    <w:p>
      <w:pPr>
        <w:pStyle w:val="Heading3"/>
        <w:spacing w:after="80" w:before="180"/>
      </w:pPr>
      <w:r>
        <w:rPr>
          <w:rFonts w:ascii="Times New Roman" w:cs="Times New Roman" w:eastAsia="Times New Roman" w:hAnsi="Times New Roman"/>
          <w:b/>
          <w:bCs/>
          <w:i/>
          <w:iCs/>
          <w:sz w:val="25"/>
          <w:szCs w:val="25"/>
        </w:rPr>
        <w:t xml:space="preserve">19.1–19.2 Architecture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MUA (Mail User Agent)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Client (Outlook, Thunderbird).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MTA (Mail Transfer Agent)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Server relaying mail (SMTP).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MDA (Mail Delivery Agent)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Delivers to user mailbox.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MSA (Mail Submission Agent)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Accepts mail from MUA (port 587).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SMTP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Simple Mail Transfer Protocol — RFC 5321.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MIME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Multipurpose Internet Mail Extensions — encodes non-ASCII content.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RFC 5322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Internet Message Format.</w:t>
      </w:r>
    </w:p>
    <w:p>
      <w:pPr>
        <w:pStyle w:val="Heading3"/>
        <w:spacing w:after="80" w:before="180"/>
      </w:pPr>
      <w:r>
        <w:rPr>
          <w:rFonts w:ascii="Times New Roman" w:cs="Times New Roman" w:eastAsia="Times New Roman" w:hAnsi="Times New Roman"/>
          <w:b/>
          <w:bCs/>
          <w:i/>
          <w:iCs/>
          <w:sz w:val="25"/>
          <w:szCs w:val="25"/>
        </w:rPr>
        <w:t xml:space="preserve">19.3 Threats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Spoofing / Phishing / Spam / Malware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Standard email threats.</w:t>
      </w:r>
    </w:p>
    <w:p>
      <w:pPr>
        <w:pStyle w:val="Heading3"/>
        <w:spacing w:after="80" w:before="180"/>
      </w:pPr>
      <w:r>
        <w:rPr>
          <w:rFonts w:ascii="Times New Roman" w:cs="Times New Roman" w:eastAsia="Times New Roman" w:hAnsi="Times New Roman"/>
          <w:b/>
          <w:bCs/>
          <w:i/>
          <w:iCs/>
          <w:sz w:val="25"/>
          <w:szCs w:val="25"/>
        </w:rPr>
        <w:t xml:space="preserve">19.4 S/MIME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S/MIME (RFC 8551)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Secure MIME using X.509 + CMS (RFC 5652).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SignedData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Detached/embedded signature CMS structure.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EnvelopedData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Hybrid: content encrypted with random key, key wrapped per recipient.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AuthEnvelopedData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AEAD container.</w:t>
      </w:r>
    </w:p>
    <w:p>
      <w:pPr>
        <w:pStyle w:val="Heading3"/>
        <w:spacing w:after="80" w:before="180"/>
      </w:pPr>
      <w:r>
        <w:rPr>
          <w:rFonts w:ascii="Times New Roman" w:cs="Times New Roman" w:eastAsia="Times New Roman" w:hAnsi="Times New Roman"/>
          <w:b/>
          <w:bCs/>
          <w:i/>
          <w:iCs/>
          <w:sz w:val="25"/>
          <w:szCs w:val="25"/>
        </w:rPr>
        <w:t xml:space="preserve">19.5 DNSSEC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DNSSEC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DNS Security Extensions — adds origin authentication &amp; integrity to DNS.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RRSIG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Signature record over an RRset.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DNSKEY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Public key of zone signer.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DS (Delegation Signer)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Hash of child DNSKEY published in parent zone — chain of trust.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NSEC / NSEC3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Authenticated denial of existence.</w:t>
      </w:r>
    </w:p>
    <w:p>
      <w:pPr>
        <w:pStyle w:val="Heading3"/>
        <w:spacing w:after="80" w:before="180"/>
      </w:pPr>
      <w:r>
        <w:rPr>
          <w:rFonts w:ascii="Times New Roman" w:cs="Times New Roman" w:eastAsia="Times New Roman" w:hAnsi="Times New Roman"/>
          <w:b/>
          <w:bCs/>
          <w:i/>
          <w:iCs/>
          <w:sz w:val="25"/>
          <w:szCs w:val="25"/>
        </w:rPr>
        <w:t xml:space="preserve">19.6 DANE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DANE (RFC 6698)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DNS-Based Authentication of Named Entities — TLSA records bind cert to domain via DNSSEC.</w:t>
      </w:r>
    </w:p>
    <w:p>
      <w:pPr>
        <w:pStyle w:val="Heading3"/>
        <w:spacing w:after="80" w:before="180"/>
      </w:pPr>
      <w:r>
        <w:rPr>
          <w:rFonts w:ascii="Times New Roman" w:cs="Times New Roman" w:eastAsia="Times New Roman" w:hAnsi="Times New Roman"/>
          <w:b/>
          <w:bCs/>
          <w:i/>
          <w:iCs/>
          <w:sz w:val="25"/>
          <w:szCs w:val="25"/>
        </w:rPr>
        <w:t xml:space="preserve">19.7 SPF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SPF (RFC 7208)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Sender Policy Framework — TXT record lists IPs authorized to send for the domain.</w:t>
      </w:r>
    </w:p>
    <w:p>
      <w:pPr>
        <w:pStyle w:val="Heading3"/>
        <w:spacing w:after="80" w:before="180"/>
      </w:pPr>
      <w:r>
        <w:rPr>
          <w:rFonts w:ascii="Times New Roman" w:cs="Times New Roman" w:eastAsia="Times New Roman" w:hAnsi="Times New Roman"/>
          <w:b/>
          <w:bCs/>
          <w:i/>
          <w:iCs/>
          <w:sz w:val="25"/>
          <w:szCs w:val="25"/>
        </w:rPr>
        <w:t xml:space="preserve">19.8 DKIM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DKIM (RFC 6376)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DomainKeys Identified Mail — domain-keyed signature on selected headers + body hash.</w:t>
      </w:r>
    </w:p>
    <w:p>
      <w:pPr>
        <w:pStyle w:val="Heading3"/>
        <w:spacing w:after="80" w:before="180"/>
      </w:pPr>
      <w:r>
        <w:rPr>
          <w:rFonts w:ascii="Times New Roman" w:cs="Times New Roman" w:eastAsia="Times New Roman" w:hAnsi="Times New Roman"/>
          <w:b/>
          <w:bCs/>
          <w:i/>
          <w:iCs/>
          <w:sz w:val="25"/>
          <w:szCs w:val="25"/>
        </w:rPr>
        <w:t xml:space="preserve">19.9 DMARC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DMARC (RFC 7489)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Builds on SPF + DKIM with alignment &amp; policy (none/quarantine/reject) + aggregate reports.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Chapter 20 — IP Security (IPsec)</w:t>
      </w:r>
    </w:p>
    <w:p>
      <w:pPr>
        <w:pStyle w:val="Heading3"/>
        <w:spacing w:after="80" w:before="180"/>
      </w:pPr>
      <w:r>
        <w:rPr>
          <w:rFonts w:ascii="Times New Roman" w:cs="Times New Roman" w:eastAsia="Times New Roman" w:hAnsi="Times New Roman"/>
          <w:b/>
          <w:bCs/>
          <w:i/>
          <w:iCs/>
          <w:sz w:val="25"/>
          <w:szCs w:val="25"/>
        </w:rPr>
        <w:t xml:space="preserve">20.1 Overview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IPsec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Network-layer security framework (RFC 4301).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Applications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VPNs, secure branch connectivity, remote access, e-commerce backend.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Authentication Header (AH)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Integrity &amp; origin authentication; no confidentiality; rarely used.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Encapsulating Security Payload (ESP)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Confidentiality + integrity (AEAD); dominant protocol.</w:t>
      </w:r>
    </w:p>
    <w:p>
      <w:pPr>
        <w:pStyle w:val="Heading3"/>
        <w:spacing w:after="80" w:before="180"/>
      </w:pPr>
      <w:r>
        <w:rPr>
          <w:rFonts w:ascii="Times New Roman" w:cs="Times New Roman" w:eastAsia="Times New Roman" w:hAnsi="Times New Roman"/>
          <w:b/>
          <w:bCs/>
          <w:i/>
          <w:iCs/>
          <w:sz w:val="25"/>
          <w:szCs w:val="25"/>
        </w:rPr>
        <w:t xml:space="preserve">20.2 Policy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Security Policy Database (SPD)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Defines which traffic gets which protection.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Security Association Database (SAD)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Active SAs and their parameters.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Security Association (SA)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Simplex relation: (SPI, dest IP, protocol) → algorithms, keys, lifetime.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SPI (Security Parameters Index)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32-bit identifier of an SA on receiver.</w:t>
      </w:r>
    </w:p>
    <w:p>
      <w:pPr>
        <w:pStyle w:val="Heading3"/>
        <w:spacing w:after="80" w:before="180"/>
      </w:pPr>
      <w:r>
        <w:rPr>
          <w:rFonts w:ascii="Times New Roman" w:cs="Times New Roman" w:eastAsia="Times New Roman" w:hAnsi="Times New Roman"/>
          <w:b/>
          <w:bCs/>
          <w:i/>
          <w:iCs/>
          <w:sz w:val="25"/>
          <w:szCs w:val="25"/>
        </w:rPr>
        <w:t xml:space="preserve">20.3 ESP Modes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Transport Mode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Encrypts only payload (host-to-host).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Tunnel Mode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Encrypts entire IP packet inside a new IP header (gateway VPN).</w:t>
      </w:r>
    </w:p>
    <w:p>
      <w:pPr>
        <w:pStyle w:val="Heading3"/>
        <w:spacing w:after="80" w:before="180"/>
      </w:pPr>
      <w:r>
        <w:rPr>
          <w:rFonts w:ascii="Times New Roman" w:cs="Times New Roman" w:eastAsia="Times New Roman" w:hAnsi="Times New Roman"/>
          <w:b/>
          <w:bCs/>
          <w:i/>
          <w:iCs/>
          <w:sz w:val="25"/>
          <w:szCs w:val="25"/>
        </w:rPr>
        <w:t xml:space="preserve">20.5 IKE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IKEv2 (RFC 7296)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Authenticated Diffie–Hellman; sets up IKE SA + Child SAs.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IKE_SA_INIT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Initial DH and nonce exchange.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IKE_AUTH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Identities, certificates, mutual authentication.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CREATE_CHILD_SA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Negotiates additional SAs or rekeys.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Cookies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Stateless DoS mitigation; require initiator to echo a cookie before state allocation.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Perfect Forward Secrecy in IPsec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Each Child SA can rekey via fresh DH.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Chapter 21 — Network Endpoint Security</w:t>
      </w:r>
    </w:p>
    <w:p>
      <w:pPr>
        <w:pStyle w:val="Heading3"/>
        <w:spacing w:after="80" w:before="180"/>
      </w:pPr>
      <w:r>
        <w:rPr>
          <w:rFonts w:ascii="Times New Roman" w:cs="Times New Roman" w:eastAsia="Times New Roman" w:hAnsi="Times New Roman"/>
          <w:b/>
          <w:bCs/>
          <w:i/>
          <w:iCs/>
          <w:sz w:val="25"/>
          <w:szCs w:val="25"/>
        </w:rPr>
        <w:t xml:space="preserve">21.1 Firewalls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Firewall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Hardware/software chokepoint enforcing access policy between networks.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Packet Filtering Firewall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Stateless; inspects header fields (IP, port, flags).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Stateful Inspection Firewall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Tracks TCP connection state; allows return traffic of legitimate sessions.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Application-Level Gateway (Proxy)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Application-aware; relays protocol after policy check.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Circuit-Level Gateway (SOCKS)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Validates TCP setup, then relays bytes blindly.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Next-Generation Firewall (NGFW)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Adds DPI, IDS, identity, app awareness, threat intel.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Bastion Host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Hardened host exposed to untrusted network.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DMZ / Screened Subnet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Buffer subnet between external and internal firewalls.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Personal Firewall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Host-based filter (Windows Defender Firewall, iptables).</w:t>
      </w:r>
    </w:p>
    <w:p>
      <w:pPr>
        <w:pStyle w:val="Heading3"/>
        <w:spacing w:after="80" w:before="180"/>
      </w:pPr>
      <w:r>
        <w:rPr>
          <w:rFonts w:ascii="Times New Roman" w:cs="Times New Roman" w:eastAsia="Times New Roman" w:hAnsi="Times New Roman"/>
          <w:b/>
          <w:bCs/>
          <w:i/>
          <w:iCs/>
          <w:sz w:val="25"/>
          <w:szCs w:val="25"/>
        </w:rPr>
        <w:t xml:space="preserve">21.2 Intrusion Detection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IDS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Intrusion Detection System — alerts on suspected violations.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IPS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Intrusion Prevention System — blocks in line.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HIDS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Host-based IDS — log + integrity monitoring.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NIDS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Network IDS — sniffer + analyzer.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Signature-Based Detection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Matches known attack patterns; low FP, misses 0-day.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Anomaly-Based Detection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Profile normal behavior; flags deviation; ML-amenable.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Honeypot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Decoy resource to attract and study attackers.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Base-Rate Fallacy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Even highly accurate IDS yields many false positives when intrusion prior is low.</w:t>
      </w:r>
    </w:p>
    <w:p>
      <w:pPr>
        <w:spacing w:after="100" w:before="80"/>
        <w:jc w:val="center"/>
      </w:pPr>
      <m:oMathPara xmlns:m="http://schemas.openxmlformats.org/officeDocument/2006/math">
        <m:oMath>
          <m:r>
            <m:rPr>
              <m:sty m:val="i"/>
            </m:rPr>
            <m:t xml:space="preserve">P</m:t>
          </m:r>
          <m:d>
            <m:dPr>
              <m:begChr m:val="("/>
              <m:endChr m:val=")"/>
            </m:dPr>
            <m:e>
              <m:r>
                <m:rPr>
                  <m:sty m:val="i"/>
                </m:rPr>
                <m:t xml:space="preserve">I</m:t>
              </m:r>
              <m:r>
                <m:t xml:space="preserve"> | </m:t>
              </m:r>
              <m:r>
                <m:rPr>
                  <m:sty m:val="i"/>
                </m:rPr>
                <m:t xml:space="preserve">A</m:t>
              </m:r>
            </m:e>
          </m:d>
          <m:r>
            <m:t xml:space="preserve"> = </m:t>
          </m:r>
          <m:f>
            <m:num>
              <m:r>
                <m:rPr>
                  <m:sty m:val="i"/>
                </m:rPr>
                <m:t xml:space="preserve">P</m:t>
              </m:r>
              <m:d>
                <m:dPr>
                  <m:begChr m:val="("/>
                  <m:endChr m:val=")"/>
                </m:dPr>
                <m:e>
                  <m:r>
                    <m:rPr>
                      <m:sty m:val="i"/>
                    </m:rPr>
                    <m:t xml:space="preserve">A</m:t>
                  </m:r>
                  <m:r>
                    <m:t xml:space="preserve"> | </m:t>
                  </m:r>
                  <m:r>
                    <m:rPr>
                      <m:sty m:val="i"/>
                    </m:rPr>
                    <m:t xml:space="preserve">I</m:t>
                  </m:r>
                </m:e>
              </m:d>
              <m:r>
                <m:rPr>
                  <m:sty m:val="i"/>
                </m:rPr>
                <m:t xml:space="preserve">P</m:t>
              </m:r>
              <m:d>
                <m:dPr>
                  <m:begChr m:val="("/>
                  <m:endChr m:val=")"/>
                </m:dPr>
                <m:e>
                  <m:r>
                    <m:rPr>
                      <m:sty m:val="i"/>
                    </m:rPr>
                    <m:t xml:space="preserve">I</m:t>
                  </m:r>
                </m:e>
              </m:d>
            </m:num>
            <m:den>
              <m:r>
                <m:rPr>
                  <m:sty m:val="i"/>
                </m:rPr>
                <m:t xml:space="preserve">P</m:t>
              </m:r>
              <m:d>
                <m:dPr>
                  <m:begChr m:val="("/>
                  <m:endChr m:val=")"/>
                </m:dPr>
                <m:e>
                  <m:r>
                    <m:rPr>
                      <m:sty m:val="i"/>
                    </m:rPr>
                    <m:t xml:space="preserve">A</m:t>
                  </m:r>
                  <m:r>
                    <m:t xml:space="preserve"> | </m:t>
                  </m:r>
                  <m:r>
                    <m:rPr>
                      <m:sty m:val="i"/>
                    </m:rPr>
                    <m:t xml:space="preserve">I</m:t>
                  </m:r>
                </m:e>
              </m:d>
              <m:r>
                <m:rPr>
                  <m:sty m:val="i"/>
                </m:rPr>
                <m:t xml:space="preserve">P</m:t>
              </m:r>
              <m:d>
                <m:dPr>
                  <m:begChr m:val="("/>
                  <m:endChr m:val=")"/>
                </m:dPr>
                <m:e>
                  <m:r>
                    <m:rPr>
                      <m:sty m:val="i"/>
                    </m:rPr>
                    <m:t xml:space="preserve">I</m:t>
                  </m:r>
                </m:e>
              </m:d>
              <m:r>
                <m:t xml:space="preserve"> + </m:t>
              </m:r>
              <m:r>
                <m:rPr>
                  <m:sty m:val="i"/>
                </m:rPr>
                <m:t xml:space="preserve">P</m:t>
              </m:r>
              <m:d>
                <m:dPr>
                  <m:begChr m:val="("/>
                  <m:endChr m:val=")"/>
                </m:dPr>
                <m:e>
                  <m:r>
                    <m:rPr>
                      <m:sty m:val="i"/>
                    </m:rPr>
                    <m:t xml:space="preserve">A</m:t>
                  </m:r>
                  <m:r>
                    <m:t xml:space="preserve"> | </m:t>
                  </m:r>
                  <m:r>
                    <m:t xml:space="preserve">¬</m:t>
                  </m:r>
                  <m:r>
                    <m:rPr>
                      <m:sty m:val="i"/>
                    </m:rPr>
                    <m:t xml:space="preserve">I</m:t>
                  </m:r>
                </m:e>
              </m:d>
              <m:r>
                <m:rPr>
                  <m:sty m:val="i"/>
                </m:rPr>
                <m:t xml:space="preserve">P</m:t>
              </m:r>
              <m:d>
                <m:dPr>
                  <m:begChr m:val="("/>
                  <m:endChr m:val=")"/>
                </m:dPr>
                <m:e>
                  <m:r>
                    <m:t xml:space="preserve">¬</m:t>
                  </m:r>
                  <m:r>
                    <m:rPr>
                      <m:sty m:val="i"/>
                    </m:rPr>
                    <m:t xml:space="preserve">I</m:t>
                  </m:r>
                </m:e>
              </m:d>
            </m:den>
          </m:f>
        </m:oMath>
      </m:oMathPara>
      <w:r>
        <w:rPr>
          <w:rFonts w:ascii="Times New Roman" w:cs="Times New Roman" w:eastAsia="Times New Roman" w:hAnsi="Times New Roman"/>
          <w:sz w:val="23"/>
          <w:szCs w:val="23"/>
        </w:rPr>
        <w:t xml:space="preserve">   (20)</w:t>
      </w:r>
    </w:p>
    <w:p>
      <w:pPr>
        <w:pStyle w:val="Heading3"/>
        <w:spacing w:after="80" w:before="180"/>
      </w:pPr>
      <w:r>
        <w:rPr>
          <w:rFonts w:ascii="Times New Roman" w:cs="Times New Roman" w:eastAsia="Times New Roman" w:hAnsi="Times New Roman"/>
          <w:b/>
          <w:bCs/>
          <w:i/>
          <w:iCs/>
          <w:sz w:val="25"/>
          <w:szCs w:val="25"/>
        </w:rPr>
        <w:t xml:space="preserve">21.3 Malicious Software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Virus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Self-replicating code attached to host program.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Worm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Self-propagating across networks without host program.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Trojan Horse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Apparently useful program with hidden malicious payload.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Logic Bomb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Triggered by condition or date.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Backdoor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Hidden access path.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Rootkit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Concealment software at OS/kernel level.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Ransomware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Encrypts user data, demands payment for key.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Spyware / Adware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Monitors user / displays ads.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Bot / Botnet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Compromised host under remote command; aggregated into botnet.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Advanced Persistent Threat (APT)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Stealthy, long-term targeted intrusion (state-sponsored).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Drive-by Download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Malware delivered via compromised webpage.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Fileless Malware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Resides in memory or legitimate tools (PowerShell).</w:t>
      </w:r>
    </w:p>
    <w:p>
      <w:pPr>
        <w:pStyle w:val="Heading3"/>
        <w:spacing w:after="80" w:before="180"/>
      </w:pPr>
      <w:r>
        <w:rPr>
          <w:rFonts w:ascii="Times New Roman" w:cs="Times New Roman" w:eastAsia="Times New Roman" w:hAnsi="Times New Roman"/>
          <w:b/>
          <w:bCs/>
          <w:i/>
          <w:iCs/>
          <w:sz w:val="25"/>
          <w:szCs w:val="25"/>
        </w:rPr>
        <w:t xml:space="preserve">21.4 DDoS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Denial of Service (DoS)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Single attacker resource exhaustion.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Distributed DoS (DDoS)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Botnet-driven; volumetric, protocol, or application-layer.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SYN Flood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Half-open TCP connections fill state table.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Reflection / Amplification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Spoof victim IP, query DNS/NTP that amplifies response.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Mitigation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Upstream filtering, scrubbing centers, anycast diffusion, rate-limiting, BGP Flowspec.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Chapter 22 — Cloud Security</w:t>
      </w:r>
    </w:p>
    <w:p>
      <w:pPr>
        <w:pStyle w:val="Heading3"/>
        <w:spacing w:after="80" w:before="180"/>
      </w:pPr>
      <w:r>
        <w:rPr>
          <w:rFonts w:ascii="Times New Roman" w:cs="Times New Roman" w:eastAsia="Times New Roman" w:hAnsi="Times New Roman"/>
          <w:b/>
          <w:bCs/>
          <w:i/>
          <w:iCs/>
          <w:sz w:val="25"/>
          <w:szCs w:val="25"/>
        </w:rPr>
        <w:t xml:space="preserve">22.1 Cloud Computing (NIST SP 800-145)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Essential Characteristics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On-Demand Self-Service · Broad Network Access · Resource Pooling · Rapid Elasticity · Measured Service.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Service Models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IaaS (Infrastructure), PaaS (Platform), SaaS (Software).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Deployment Models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Public, Private, Community, Hybrid.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Cloud Service Provider (CSP)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Entity providing cloud services.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Multi-Tenancy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Multiple tenants share underlying resources with logical isolation.</w:t>
      </w:r>
    </w:p>
    <w:p>
      <w:pPr>
        <w:pStyle w:val="Heading3"/>
        <w:spacing w:after="80" w:before="180"/>
      </w:pPr>
      <w:r>
        <w:rPr>
          <w:rFonts w:ascii="Times New Roman" w:cs="Times New Roman" w:eastAsia="Times New Roman" w:hAnsi="Times New Roman"/>
          <w:b/>
          <w:bCs/>
          <w:i/>
          <w:iCs/>
          <w:sz w:val="25"/>
          <w:szCs w:val="25"/>
        </w:rPr>
        <w:t xml:space="preserve">22.2 Cloud Security Concepts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Shared Responsibility Model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Partition of security duties between CSP and tenant; shifts with service model.</w:t>
      </w:r>
    </w:p>
    <w:p>
      <w:pPr>
        <w:pStyle w:val="Heading3"/>
        <w:spacing w:after="80" w:before="180"/>
      </w:pPr>
      <w:r>
        <w:rPr>
          <w:rFonts w:ascii="Times New Roman" w:cs="Times New Roman" w:eastAsia="Times New Roman" w:hAnsi="Times New Roman"/>
          <w:b/>
          <w:bCs/>
          <w:i/>
          <w:iCs/>
          <w:sz w:val="25"/>
          <w:szCs w:val="25"/>
        </w:rPr>
        <w:t xml:space="preserve">22.3 Cloud Risks &amp; Countermeasures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Abuse / Nefarious Use of Cloud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Spam, malware hosting, DDoS launch from elastic resources.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Insecure Interfaces / APIs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Weak authentication or input validation on management APIs.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Malicious Insider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Privileged provider personnel.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Shared Technology Vulnerabilities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Hypervisor escape, side channels between VMs.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Data Loss / Leakage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Accidental deletion, mis-permission, breach.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Account / Service Hijacking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Phishing, credential reuse on cloud accounts.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Unknown Risk Profile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Loss of visibility into provider internals.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Cloud Encryption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At rest (KMS), in transit (TLS), in use (confidential computing).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Hardware Security Module (HSM)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Tamper-resistant device for key storage/operations.</w:t>
      </w:r>
    </w:p>
    <w:p>
      <w:pPr>
        <w:pStyle w:val="Heading3"/>
        <w:spacing w:after="80" w:before="180"/>
      </w:pPr>
      <w:r>
        <w:rPr>
          <w:rFonts w:ascii="Times New Roman" w:cs="Times New Roman" w:eastAsia="Times New Roman" w:hAnsi="Times New Roman"/>
          <w:b/>
          <w:bCs/>
          <w:i/>
          <w:iCs/>
          <w:sz w:val="25"/>
          <w:szCs w:val="25"/>
        </w:rPr>
        <w:t xml:space="preserve">22.4 SecaaS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Security as a Service (SecaaS)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Cloud-delivered security controls — IAM, DLP, SIEM, web filtering, anti-malware, BCP.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Chapter 23 — Internet of Things (IoT) Security</w:t>
      </w:r>
    </w:p>
    <w:p>
      <w:pPr>
        <w:pStyle w:val="Heading3"/>
        <w:spacing w:after="80" w:before="180"/>
      </w:pPr>
      <w:r>
        <w:rPr>
          <w:rFonts w:ascii="Times New Roman" w:cs="Times New Roman" w:eastAsia="Times New Roman" w:hAnsi="Times New Roman"/>
          <w:b/>
          <w:bCs/>
          <w:i/>
          <w:iCs/>
          <w:sz w:val="25"/>
          <w:szCs w:val="25"/>
        </w:rPr>
        <w:t xml:space="preserve">23.1 The IoT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Internet of Things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Network of physical objects with embedded computing, sensing, and connectivity.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Edge → Fog → Cloud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Hierarchy of compute placement from device to core.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Constrained Device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Limited CPU, memory, energy, bandwidth (RFC 7228 classes 0/1/2).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Constrained Application Protocol (CoAP)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REST-like protocol for constrained devices (RFC 7252).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MQTT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Lightweight publish/subscribe messaging protocol.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6LoWPAN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IPv6 over low-power wireless personal area networks.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DTLS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Datagram TLS — for UDP-based IoT comms.</w:t>
      </w:r>
    </w:p>
    <w:p>
      <w:pPr>
        <w:pStyle w:val="Heading3"/>
        <w:spacing w:after="80" w:before="180"/>
      </w:pPr>
      <w:r>
        <w:rPr>
          <w:rFonts w:ascii="Times New Roman" w:cs="Times New Roman" w:eastAsia="Times New Roman" w:hAnsi="Times New Roman"/>
          <w:b/>
          <w:bCs/>
          <w:i/>
          <w:iCs/>
          <w:sz w:val="25"/>
          <w:szCs w:val="25"/>
        </w:rPr>
        <w:t xml:space="preserve">23.2 IoT Security Concepts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Security Objectives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Confidentiality, Integrity, Availability + Safety + Privacy.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Threats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Device impersonation, firmware tampering, sensor spoofing, large-scale botnets (Mirai), OTA compromise.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Hardware Root of Trust (RoT)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Immutable boot anchor (PUF, fuse-protected key).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Secure Boot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Each stage verifies signature of next stage against RoT.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Attestation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Device proves its software state to a remote verifier.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Mutual Authentication Onboarding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Device + network mutually authenticate at first connect (LoRaWAN OTAA, Wi-Fi DPP).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OTA Update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Signed Over-the-Air firmware update with rollback protection.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APPENDICES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Appendix A — Linear Algebra over Z_n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Vector / Matrix over Z_n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All entries reduced mod n; addition/multiplication mod n.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Matrix Invertibility mod n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Determinant must be coprime to n; inverse via adjugate × det⁻¹.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Application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Hill cipher key invertibility; lattice cryptography basis ops.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Appendix B — Measures of Secrecy and Security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Conditional Probability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P(A|B) = P(A ∩ B) / P(B).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Perfect Secrecy (Shannon)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P(M | C) = P(M) for all M, C — ciphertext gives no information about plaintext.</w:t>
      </w:r>
    </w:p>
    <w:p>
      <w:pPr>
        <w:spacing w:after="100" w:before="80"/>
        <w:jc w:val="center"/>
      </w:pPr>
      <m:oMathPara xmlns:m="http://schemas.openxmlformats.org/officeDocument/2006/math">
        <m:oMath>
          <m:r>
            <m:rPr>
              <m:sty m:val="i"/>
            </m:rPr>
            <m:t xml:space="preserve">P</m:t>
          </m:r>
          <m:d>
            <m:dPr>
              <m:begChr m:val="("/>
              <m:endChr m:val=")"/>
            </m:dPr>
            <m:e>
              <m:r>
                <m:rPr>
                  <m:sty m:val="i"/>
                </m:rPr>
                <m:t xml:space="preserve">M</m:t>
              </m:r>
              <m:r>
                <m:t xml:space="preserve"> | </m:t>
              </m:r>
              <m:r>
                <m:rPr>
                  <m:sty m:val="i"/>
                </m:rPr>
                <m:t xml:space="preserve">C</m:t>
              </m:r>
            </m:e>
          </m:d>
          <m:r>
            <m:t xml:space="preserve"> = </m:t>
          </m:r>
          <m:r>
            <m:rPr>
              <m:sty m:val="i"/>
            </m:rPr>
            <m:t xml:space="preserve">P</m:t>
          </m:r>
          <m:d>
            <m:dPr>
              <m:begChr m:val="("/>
              <m:endChr m:val=")"/>
            </m:dPr>
            <m:e>
              <m:r>
                <m:rPr>
                  <m:sty m:val="i"/>
                </m:rPr>
                <m:t xml:space="preserve">M</m:t>
              </m:r>
            </m:e>
          </m:d>
        </m:oMath>
      </m:oMathPara>
      <w:r>
        <w:rPr>
          <w:rFonts w:ascii="Times New Roman" w:cs="Times New Roman" w:eastAsia="Times New Roman" w:hAnsi="Times New Roman"/>
          <w:sz w:val="23"/>
          <w:szCs w:val="23"/>
        </w:rPr>
        <w:t xml:space="preserve">   (21)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One-Time Pad Realizes Perfect Secrecy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Provided key is uniformly random, same length as plaintext, never reused.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Shannon Entropy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Average information content of a discrete random variable X.</w:t>
      </w:r>
    </w:p>
    <w:p>
      <w:pPr>
        <w:spacing w:after="100" w:before="80"/>
        <w:jc w:val="center"/>
      </w:pPr>
      <m:oMathPara xmlns:m="http://schemas.openxmlformats.org/officeDocument/2006/math">
        <m:oMath>
          <m:r>
            <m:rPr>
              <m:sty m:val="i"/>
            </m:rPr>
            <m:t xml:space="preserve">H</m:t>
          </m:r>
          <m:d>
            <m:dPr>
              <m:begChr m:val="("/>
              <m:endChr m:val=")"/>
            </m:dPr>
            <m:e>
              <m:r>
                <m:rPr>
                  <m:sty m:val="i"/>
                </m:rPr>
                <m:t xml:space="preserve">X</m:t>
              </m:r>
            </m:e>
          </m:d>
          <m:r>
            <m:t xml:space="preserve"> = − </m:t>
          </m:r>
          <m:nary>
            <m:naryPr>
              <m:chr m:val="∑"/>
              <m:limLoc m:val="undOvr"/>
            </m:naryPr>
            <m:sub>
              <m:r>
                <m:rPr>
                  <m:sty m:val="i"/>
                </m:rPr>
                <m:t xml:space="preserve">x</m:t>
              </m:r>
            </m:sub>
            <m:sup/>
            <m:e>
              <m:r>
                <m:rPr>
                  <m:sty m:val="i"/>
                </m:rPr>
                <m:t xml:space="preserve">p</m:t>
              </m:r>
              <m:d>
                <m:dPr>
                  <m:begChr m:val="("/>
                  <m:endChr m:val=")"/>
                </m:dPr>
                <m:e>
                  <m:r>
                    <m:rPr>
                      <m:sty m:val="i"/>
                    </m:rPr>
                    <m:t xml:space="preserve">x</m:t>
                  </m:r>
                </m:e>
              </m:d>
              <m:sSub>
                <m:e>
                  <m:r>
                    <m:t xml:space="preserve">log</m:t>
                  </m:r>
                </m:e>
                <m:sub>
                  <m:r>
                    <m:t xml:space="preserve">2</m:t>
                  </m:r>
                </m:sub>
              </m:sSub>
              <m:r>
                <m:rPr>
                  <m:sty m:val="i"/>
                </m:rPr>
                <m:t xml:space="preserve">p</m:t>
              </m:r>
              <m:d>
                <m:dPr>
                  <m:begChr m:val="("/>
                  <m:endChr m:val=")"/>
                </m:dPr>
                <m:e>
                  <m:r>
                    <m:rPr>
                      <m:sty m:val="i"/>
                    </m:rPr>
                    <m:t xml:space="preserve">x</m:t>
                  </m:r>
                </m:e>
              </m:d>
            </m:e>
          </m:nary>
        </m:oMath>
      </m:oMathPara>
      <w:r>
        <w:rPr>
          <w:rFonts w:ascii="Times New Roman" w:cs="Times New Roman" w:eastAsia="Times New Roman" w:hAnsi="Times New Roman"/>
          <w:sz w:val="23"/>
          <w:szCs w:val="23"/>
        </w:rPr>
        <w:t xml:space="preserve">   (22)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Mutual Information I(X;Y)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H(X) − H(X|Y); shared information between X and Y.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Unicity Distance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Minimum ciphertext length expected to enable unique key recovery; n_u ≈ H(K)/D, D = redundancy of language.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Min-Entropy H∞(X)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−log₂ max_x p(x); worst-case randomness, relevant for key derivation.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Appendix C — Data Encryption Standard (Detail)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Permutation Tables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IP, IP⁻¹, E, P fully specified by the standard.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S-Box Design Criteria (declassified 1994)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Resistance to differential cryptanalysis; balanced output; nonlinearity.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Appendix D — Simplified AES (S-AES)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S-AES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Pedagogical 16-bit block, 16-bit key version; 2 rounds; GF(2⁴) arithmetic.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S-AES S-Box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Inversion in GF(2⁴) + affine transformation.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S-AES MixColumns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Multiplies state column by fixed polynomial in GF(2⁴).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Appendix E — Birthday Paradox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Birthday Problem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Probability of coincidence in k independent samples from N values.</w:t>
      </w:r>
    </w:p>
    <w:p>
      <w:pPr>
        <w:spacing w:after="100" w:before="80"/>
        <w:jc w:val="center"/>
      </w:pPr>
      <m:oMathPara xmlns:m="http://schemas.openxmlformats.org/officeDocument/2006/math">
        <m:oMath>
          <m:r>
            <m:rPr>
              <m:sty m:val="i"/>
            </m:rPr>
            <m:t xml:space="preserve">P</m:t>
          </m:r>
          <m:d>
            <m:dPr>
              <m:begChr m:val="("/>
              <m:endChr m:val=")"/>
            </m:dPr>
            <m:e>
              <m:r>
                <m:t xml:space="preserve">distinct</m:t>
              </m:r>
            </m:e>
          </m:d>
          <m:r>
            <m:t xml:space="preserve"> = </m:t>
          </m:r>
          <m:nary>
            <m:naryPr>
              <m:chr m:val="∏"/>
              <m:limLoc m:val="undOvr"/>
            </m:naryPr>
            <m:sub>
              <m:r>
                <m:rPr>
                  <m:sty m:val="i"/>
                </m:rPr>
                <m:t xml:space="preserve">i</m:t>
              </m:r>
              <m:r>
                <m:t xml:space="preserve">=1</m:t>
              </m:r>
            </m:sub>
            <m:sup>
              <m:r>
                <m:rPr>
                  <m:sty m:val="i"/>
                </m:rPr>
                <m:t xml:space="preserve">k</m:t>
              </m:r>
              <m:r>
                <m:t xml:space="preserve">−1</m:t>
              </m:r>
            </m:sup>
            <m:e>
              <m:d>
                <m:dPr>
                  <m:begChr m:val="("/>
                  <m:endChr m:val=")"/>
                </m:dPr>
                <m:e>
                  <m:r>
                    <m:t xml:space="preserve">1 − </m:t>
                  </m:r>
                  <m:f>
                    <m:num>
                      <m:r>
                        <m:rPr>
                          <m:sty m:val="i"/>
                        </m:rPr>
                        <m:t xml:space="preserve">i</m:t>
                      </m:r>
                    </m:num>
                    <m:den>
                      <m:r>
                        <m:rPr>
                          <m:sty m:val="i"/>
                        </m:rPr>
                        <m:t xml:space="preserve">N</m:t>
                      </m:r>
                    </m:den>
                  </m:f>
                </m:e>
              </m:d>
            </m:e>
          </m:nary>
        </m:oMath>
      </m:oMathPara>
      <w:r>
        <w:rPr>
          <w:rFonts w:ascii="Times New Roman" w:cs="Times New Roman" w:eastAsia="Times New Roman" w:hAnsi="Times New Roman"/>
          <w:sz w:val="23"/>
          <w:szCs w:val="23"/>
        </w:rPr>
        <w:t xml:space="preserve">   (23)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Approximation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k ≈ √(2N ln 2) ≈ 1.18√N for collision probability 1/2.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Cryptographic Consequence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n-bit hash → ≈ 2^(n/2) collision work → SHA-256 chosen for 128-bit collision security.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Overlap Between Two Sets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Generalization for finding common element between two k-samples.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PhD-Level Synthesis &amp; Examiner Pointers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Cross-Cutting Themes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Primitive ↔ Protocol Coupling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Strong primitive in weak protocol = insecure (WEP/RC4; textbook RSA; GCM nonce reuse). Always trace assumption → primitive → mode → protocol → environment.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Symmetric–Asymmetric Duality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Symmetric fast/small key but distribution-hard; Asymmetric solves distribution but slow → Hybrid is universal (TLS, S/MIME, IPsec).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Post-Quantum Transition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Shor breaks RSA/DH/ECC; harvest-now/decrypt-later → migrate to ML-KEM/ML-DSA today.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Information-Theoretic vs. Computational Security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OTP/perfect secrecy at one extreme; computational hardness assumptions (factoring, DLP, LWE) elsewhere.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Provable Security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Reduction from breaking scheme to solving a presumed-hard problem (tight vs. loose reductions matter).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Side-Channel Awareness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Timing, power, EM, cache, fault — all threaten implementations regardless of formal security.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Suggested Numerical Drills</w:t>
      </w:r>
    </w:p>
    <w:p>
      <w:pPr>
        <w:pStyle w:val="ListParagraph"/>
        <w:numPr>
          <w:ilvl w:val="0"/>
          <w:numId w:val="1"/>
        </w:numPr>
        <w:spacing w:after="50" w:line="290"/>
      </w:pPr>
      <w:r>
        <w:rPr>
          <w:rFonts w:ascii="Times New Roman" w:cs="Times New Roman" w:eastAsia="Times New Roman" w:hAnsi="Times New Roman"/>
          <w:sz w:val="23"/>
          <w:szCs w:val="23"/>
        </w:rPr>
        <w:t xml:space="preserve">Trace one S-AES round on a 16-bit block.</w:t>
      </w:r>
    </w:p>
    <w:p>
      <w:pPr>
        <w:pStyle w:val="ListParagraph"/>
        <w:numPr>
          <w:ilvl w:val="0"/>
          <w:numId w:val="1"/>
        </w:numPr>
        <w:spacing w:after="50" w:line="290"/>
      </w:pPr>
      <w:r>
        <w:rPr>
          <w:rFonts w:ascii="Times New Roman" w:cs="Times New Roman" w:eastAsia="Times New Roman" w:hAnsi="Times New Roman"/>
          <w:sz w:val="23"/>
          <w:szCs w:val="23"/>
        </w:rPr>
        <w:t xml:space="preserve">Compute one DES round (E, S, P) on toy input.</w:t>
      </w:r>
    </w:p>
    <w:p>
      <w:pPr>
        <w:pStyle w:val="ListParagraph"/>
        <w:numPr>
          <w:ilvl w:val="0"/>
          <w:numId w:val="1"/>
        </w:numPr>
        <w:spacing w:after="50" w:line="290"/>
      </w:pPr>
      <w:r>
        <w:rPr>
          <w:rFonts w:ascii="Times New Roman" w:cs="Times New Roman" w:eastAsia="Times New Roman" w:hAnsi="Times New Roman"/>
          <w:sz w:val="23"/>
          <w:szCs w:val="23"/>
        </w:rPr>
        <w:t xml:space="preserve">RSA worked example with p=17, q=11, e=7 → encrypt M=88.</w:t>
      </w:r>
    </w:p>
    <w:p>
      <w:pPr>
        <w:pStyle w:val="ListParagraph"/>
        <w:numPr>
          <w:ilvl w:val="0"/>
          <w:numId w:val="1"/>
        </w:numPr>
        <w:spacing w:after="50" w:line="290"/>
      </w:pPr>
      <w:r>
        <w:rPr>
          <w:rFonts w:ascii="Times New Roman" w:cs="Times New Roman" w:eastAsia="Times New Roman" w:hAnsi="Times New Roman"/>
          <w:sz w:val="23"/>
          <w:szCs w:val="23"/>
        </w:rPr>
        <w:t xml:space="preserve">Diffie-Hellman with p=23, g=5, a=6, b=15 → verify shared K.</w:t>
      </w:r>
    </w:p>
    <w:p>
      <w:pPr>
        <w:pStyle w:val="ListParagraph"/>
        <w:numPr>
          <w:ilvl w:val="0"/>
          <w:numId w:val="1"/>
        </w:numPr>
        <w:spacing w:after="50" w:line="290"/>
      </w:pPr>
      <w:r>
        <w:rPr>
          <w:rFonts w:ascii="Times New Roman" w:cs="Times New Roman" w:eastAsia="Times New Roman" w:hAnsi="Times New Roman"/>
          <w:sz w:val="23"/>
          <w:szCs w:val="23"/>
        </w:rPr>
        <w:t xml:space="preserve">EC point doubling on y² = x³ + 2x + 3 over GF(97).</w:t>
      </w:r>
    </w:p>
    <w:p>
      <w:pPr>
        <w:pStyle w:val="ListParagraph"/>
        <w:numPr>
          <w:ilvl w:val="0"/>
          <w:numId w:val="1"/>
        </w:numPr>
        <w:spacing w:after="50" w:line="290"/>
      </w:pPr>
      <w:r>
        <w:rPr>
          <w:rFonts w:ascii="Times New Roman" w:cs="Times New Roman" w:eastAsia="Times New Roman" w:hAnsi="Times New Roman"/>
          <w:sz w:val="23"/>
          <w:szCs w:val="23"/>
        </w:rPr>
        <w:t xml:space="preserve">Miller–Rabin: prove 561 composite using base a=2.</w:t>
      </w:r>
    </w:p>
    <w:p>
      <w:pPr>
        <w:pStyle w:val="ListParagraph"/>
        <w:numPr>
          <w:ilvl w:val="0"/>
          <w:numId w:val="1"/>
        </w:numPr>
        <w:spacing w:after="50" w:line="290"/>
      </w:pPr>
      <w:r>
        <w:rPr>
          <w:rFonts w:ascii="Times New Roman" w:cs="Times New Roman" w:eastAsia="Times New Roman" w:hAnsi="Times New Roman"/>
          <w:sz w:val="23"/>
          <w:szCs w:val="23"/>
        </w:rPr>
        <w:t xml:space="preserve">HMAC-SHA256 of empty msg with key 'key' — recognize inner/outer hash sizes.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Likely Examiner Questions</w:t>
      </w:r>
    </w:p>
    <w:p>
      <w:pPr>
        <w:pStyle w:val="ListParagraph"/>
        <w:numPr>
          <w:ilvl w:val="0"/>
          <w:numId w:val="1"/>
        </w:numPr>
        <w:spacing w:after="50" w:line="290"/>
      </w:pPr>
      <w:r>
        <w:rPr>
          <w:rFonts w:ascii="Times New Roman" w:cs="Times New Roman" w:eastAsia="Times New Roman" w:hAnsi="Times New Roman"/>
          <w:sz w:val="23"/>
          <w:szCs w:val="23"/>
        </w:rPr>
        <w:t xml:space="preserve">Derive why GCM nonce reuse breaks authentication.</w:t>
      </w:r>
    </w:p>
    <w:p>
      <w:pPr>
        <w:pStyle w:val="ListParagraph"/>
        <w:numPr>
          <w:ilvl w:val="0"/>
          <w:numId w:val="1"/>
        </w:numPr>
        <w:spacing w:after="50" w:line="290"/>
      </w:pPr>
      <w:r>
        <w:rPr>
          <w:rFonts w:ascii="Times New Roman" w:cs="Times New Roman" w:eastAsia="Times New Roman" w:hAnsi="Times New Roman"/>
          <w:sz w:val="23"/>
          <w:szCs w:val="23"/>
        </w:rPr>
        <w:t xml:space="preserve">Compare ECDSA vs. EdDSA vs. RSA-PSS — security model and failure modes.</w:t>
      </w:r>
    </w:p>
    <w:p>
      <w:pPr>
        <w:pStyle w:val="ListParagraph"/>
        <w:numPr>
          <w:ilvl w:val="0"/>
          <w:numId w:val="1"/>
        </w:numPr>
        <w:spacing w:after="50" w:line="290"/>
      </w:pPr>
      <w:r>
        <w:rPr>
          <w:rFonts w:ascii="Times New Roman" w:cs="Times New Roman" w:eastAsia="Times New Roman" w:hAnsi="Times New Roman"/>
          <w:sz w:val="23"/>
          <w:szCs w:val="23"/>
        </w:rPr>
        <w:t xml:space="preserve">Walk through TLS 1.3 key schedule end-to-end (early/handshake/master secrets).</w:t>
      </w:r>
    </w:p>
    <w:p>
      <w:pPr>
        <w:pStyle w:val="ListParagraph"/>
        <w:numPr>
          <w:ilvl w:val="0"/>
          <w:numId w:val="1"/>
        </w:numPr>
        <w:spacing w:after="50" w:line="290"/>
      </w:pPr>
      <w:r>
        <w:rPr>
          <w:rFonts w:ascii="Times New Roman" w:cs="Times New Roman" w:eastAsia="Times New Roman" w:hAnsi="Times New Roman"/>
          <w:sz w:val="23"/>
          <w:szCs w:val="23"/>
        </w:rPr>
        <w:t xml:space="preserve">Explain Kerberos cross-realm ticket exchange and clock-skew risk.</w:t>
      </w:r>
    </w:p>
    <w:p>
      <w:pPr>
        <w:pStyle w:val="ListParagraph"/>
        <w:numPr>
          <w:ilvl w:val="0"/>
          <w:numId w:val="1"/>
        </w:numPr>
        <w:spacing w:after="50" w:line="290"/>
      </w:pPr>
      <w:r>
        <w:rPr>
          <w:rFonts w:ascii="Times New Roman" w:cs="Times New Roman" w:eastAsia="Times New Roman" w:hAnsi="Times New Roman"/>
          <w:sz w:val="23"/>
          <w:szCs w:val="23"/>
        </w:rPr>
        <w:t xml:space="preserve">State Module-LWE problem and explain its quantum resistance.</w:t>
      </w:r>
    </w:p>
    <w:p>
      <w:pPr>
        <w:pStyle w:val="ListParagraph"/>
        <w:numPr>
          <w:ilvl w:val="0"/>
          <w:numId w:val="1"/>
        </w:numPr>
        <w:spacing w:after="50" w:line="290"/>
      </w:pPr>
      <w:r>
        <w:rPr>
          <w:rFonts w:ascii="Times New Roman" w:cs="Times New Roman" w:eastAsia="Times New Roman" w:hAnsi="Times New Roman"/>
          <w:sz w:val="23"/>
          <w:szCs w:val="23"/>
        </w:rPr>
        <w:t xml:space="preserve">Why was MD5/SHA-1 deprecated — distinguish weak vs. strong collision.</w:t>
      </w:r>
    </w:p>
    <w:p>
      <w:pPr>
        <w:pStyle w:val="ListParagraph"/>
        <w:numPr>
          <w:ilvl w:val="0"/>
          <w:numId w:val="1"/>
        </w:numPr>
        <w:spacing w:after="50" w:line="290"/>
      </w:pPr>
      <w:r>
        <w:rPr>
          <w:rFonts w:ascii="Times New Roman" w:cs="Times New Roman" w:eastAsia="Times New Roman" w:hAnsi="Times New Roman"/>
          <w:sz w:val="23"/>
          <w:szCs w:val="23"/>
        </w:rPr>
        <w:t xml:space="preserve">How does CT (Certificate Transparency) mitigate CA mis-issuance?</w:t>
      </w:r>
    </w:p>
    <w:p>
      <w:pPr>
        <w:pStyle w:val="ListParagraph"/>
        <w:numPr>
          <w:ilvl w:val="0"/>
          <w:numId w:val="1"/>
        </w:numPr>
        <w:spacing w:after="50" w:line="290"/>
      </w:pPr>
      <w:r>
        <w:rPr>
          <w:rFonts w:ascii="Times New Roman" w:cs="Times New Roman" w:eastAsia="Times New Roman" w:hAnsi="Times New Roman"/>
          <w:sz w:val="23"/>
          <w:szCs w:val="23"/>
        </w:rPr>
        <w:t xml:space="preserve">Justify the use of AES-GCM vs. ChaCha20-Poly1305 — performance &amp; security trade-offs.</w:t>
      </w: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3"/>
        <w:szCs w:val="23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Stallings 8e — Exhaustive Definitions</dc:title>
  <dc:creator>PhD Exam Preparation</dc:creator>
  <cp:lastModifiedBy>Un-named</cp:lastModifiedBy>
  <cp:revision>1</cp:revision>
  <dcterms:created xsi:type="dcterms:W3CDTF">2026-06-06T08:20:12.066Z</dcterms:created>
  <dcterms:modified xsi:type="dcterms:W3CDTF">2026-06-06T08:20:12.087Z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