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5395" w:rsidRDefault="006B5395" w:rsidP="006B5395">
      <w:pPr>
        <w:bidi w:val="0"/>
        <w:spacing w:before="100" w:beforeAutospacing="1" w:after="100" w:afterAutospacing="1"/>
        <w:rPr>
          <w:b/>
          <w:bCs/>
        </w:rPr>
      </w:pPr>
      <w:r w:rsidRPr="006B5395">
        <w:rPr>
          <w:b/>
          <w:bCs/>
        </w:rPr>
        <w:t>Cloud Computing Fundamentals</w:t>
      </w:r>
      <w:bookmarkStart w:id="0" w:name="_GoBack"/>
      <w:bookmarkEnd w:id="0"/>
    </w:p>
    <w:p w:rsidR="006B5395" w:rsidRPr="006B5395" w:rsidRDefault="006B5395" w:rsidP="006B5395">
      <w:pPr>
        <w:bidi w:val="0"/>
        <w:spacing w:before="100" w:beforeAutospacing="1" w:after="100" w:afterAutospacing="1"/>
      </w:pPr>
      <w:r w:rsidRPr="006B5395">
        <w:rPr>
          <w:b/>
          <w:bCs/>
        </w:rPr>
        <w:t>Chapter 1: Cloud Computing Fundamentals</w:t>
      </w:r>
    </w:p>
    <w:p w:rsidR="006B5395" w:rsidRPr="006B5395" w:rsidRDefault="006B5395" w:rsidP="006B5395">
      <w:pPr>
        <w:numPr>
          <w:ilvl w:val="0"/>
          <w:numId w:val="1"/>
        </w:numPr>
        <w:bidi w:val="0"/>
        <w:spacing w:before="100" w:beforeAutospacing="1" w:after="100" w:afterAutospacing="1"/>
      </w:pPr>
      <w:r w:rsidRPr="006B5395">
        <w:rPr>
          <w:b/>
          <w:bCs/>
        </w:rPr>
        <w:t>1.1 Introduction</w:t>
      </w:r>
      <w:r w:rsidRPr="006B5395">
        <w:t xml:space="preserve"> </w:t>
      </w:r>
    </w:p>
    <w:p w:rsidR="006B5395" w:rsidRPr="006B5395" w:rsidRDefault="006B5395" w:rsidP="006B5395">
      <w:pPr>
        <w:numPr>
          <w:ilvl w:val="1"/>
          <w:numId w:val="1"/>
        </w:numPr>
        <w:bidi w:val="0"/>
        <w:spacing w:before="100" w:beforeAutospacing="1" w:after="100" w:afterAutospacing="1"/>
      </w:pPr>
      <w:r w:rsidRPr="006B5395">
        <w:t>Cloud computing provides flexible, on-demand, and scalable IT infrastructure and represents a major technology trend.</w:t>
      </w:r>
    </w:p>
    <w:p w:rsidR="006B5395" w:rsidRPr="006B5395" w:rsidRDefault="006B5395" w:rsidP="006B5395">
      <w:pPr>
        <w:numPr>
          <w:ilvl w:val="1"/>
          <w:numId w:val="1"/>
        </w:numPr>
        <w:bidi w:val="0"/>
        <w:spacing w:before="100" w:beforeAutospacing="1" w:after="100" w:afterAutospacing="1"/>
      </w:pPr>
      <w:r>
        <w:t xml:space="preserve">Figure 1.1 illustrates the six phases of computing paradigms: Mainframe Computing </w:t>
      </w:r>
      <m:oMath xmlns:a="http://schemas.openxmlformats.org/drawingml/2006/main" xmlns:pic="http://schemas.openxmlformats.org/drawingml/2006/picture">
        <m:r>
          <m:rPr>
            <m:sty m:val="p"/>
          </m:rPr>
          <m:t>→</m:t>
        </m:r>
      </m:oMath>
      <w:r>
        <w:t xml:space="preserve"> PC Computing </w:t>
      </w:r>
      <m:oMath xmlns:a="http://schemas.openxmlformats.org/drawingml/2006/main" xmlns:pic="http://schemas.openxmlformats.org/drawingml/2006/picture">
        <m:r>
          <m:rPr>
            <m:sty m:val="p"/>
          </m:rPr>
          <m:t>→</m:t>
        </m:r>
      </m:oMath>
      <w:r>
        <w:t xml:space="preserve"> Network Computing </w:t>
      </w:r>
      <m:oMath xmlns:a="http://schemas.openxmlformats.org/drawingml/2006/main" xmlns:pic="http://schemas.openxmlformats.org/drawingml/2006/picture">
        <m:r>
          <m:rPr>
            <m:sty m:val="p"/>
          </m:rPr>
          <m:t>→</m:t>
        </m:r>
      </m:oMath>
      <w:r>
        <w:t xml:space="preserve"> Internet Computing </w:t>
      </w:r>
      <m:oMath xmlns:a="http://schemas.openxmlformats.org/drawingml/2006/main" xmlns:pic="http://schemas.openxmlformats.org/drawingml/2006/picture">
        <m:r>
          <m:rPr>
            <m:sty m:val="p"/>
          </m:rPr>
          <m:t>→</m:t>
        </m:r>
      </m:oMath>
      <w:r>
        <w:t xml:space="preserve"> Grid Computing </w:t>
      </w:r>
      <m:oMath xmlns:a="http://schemas.openxmlformats.org/drawingml/2006/main" xmlns:pic="http://schemas.openxmlformats.org/drawingml/2006/picture">
        <m:r>
          <m:rPr>
            <m:sty m:val="p"/>
          </m:rPr>
          <m:t>→</m:t>
        </m:r>
      </m:oMath>
      <w:r>
        <w:t xml:space="preserve"> Cloud Computing.</w:t>
      </w:r>
    </w:p>
    <w:p w:rsidR="006B5395" w:rsidRPr="006B5395" w:rsidRDefault="006B5395" w:rsidP="006B5395">
      <w:pPr>
        <w:numPr>
          <w:ilvl w:val="1"/>
          <w:numId w:val="1"/>
        </w:numPr>
        <w:bidi w:val="0"/>
        <w:spacing w:before="100" w:beforeAutospacing="1" w:after="100" w:afterAutospacing="1"/>
      </w:pPr>
      <w:r w:rsidRPr="006B5395">
        <w:rPr>
          <w:b/>
          <w:bCs/>
        </w:rPr>
        <w:t>1.1.1 Layers of Cloud Computing:</w:t>
      </w:r>
      <w:r w:rsidRPr="006B5395">
        <w:t xml:space="preserve"> Cloud computing utilizes a layered architecture (</w:t>
      </w:r>
      <w:r w:rsidRPr="006B5395">
        <w:rPr>
          <w:b/>
          <w:bCs/>
        </w:rPr>
        <w:t>Figure 1.2</w:t>
      </w:r>
      <w:r w:rsidRPr="006B5395">
        <w:t>) spanning from Application (</w:t>
      </w:r>
      <w:proofErr w:type="spellStart"/>
      <w:r w:rsidRPr="006B5395">
        <w:t>SaaS</w:t>
      </w:r>
      <w:proofErr w:type="spellEnd"/>
      <w:r w:rsidRPr="006B5395">
        <w:t>), Platform (</w:t>
      </w:r>
      <w:proofErr w:type="spellStart"/>
      <w:r w:rsidRPr="006B5395">
        <w:t>PaaS</w:t>
      </w:r>
      <w:proofErr w:type="spellEnd"/>
      <w:r w:rsidRPr="006B5395">
        <w:t>), Infrastructure (</w:t>
      </w:r>
      <w:proofErr w:type="spellStart"/>
      <w:r w:rsidRPr="006B5395">
        <w:t>IaaS</w:t>
      </w:r>
      <w:proofErr w:type="spellEnd"/>
      <w:r w:rsidRPr="006B5395">
        <w:t>), and Virtualization, down to Servers and Storage (</w:t>
      </w:r>
      <w:proofErr w:type="spellStart"/>
      <w:r w:rsidRPr="006B5395">
        <w:t>dSaaS</w:t>
      </w:r>
      <w:proofErr w:type="spellEnd"/>
      <w:r w:rsidRPr="006B5395">
        <w:t>). Platform-as-a-Service (</w:t>
      </w:r>
      <w:proofErr w:type="spellStart"/>
      <w:r w:rsidRPr="006B5395">
        <w:t>PaaS</w:t>
      </w:r>
      <w:proofErr w:type="spellEnd"/>
      <w:r w:rsidRPr="006B5395">
        <w:t>) provides an Integrated Development Environment (IDE) that encompasses data security, backup, hosting, and scalable infrastructure (</w:t>
      </w:r>
      <w:r w:rsidRPr="006B5395">
        <w:rPr>
          <w:b/>
          <w:bCs/>
        </w:rPr>
        <w:t>Figure 1.3</w:t>
      </w:r>
      <w:r w:rsidRPr="006B5395">
        <w:t>). Cloud services fall into three categories (</w:t>
      </w:r>
      <w:r w:rsidRPr="006B5395">
        <w:rPr>
          <w:b/>
          <w:bCs/>
        </w:rPr>
        <w:t>Figure 1.4</w:t>
      </w:r>
      <w:r w:rsidRPr="006B5395">
        <w:t xml:space="preserve">): </w:t>
      </w:r>
      <w:proofErr w:type="spellStart"/>
      <w:r w:rsidRPr="006B5395">
        <w:rPr>
          <w:b/>
          <w:bCs/>
        </w:rPr>
        <w:t>SaaS</w:t>
      </w:r>
      <w:proofErr w:type="spellEnd"/>
      <w:r w:rsidRPr="006B5395">
        <w:t xml:space="preserve"> (entire application hosted in the cloud), </w:t>
      </w:r>
      <w:r w:rsidRPr="006B5395">
        <w:rPr>
          <w:b/>
          <w:bCs/>
        </w:rPr>
        <w:t>Attached Services</w:t>
      </w:r>
      <w:r w:rsidRPr="006B5395">
        <w:t xml:space="preserve"> (desktop applications calling cloud functions), and </w:t>
      </w:r>
      <w:r w:rsidRPr="006B5395">
        <w:rPr>
          <w:b/>
          <w:bCs/>
        </w:rPr>
        <w:t>Cloud Platforms</w:t>
      </w:r>
      <w:r w:rsidRPr="006B5395">
        <w:t xml:space="preserve"> (environments for developers).</w:t>
      </w:r>
    </w:p>
    <w:p w:rsidR="006B5395" w:rsidRPr="006B5395" w:rsidRDefault="006B5395" w:rsidP="006B5395">
      <w:pPr>
        <w:numPr>
          <w:ilvl w:val="1"/>
          <w:numId w:val="1"/>
        </w:numPr>
        <w:bidi w:val="0"/>
        <w:spacing w:before="100" w:beforeAutospacing="1" w:after="100" w:afterAutospacing="1"/>
      </w:pPr>
      <w:r w:rsidRPr="006B5395">
        <w:rPr>
          <w:b/>
          <w:bCs/>
        </w:rPr>
        <w:t>1.1.2 Types of Cloud Computing:</w:t>
      </w:r>
      <w:r w:rsidRPr="006B5395">
        <w:t xml:space="preserve"> Clouds are divided into Public (external), Private (internal), and Hybrid (</w:t>
      </w:r>
      <w:r w:rsidRPr="006B5395">
        <w:rPr>
          <w:b/>
          <w:bCs/>
        </w:rPr>
        <w:t>Figure 1.5</w:t>
      </w:r>
      <w:r w:rsidRPr="006B5395">
        <w:t>). Hybrid clouds combine public and private models, which introduces the complexity of effectively distributing applications across both boundaries.</w:t>
      </w:r>
    </w:p>
    <w:p w:rsidR="006B5395" w:rsidRPr="006B5395" w:rsidRDefault="006B5395" w:rsidP="006B5395">
      <w:pPr>
        <w:numPr>
          <w:ilvl w:val="1"/>
          <w:numId w:val="1"/>
        </w:numPr>
        <w:bidi w:val="0"/>
        <w:spacing w:before="100" w:beforeAutospacing="1" w:after="100" w:afterAutospacing="1"/>
      </w:pPr>
      <w:r w:rsidRPr="006B5395">
        <w:rPr>
          <w:b/>
          <w:bCs/>
        </w:rPr>
        <w:t>1.1.3 Cloud Computing Versus Cloud Services:</w:t>
      </w:r>
      <w:r w:rsidRPr="006B5395">
        <w:t xml:space="preserve"> Cloud computing forms the foundational IT infrastructure that powers cloud services. </w:t>
      </w:r>
      <w:r w:rsidRPr="006B5395">
        <w:rPr>
          <w:b/>
          <w:bCs/>
        </w:rPr>
        <w:t>Table 1.1</w:t>
      </w:r>
      <w:r w:rsidRPr="006B5395">
        <w:t xml:space="preserve"> outlines computing attributes (infrastructure systems, application software, and deployment software), while </w:t>
      </w:r>
      <w:r w:rsidRPr="006B5395">
        <w:rPr>
          <w:b/>
          <w:bCs/>
        </w:rPr>
        <w:t>Table 1.2</w:t>
      </w:r>
      <w:r w:rsidRPr="006B5395">
        <w:t xml:space="preserve"> defines cloud service attributes.</w:t>
      </w:r>
    </w:p>
    <w:p w:rsidR="006B5395" w:rsidRPr="006B5395" w:rsidRDefault="006B5395" w:rsidP="006B5395">
      <w:pPr>
        <w:numPr>
          <w:ilvl w:val="0"/>
          <w:numId w:val="1"/>
        </w:numPr>
        <w:bidi w:val="0"/>
        <w:spacing w:before="100" w:beforeAutospacing="1" w:after="100" w:afterAutospacing="1"/>
      </w:pPr>
      <w:r w:rsidRPr="006B5395">
        <w:rPr>
          <w:b/>
          <w:bCs/>
        </w:rPr>
        <w:t>1.2.2 Web Service and Service Oriented Architecture (SOA)</w:t>
      </w:r>
      <w:r w:rsidRPr="006B5395">
        <w:t xml:space="preserve"> </w:t>
      </w:r>
    </w:p>
    <w:p w:rsidR="006B5395" w:rsidRPr="006B5395" w:rsidRDefault="006B5395" w:rsidP="006B5395">
      <w:pPr>
        <w:numPr>
          <w:ilvl w:val="1"/>
          <w:numId w:val="1"/>
        </w:numPr>
        <w:bidi w:val="0"/>
        <w:spacing w:before="100" w:beforeAutospacing="1" w:after="100" w:afterAutospacing="1"/>
      </w:pPr>
      <w:r w:rsidRPr="006B5395">
        <w:t xml:space="preserve">Cloud services are generally built as Web services adhering to standards such as WSDL, SOAP, and UDDI. </w:t>
      </w:r>
      <w:r w:rsidRPr="006B5395">
        <w:rPr>
          <w:b/>
          <w:bCs/>
        </w:rPr>
        <w:t>SOA</w:t>
      </w:r>
      <w:r w:rsidRPr="006B5395">
        <w:t xml:space="preserve"> acts as the framework that organizes and manages these distributed Web services inside the cloud.</w:t>
      </w:r>
    </w:p>
    <w:p w:rsidR="006B5395" w:rsidRPr="006B5395" w:rsidRDefault="006B5395" w:rsidP="006B5395">
      <w:pPr>
        <w:numPr>
          <w:ilvl w:val="0"/>
          <w:numId w:val="1"/>
        </w:numPr>
        <w:bidi w:val="0"/>
        <w:spacing w:before="100" w:beforeAutospacing="1" w:after="100" w:afterAutospacing="1"/>
      </w:pPr>
      <w:r w:rsidRPr="006B5395">
        <w:rPr>
          <w:b/>
          <w:bCs/>
        </w:rPr>
        <w:t>1.2.3 Service Flow and Workflows</w:t>
      </w:r>
      <w:r w:rsidRPr="006B5395">
        <w:t xml:space="preserve"> </w:t>
      </w:r>
    </w:p>
    <w:p w:rsidR="006B5395" w:rsidRPr="006B5395" w:rsidRDefault="006B5395" w:rsidP="006B5395">
      <w:pPr>
        <w:numPr>
          <w:ilvl w:val="1"/>
          <w:numId w:val="1"/>
        </w:numPr>
        <w:bidi w:val="0"/>
        <w:spacing w:before="100" w:beforeAutospacing="1" w:after="100" w:afterAutospacing="1"/>
      </w:pPr>
      <w:r w:rsidRPr="006B5395">
        <w:t>Workflows integrate service-based activities in the cloud and are a critical research area for databases and information systems.</w:t>
      </w:r>
    </w:p>
    <w:p w:rsidR="006B5395" w:rsidRPr="006B5395" w:rsidRDefault="006B5395" w:rsidP="006B5395">
      <w:pPr>
        <w:numPr>
          <w:ilvl w:val="0"/>
          <w:numId w:val="1"/>
        </w:numPr>
        <w:bidi w:val="0"/>
        <w:spacing w:before="100" w:beforeAutospacing="1" w:after="100" w:afterAutospacing="1"/>
      </w:pPr>
      <w:r w:rsidRPr="006B5395">
        <w:rPr>
          <w:b/>
          <w:bCs/>
        </w:rPr>
        <w:t xml:space="preserve">1.2.4 Web 2.0 and </w:t>
      </w:r>
      <w:proofErr w:type="spellStart"/>
      <w:r w:rsidRPr="006B5395">
        <w:rPr>
          <w:b/>
          <w:bCs/>
        </w:rPr>
        <w:t>Mashup</w:t>
      </w:r>
      <w:proofErr w:type="spellEnd"/>
      <w:r w:rsidRPr="006B5395">
        <w:t xml:space="preserve"> </w:t>
      </w:r>
    </w:p>
    <w:p w:rsidR="006B5395" w:rsidRPr="006B5395" w:rsidRDefault="006B5395" w:rsidP="006B5395">
      <w:pPr>
        <w:numPr>
          <w:ilvl w:val="1"/>
          <w:numId w:val="1"/>
        </w:numPr>
        <w:bidi w:val="0"/>
        <w:spacing w:before="100" w:beforeAutospacing="1" w:after="100" w:afterAutospacing="1"/>
      </w:pPr>
      <w:r w:rsidRPr="006B5395">
        <w:rPr>
          <w:b/>
          <w:bCs/>
        </w:rPr>
        <w:t>Web 2.0</w:t>
      </w:r>
      <w:r w:rsidRPr="006B5395">
        <w:t xml:space="preserve"> drives creativity and collaboration, while </w:t>
      </w:r>
      <w:proofErr w:type="spellStart"/>
      <w:r w:rsidRPr="006B5395">
        <w:rPr>
          <w:b/>
          <w:bCs/>
        </w:rPr>
        <w:t>Mashup</w:t>
      </w:r>
      <w:proofErr w:type="spellEnd"/>
      <w:r w:rsidRPr="006B5395">
        <w:t xml:space="preserve"> applications merge data from multiple sources. </w:t>
      </w:r>
      <w:r w:rsidRPr="006B5395">
        <w:rPr>
          <w:b/>
          <w:bCs/>
        </w:rPr>
        <w:t>Figure 1.7</w:t>
      </w:r>
      <w:r w:rsidRPr="006B5395">
        <w:t xml:space="preserve"> shows </w:t>
      </w:r>
      <w:proofErr w:type="gramStart"/>
      <w:r w:rsidRPr="006B5395">
        <w:t>an architecture</w:t>
      </w:r>
      <w:proofErr w:type="gramEnd"/>
      <w:r w:rsidRPr="006B5395">
        <w:t xml:space="preserve"> where dynamic </w:t>
      </w:r>
      <w:proofErr w:type="spellStart"/>
      <w:r w:rsidRPr="006B5395">
        <w:t>SaaS</w:t>
      </w:r>
      <w:proofErr w:type="spellEnd"/>
      <w:r w:rsidRPr="006B5395">
        <w:t>/SOA components near the user integrate with center components (</w:t>
      </w:r>
      <w:proofErr w:type="spellStart"/>
      <w:r w:rsidRPr="006B5395">
        <w:t>mashup</w:t>
      </w:r>
      <w:proofErr w:type="spellEnd"/>
      <w:r w:rsidRPr="006B5395">
        <w:t xml:space="preserve"> servers and portals) to aggregate data.</w:t>
      </w:r>
    </w:p>
    <w:p w:rsidR="006B5395" w:rsidRPr="006B5395" w:rsidRDefault="006B5395" w:rsidP="006B5395">
      <w:pPr>
        <w:numPr>
          <w:ilvl w:val="0"/>
          <w:numId w:val="1"/>
        </w:numPr>
        <w:bidi w:val="0"/>
        <w:spacing w:before="100" w:beforeAutospacing="1" w:after="100" w:afterAutospacing="1"/>
      </w:pPr>
      <w:r w:rsidRPr="006B5395">
        <w:rPr>
          <w:b/>
          <w:bCs/>
        </w:rPr>
        <w:t>1.3.2 Cloud Computing Security</w:t>
      </w:r>
      <w:r w:rsidRPr="006B5395">
        <w:t xml:space="preserve"> </w:t>
      </w:r>
    </w:p>
    <w:p w:rsidR="006B5395" w:rsidRPr="006B5395" w:rsidRDefault="006B5395" w:rsidP="006B5395">
      <w:pPr>
        <w:numPr>
          <w:ilvl w:val="1"/>
          <w:numId w:val="1"/>
        </w:numPr>
        <w:bidi w:val="0"/>
        <w:spacing w:before="100" w:beforeAutospacing="1" w:after="100" w:afterAutospacing="1"/>
      </w:pPr>
      <w:r w:rsidRPr="006B5395">
        <w:t>Migrating Virtual Machines (VMs) with sensitive data to shared clouds raises critical security concerns. Virtual environments must deploy strict security mechanisms—including firewalls, intrusion detection/prevention, integrity monitoring, and log inspection—to ensure the VM cloud is secure.</w:t>
      </w:r>
    </w:p>
    <w:p w:rsidR="006B5395" w:rsidRPr="006B5395" w:rsidRDefault="006B5395" w:rsidP="006B5395">
      <w:pPr>
        <w:numPr>
          <w:ilvl w:val="0"/>
          <w:numId w:val="1"/>
        </w:numPr>
        <w:bidi w:val="0"/>
        <w:spacing w:before="100" w:beforeAutospacing="1" w:after="100" w:afterAutospacing="1"/>
      </w:pPr>
      <w:r w:rsidRPr="006B5395">
        <w:rPr>
          <w:b/>
          <w:bCs/>
        </w:rPr>
        <w:t>1.4 Cloud Computing Platforms</w:t>
      </w:r>
      <w:r w:rsidRPr="006B5395">
        <w:t xml:space="preserve"> </w:t>
      </w:r>
    </w:p>
    <w:p w:rsidR="006B5395" w:rsidRPr="006B5395" w:rsidRDefault="006B5395" w:rsidP="006B5395">
      <w:pPr>
        <w:numPr>
          <w:ilvl w:val="1"/>
          <w:numId w:val="1"/>
        </w:numPr>
        <w:bidi w:val="0"/>
        <w:spacing w:before="100" w:beforeAutospacing="1" w:after="100" w:afterAutospacing="1"/>
      </w:pPr>
      <w:r w:rsidRPr="006B5395">
        <w:lastRenderedPageBreak/>
        <w:t xml:space="preserve">Cloud platforms represent an enormous commercial market. </w:t>
      </w:r>
      <w:r w:rsidRPr="006B5395">
        <w:rPr>
          <w:b/>
          <w:bCs/>
        </w:rPr>
        <w:t>Table 1.7</w:t>
      </w:r>
      <w:r w:rsidRPr="006B5395">
        <w:t xml:space="preserve"> details the leading vendors across various components: hardware (e.g., Dell, HP), storage (e.g., EMC), infrastructure (e.g., Cisco), operating systems (e.g., Linux), and virtualization (e.g., </w:t>
      </w:r>
      <w:proofErr w:type="spellStart"/>
      <w:r w:rsidRPr="006B5395">
        <w:t>VMWare</w:t>
      </w:r>
      <w:proofErr w:type="spellEnd"/>
      <w:r w:rsidRPr="006B5395">
        <w:t xml:space="preserve">, </w:t>
      </w:r>
      <w:proofErr w:type="spellStart"/>
      <w:r w:rsidRPr="006B5395">
        <w:t>Xen</w:t>
      </w:r>
      <w:proofErr w:type="spellEnd"/>
      <w:r w:rsidRPr="006B5395">
        <w:t>).</w:t>
      </w:r>
    </w:p>
    <w:p w:rsidR="006B5395" w:rsidRPr="006B5395" w:rsidRDefault="006B5395" w:rsidP="006B5395">
      <w:pPr>
        <w:numPr>
          <w:ilvl w:val="0"/>
          <w:numId w:val="1"/>
        </w:numPr>
        <w:bidi w:val="0"/>
        <w:spacing w:before="100" w:beforeAutospacing="1" w:after="100" w:afterAutospacing="1"/>
      </w:pPr>
      <w:r w:rsidRPr="006B5395">
        <w:rPr>
          <w:b/>
          <w:bCs/>
        </w:rPr>
        <w:t>1.5 Example of Web Application Deployment</w:t>
      </w:r>
      <w:r w:rsidRPr="006B5395">
        <w:t xml:space="preserve"> </w:t>
      </w:r>
    </w:p>
    <w:p w:rsidR="006B5395" w:rsidRPr="006B5395" w:rsidRDefault="006B5395" w:rsidP="006B5395">
      <w:pPr>
        <w:numPr>
          <w:ilvl w:val="1"/>
          <w:numId w:val="1"/>
        </w:numPr>
        <w:bidi w:val="0"/>
        <w:spacing w:before="100" w:beforeAutospacing="1" w:after="100" w:afterAutospacing="1"/>
      </w:pPr>
      <w:r w:rsidRPr="006B5395">
        <w:rPr>
          <w:b/>
          <w:bCs/>
        </w:rPr>
        <w:t>Figure 1.8</w:t>
      </w:r>
      <w:r w:rsidRPr="006B5395">
        <w:t xml:space="preserve"> demonstrates a two-tier Web application deployment process. The developer selects preconfigured VM images (load balancers, Web servers, DB servers), configures them, layers custom code, and utilizes a pattern to manage networking, security, and scalability deployment. </w:t>
      </w:r>
      <w:r w:rsidRPr="006B5395">
        <w:rPr>
          <w:b/>
          <w:bCs/>
        </w:rPr>
        <w:t>Table 1.8</w:t>
      </w:r>
      <w:r w:rsidRPr="006B5395">
        <w:t xml:space="preserve"> provides examples of large-scale enterprise adoptions (e.g., Eli Lilly using Amazon), and </w:t>
      </w:r>
      <w:r w:rsidRPr="006B5395">
        <w:rPr>
          <w:b/>
          <w:bCs/>
        </w:rPr>
        <w:t>Figure 1.9</w:t>
      </w:r>
      <w:r w:rsidRPr="006B5395">
        <w:t xml:space="preserve"> depicts a distributed hybrid cloud architecture connecting private and public clouds.</w:t>
      </w:r>
    </w:p>
    <w:p w:rsidR="006B5395" w:rsidRPr="006B5395" w:rsidRDefault="006B5395" w:rsidP="006B5395">
      <w:pPr>
        <w:bidi w:val="0"/>
        <w:spacing w:before="100" w:beforeAutospacing="1" w:after="100" w:afterAutospacing="1"/>
      </w:pPr>
      <w:r w:rsidRPr="006B5395">
        <w:rPr>
          <w:b/>
          <w:bCs/>
        </w:rPr>
        <w:t>Chapter 2: Cloud Computing Technologies and Applications</w:t>
      </w:r>
    </w:p>
    <w:p w:rsidR="006B5395" w:rsidRPr="006B5395" w:rsidRDefault="006B5395" w:rsidP="006B5395">
      <w:pPr>
        <w:numPr>
          <w:ilvl w:val="0"/>
          <w:numId w:val="2"/>
        </w:numPr>
        <w:bidi w:val="0"/>
        <w:spacing w:before="100" w:beforeAutospacing="1" w:after="100" w:afterAutospacing="1"/>
      </w:pPr>
      <w:r w:rsidRPr="006B5395">
        <w:rPr>
          <w:b/>
          <w:bCs/>
        </w:rPr>
        <w:t>2.1 Cloud Computing: IT as a Service</w:t>
      </w:r>
      <w:r w:rsidRPr="006B5395">
        <w:t xml:space="preserve"> </w:t>
      </w:r>
    </w:p>
    <w:p w:rsidR="006B5395" w:rsidRPr="006B5395" w:rsidRDefault="006B5395" w:rsidP="006B5395">
      <w:pPr>
        <w:numPr>
          <w:ilvl w:val="1"/>
          <w:numId w:val="2"/>
        </w:numPr>
        <w:bidi w:val="0"/>
        <w:spacing w:before="100" w:beforeAutospacing="1" w:after="100" w:afterAutospacing="1"/>
      </w:pPr>
      <w:r w:rsidRPr="006B5395">
        <w:t xml:space="preserve">Cloud computing allows users to "buy" </w:t>
      </w:r>
      <w:r w:rsidRPr="006B5395">
        <w:rPr>
          <w:b/>
          <w:bCs/>
        </w:rPr>
        <w:t>IT as a Service (</w:t>
      </w:r>
      <w:proofErr w:type="spellStart"/>
      <w:r w:rsidRPr="006B5395">
        <w:rPr>
          <w:b/>
          <w:bCs/>
        </w:rPr>
        <w:t>ITaaS</w:t>
      </w:r>
      <w:proofErr w:type="spellEnd"/>
      <w:r w:rsidRPr="006B5395">
        <w:rPr>
          <w:b/>
          <w:bCs/>
        </w:rPr>
        <w:t>)</w:t>
      </w:r>
      <w:r w:rsidRPr="006B5395">
        <w:t xml:space="preserve"> from virtual storefronts, renting core necessities (CPU, memory, storage, middleware) to build virtual data centers. Automation in service provisioning is critical; it enables self-service resource allocation, drastically reducing marginal maintenance costs.</w:t>
      </w:r>
    </w:p>
    <w:p w:rsidR="006B5395" w:rsidRPr="006B5395" w:rsidRDefault="006B5395" w:rsidP="006B5395">
      <w:pPr>
        <w:numPr>
          <w:ilvl w:val="0"/>
          <w:numId w:val="2"/>
        </w:numPr>
        <w:bidi w:val="0"/>
        <w:spacing w:before="100" w:beforeAutospacing="1" w:after="100" w:afterAutospacing="1"/>
      </w:pPr>
      <w:r w:rsidRPr="006B5395">
        <w:rPr>
          <w:b/>
          <w:bCs/>
        </w:rPr>
        <w:t>2.3 Cloud Computing Model Application Methodology</w:t>
      </w:r>
      <w:r w:rsidRPr="006B5395">
        <w:t xml:space="preserve"> </w:t>
      </w:r>
    </w:p>
    <w:p w:rsidR="006B5395" w:rsidRPr="006B5395" w:rsidRDefault="006B5395" w:rsidP="006B5395">
      <w:pPr>
        <w:numPr>
          <w:ilvl w:val="1"/>
          <w:numId w:val="2"/>
        </w:numPr>
        <w:bidi w:val="0"/>
        <w:spacing w:before="100" w:beforeAutospacing="1" w:after="100" w:afterAutospacing="1"/>
      </w:pPr>
      <w:r w:rsidRPr="006B5395">
        <w:t>Cloud computing encompasses a massive range of services (</w:t>
      </w:r>
      <w:proofErr w:type="spellStart"/>
      <w:r w:rsidRPr="006B5395">
        <w:t>IaaS</w:t>
      </w:r>
      <w:proofErr w:type="spellEnd"/>
      <w:r w:rsidRPr="006B5395">
        <w:t xml:space="preserve">, </w:t>
      </w:r>
      <w:proofErr w:type="spellStart"/>
      <w:r w:rsidRPr="006B5395">
        <w:t>PaaS</w:t>
      </w:r>
      <w:proofErr w:type="spellEnd"/>
      <w:r w:rsidRPr="006B5395">
        <w:t xml:space="preserve">, </w:t>
      </w:r>
      <w:proofErr w:type="spellStart"/>
      <w:r w:rsidRPr="006B5395">
        <w:t>SaaS</w:t>
      </w:r>
      <w:proofErr w:type="spellEnd"/>
      <w:r w:rsidRPr="006B5395">
        <w:t xml:space="preserve">) and involves organizational and process transformations. </w:t>
      </w:r>
      <w:r w:rsidRPr="006B5395">
        <w:rPr>
          <w:b/>
          <w:bCs/>
        </w:rPr>
        <w:t>Figure 2.1</w:t>
      </w:r>
      <w:r w:rsidRPr="006B5395">
        <w:t xml:space="preserve"> outlines a methodology guiding customers through the architectural evolution to cloud models.</w:t>
      </w:r>
    </w:p>
    <w:p w:rsidR="006B5395" w:rsidRPr="006B5395" w:rsidRDefault="006B5395" w:rsidP="006B5395">
      <w:pPr>
        <w:numPr>
          <w:ilvl w:val="1"/>
          <w:numId w:val="2"/>
        </w:numPr>
        <w:bidi w:val="0"/>
        <w:spacing w:before="100" w:beforeAutospacing="1" w:after="100" w:afterAutospacing="1"/>
      </w:pPr>
      <w:r w:rsidRPr="006B5395">
        <w:rPr>
          <w:b/>
          <w:bCs/>
        </w:rPr>
        <w:t>2.3.1 Cloud Computing Strategy Planning Phase:</w:t>
      </w:r>
      <w:r w:rsidRPr="006B5395">
        <w:t xml:space="preserve"> This phase contains strategy analysis steps grounded in Cloud Computing Value Analysis to address model implementation risks.</w:t>
      </w:r>
    </w:p>
    <w:p w:rsidR="006B5395" w:rsidRPr="006B5395" w:rsidRDefault="006B5395" w:rsidP="006B5395">
      <w:pPr>
        <w:numPr>
          <w:ilvl w:val="0"/>
          <w:numId w:val="2"/>
        </w:numPr>
        <w:bidi w:val="0"/>
        <w:spacing w:before="100" w:beforeAutospacing="1" w:after="100" w:afterAutospacing="1"/>
      </w:pPr>
      <w:r w:rsidRPr="006B5395">
        <w:rPr>
          <w:b/>
          <w:bCs/>
        </w:rPr>
        <w:t>2.5 Cloud-Based High Performance Computing Clusters</w:t>
      </w:r>
      <w:r w:rsidRPr="006B5395">
        <w:t xml:space="preserve"> </w:t>
      </w:r>
    </w:p>
    <w:p w:rsidR="006B5395" w:rsidRPr="006B5395" w:rsidRDefault="006B5395" w:rsidP="006B5395">
      <w:pPr>
        <w:numPr>
          <w:ilvl w:val="1"/>
          <w:numId w:val="2"/>
        </w:numPr>
        <w:bidi w:val="0"/>
        <w:spacing w:before="100" w:beforeAutospacing="1" w:after="100" w:afterAutospacing="1"/>
      </w:pPr>
      <w:r w:rsidRPr="006B5395">
        <w:rPr>
          <w:b/>
          <w:bCs/>
        </w:rPr>
        <w:t>High Performance Computing (HPC)</w:t>
      </w:r>
      <w:r w:rsidRPr="006B5395">
        <w:t xml:space="preserve"> is essential for computationally heavy fields (chemistry, physics, </w:t>
      </w:r>
      <w:proofErr w:type="gramStart"/>
      <w:r w:rsidRPr="006B5395">
        <w:t>bioinformatics</w:t>
      </w:r>
      <w:proofErr w:type="gramEnd"/>
      <w:r w:rsidRPr="006B5395">
        <w:t xml:space="preserve">). Cloud computing must take a technological leap to support these massive research demands. </w:t>
      </w:r>
      <w:r w:rsidRPr="006B5395">
        <w:rPr>
          <w:b/>
          <w:bCs/>
        </w:rPr>
        <w:t>Figure 2.5</w:t>
      </w:r>
      <w:r w:rsidRPr="006B5395">
        <w:t xml:space="preserve"> and </w:t>
      </w:r>
      <w:r w:rsidRPr="006B5395">
        <w:rPr>
          <w:b/>
          <w:bCs/>
        </w:rPr>
        <w:t>Figure 2.6</w:t>
      </w:r>
      <w:r w:rsidRPr="006B5395">
        <w:t xml:space="preserve"> map the coverage of </w:t>
      </w:r>
      <w:proofErr w:type="spellStart"/>
      <w:r w:rsidRPr="006B5395">
        <w:t>SaaS</w:t>
      </w:r>
      <w:proofErr w:type="spellEnd"/>
      <w:r w:rsidRPr="006B5395">
        <w:t xml:space="preserve"> and cloud resource monitoring in corporate settings.</w:t>
      </w:r>
    </w:p>
    <w:p w:rsidR="006B5395" w:rsidRPr="006B5395" w:rsidRDefault="006B5395" w:rsidP="006B5395">
      <w:pPr>
        <w:numPr>
          <w:ilvl w:val="0"/>
          <w:numId w:val="2"/>
        </w:numPr>
        <w:bidi w:val="0"/>
        <w:spacing w:before="100" w:beforeAutospacing="1" w:after="100" w:afterAutospacing="1"/>
      </w:pPr>
      <w:r w:rsidRPr="006B5395">
        <w:rPr>
          <w:b/>
          <w:bCs/>
        </w:rPr>
        <w:t>2.7 Conclusion</w:t>
      </w:r>
      <w:r w:rsidRPr="006B5395">
        <w:t xml:space="preserve"> </w:t>
      </w:r>
    </w:p>
    <w:p w:rsidR="006B5395" w:rsidRPr="006B5395" w:rsidRDefault="006B5395" w:rsidP="006B5395">
      <w:pPr>
        <w:numPr>
          <w:ilvl w:val="1"/>
          <w:numId w:val="2"/>
        </w:numPr>
        <w:bidi w:val="0"/>
        <w:spacing w:before="100" w:beforeAutospacing="1" w:after="100" w:afterAutospacing="1"/>
      </w:pPr>
      <w:r w:rsidRPr="006B5395">
        <w:t>The cloud computing paradigm enhances productivity by allowing flexible, dynamically allocated resources.</w:t>
      </w:r>
    </w:p>
    <w:p w:rsidR="006B5395" w:rsidRPr="006B5395" w:rsidRDefault="006B5395" w:rsidP="006B5395">
      <w:pPr>
        <w:bidi w:val="0"/>
        <w:spacing w:before="100" w:beforeAutospacing="1" w:after="100" w:afterAutospacing="1"/>
      </w:pPr>
      <w:r w:rsidRPr="006B5395">
        <w:rPr>
          <w:b/>
          <w:bCs/>
        </w:rPr>
        <w:t>Chapter 3: Key Enabling Technologies for Virtual Private Clouds</w:t>
      </w:r>
    </w:p>
    <w:p w:rsidR="006B5395" w:rsidRPr="006B5395" w:rsidRDefault="006B5395" w:rsidP="006B5395">
      <w:pPr>
        <w:numPr>
          <w:ilvl w:val="0"/>
          <w:numId w:val="3"/>
        </w:numPr>
        <w:bidi w:val="0"/>
        <w:spacing w:before="100" w:beforeAutospacing="1" w:after="100" w:afterAutospacing="1"/>
      </w:pPr>
      <w:r w:rsidRPr="006B5395">
        <w:rPr>
          <w:b/>
          <w:bCs/>
        </w:rPr>
        <w:t>3.1 Introduction</w:t>
      </w:r>
      <w:r w:rsidRPr="006B5395">
        <w:t xml:space="preserve"> </w:t>
      </w:r>
    </w:p>
    <w:p w:rsidR="006B5395" w:rsidRPr="006B5395" w:rsidRDefault="006B5395" w:rsidP="006B5395">
      <w:pPr>
        <w:numPr>
          <w:ilvl w:val="1"/>
          <w:numId w:val="3"/>
        </w:numPr>
        <w:bidi w:val="0"/>
        <w:spacing w:before="100" w:beforeAutospacing="1" w:after="100" w:afterAutospacing="1"/>
      </w:pPr>
      <w:r w:rsidRPr="006B5395">
        <w:t xml:space="preserve">Outsourcing to external clouds reduces Total Cost of Ownership (TCO) through shared commodity resources, but sacrifices operational autonomy. A </w:t>
      </w:r>
      <w:r w:rsidRPr="006B5395">
        <w:rPr>
          <w:b/>
          <w:bCs/>
        </w:rPr>
        <w:t>Virtual Private Cloud (VPC)</w:t>
      </w:r>
      <w:r w:rsidRPr="006B5395">
        <w:t xml:space="preserve"> solves this by partitioning a public utility into a quarantined virtual infrastructure. </w:t>
      </w:r>
      <w:r w:rsidRPr="006B5395">
        <w:rPr>
          <w:b/>
          <w:bCs/>
        </w:rPr>
        <w:t>Figure 3.1</w:t>
      </w:r>
      <w:r w:rsidRPr="006B5395">
        <w:t xml:space="preserve"> illustrates the primary VPC model: a hybrid cloud drawing resources from both public and internal private clouds.</w:t>
      </w:r>
    </w:p>
    <w:p w:rsidR="006B5395" w:rsidRPr="006B5395" w:rsidRDefault="006B5395" w:rsidP="006B5395">
      <w:pPr>
        <w:numPr>
          <w:ilvl w:val="0"/>
          <w:numId w:val="3"/>
        </w:numPr>
        <w:bidi w:val="0"/>
        <w:spacing w:before="100" w:beforeAutospacing="1" w:after="100" w:afterAutospacing="1"/>
      </w:pPr>
      <w:r w:rsidRPr="006B5395">
        <w:rPr>
          <w:b/>
          <w:bCs/>
        </w:rPr>
        <w:lastRenderedPageBreak/>
        <w:t>3.5 Service-Management Integration</w:t>
      </w:r>
      <w:r w:rsidRPr="006B5395">
        <w:t xml:space="preserve"> </w:t>
      </w:r>
    </w:p>
    <w:p w:rsidR="006B5395" w:rsidRPr="006B5395" w:rsidRDefault="006B5395" w:rsidP="006B5395">
      <w:pPr>
        <w:numPr>
          <w:ilvl w:val="1"/>
          <w:numId w:val="3"/>
        </w:numPr>
        <w:bidi w:val="0"/>
        <w:spacing w:before="100" w:beforeAutospacing="1" w:after="100" w:afterAutospacing="1"/>
      </w:pPr>
      <w:r w:rsidRPr="006B5395">
        <w:t xml:space="preserve">VPCs rely on five key enabling technologies to function seamlessly: </w:t>
      </w:r>
    </w:p>
    <w:p w:rsidR="006B5395" w:rsidRPr="006B5395" w:rsidRDefault="006B5395" w:rsidP="006B5395">
      <w:pPr>
        <w:numPr>
          <w:ilvl w:val="2"/>
          <w:numId w:val="3"/>
        </w:numPr>
        <w:bidi w:val="0"/>
        <w:spacing w:before="100" w:beforeAutospacing="1" w:after="100" w:afterAutospacing="1"/>
      </w:pPr>
      <w:r w:rsidRPr="006B5395">
        <w:rPr>
          <w:b/>
          <w:bCs/>
        </w:rPr>
        <w:t>Virtual Data Centers (VDCs):</w:t>
      </w:r>
      <w:r w:rsidRPr="006B5395">
        <w:t xml:space="preserve"> Provide insulation to separate an organization's virtual resources from other tenants and underlying hardware.</w:t>
      </w:r>
    </w:p>
    <w:p w:rsidR="006B5395" w:rsidRPr="006B5395" w:rsidRDefault="006B5395" w:rsidP="006B5395">
      <w:pPr>
        <w:numPr>
          <w:ilvl w:val="2"/>
          <w:numId w:val="3"/>
        </w:numPr>
        <w:bidi w:val="0"/>
        <w:spacing w:before="100" w:beforeAutospacing="1" w:after="100" w:afterAutospacing="1"/>
      </w:pPr>
      <w:r w:rsidRPr="006B5395">
        <w:rPr>
          <w:b/>
          <w:bCs/>
        </w:rPr>
        <w:t>Virtual Applications (</w:t>
      </w:r>
      <w:proofErr w:type="spellStart"/>
      <w:r w:rsidRPr="006B5395">
        <w:rPr>
          <w:b/>
          <w:bCs/>
        </w:rPr>
        <w:t>vApps</w:t>
      </w:r>
      <w:proofErr w:type="spellEnd"/>
      <w:r w:rsidRPr="006B5395">
        <w:rPr>
          <w:b/>
          <w:bCs/>
        </w:rPr>
        <w:t>):</w:t>
      </w:r>
      <w:r w:rsidRPr="006B5395">
        <w:t xml:space="preserve"> Collect resources into individually manageable units operating across VDCs connected by Virtual Private Networks (VPNs) (</w:t>
      </w:r>
      <w:r w:rsidRPr="006B5395">
        <w:rPr>
          <w:b/>
          <w:bCs/>
        </w:rPr>
        <w:t>Figure 3.2</w:t>
      </w:r>
      <w:r w:rsidRPr="006B5395">
        <w:t>). Interconnections are specified via metadata using the Open Virtualization Format (OVF).</w:t>
      </w:r>
    </w:p>
    <w:p w:rsidR="006B5395" w:rsidRPr="006B5395" w:rsidRDefault="006B5395" w:rsidP="006B5395">
      <w:pPr>
        <w:numPr>
          <w:ilvl w:val="2"/>
          <w:numId w:val="3"/>
        </w:numPr>
        <w:bidi w:val="0"/>
        <w:spacing w:before="100" w:beforeAutospacing="1" w:after="100" w:afterAutospacing="1"/>
      </w:pPr>
      <w:r w:rsidRPr="006B5395">
        <w:rPr>
          <w:b/>
          <w:bCs/>
        </w:rPr>
        <w:t>Policy-Based Deployment:</w:t>
      </w:r>
      <w:r w:rsidRPr="006B5395">
        <w:t xml:space="preserve"> Offers deployment control across the VDCs.</w:t>
      </w:r>
    </w:p>
    <w:p w:rsidR="006B5395" w:rsidRPr="006B5395" w:rsidRDefault="006B5395" w:rsidP="006B5395">
      <w:pPr>
        <w:numPr>
          <w:ilvl w:val="2"/>
          <w:numId w:val="3"/>
        </w:numPr>
        <w:bidi w:val="0"/>
        <w:spacing w:before="100" w:beforeAutospacing="1" w:after="100" w:afterAutospacing="1"/>
      </w:pPr>
      <w:r w:rsidRPr="006B5395">
        <w:rPr>
          <w:b/>
          <w:bCs/>
        </w:rPr>
        <w:t>Policy Compliance:</w:t>
      </w:r>
      <w:r w:rsidRPr="006B5395">
        <w:t xml:space="preserve"> Derives evidence of compliance by analyzing heterogeneous system logs to create distributed application context and correlation.</w:t>
      </w:r>
    </w:p>
    <w:p w:rsidR="006B5395" w:rsidRPr="006B5395" w:rsidRDefault="006B5395" w:rsidP="006B5395">
      <w:pPr>
        <w:numPr>
          <w:ilvl w:val="2"/>
          <w:numId w:val="3"/>
        </w:numPr>
        <w:bidi w:val="0"/>
        <w:spacing w:before="100" w:beforeAutospacing="1" w:after="100" w:afterAutospacing="1"/>
      </w:pPr>
      <w:r w:rsidRPr="006B5395">
        <w:rPr>
          <w:b/>
          <w:bCs/>
        </w:rPr>
        <w:t>Service-Management Integration:</w:t>
      </w:r>
      <w:r w:rsidRPr="006B5395">
        <w:t xml:space="preserve"> The foundational technology that federates identities, infrastructure, and information, translating disparate domain data into a logical, actionable view.</w:t>
      </w:r>
    </w:p>
    <w:p w:rsidR="006B5395" w:rsidRPr="006B5395" w:rsidRDefault="006B5395" w:rsidP="006B5395">
      <w:pPr>
        <w:bidi w:val="0"/>
        <w:spacing w:before="100" w:beforeAutospacing="1" w:after="100" w:afterAutospacing="1"/>
      </w:pPr>
      <w:r w:rsidRPr="006B5395">
        <w:rPr>
          <w:b/>
          <w:bCs/>
        </w:rPr>
        <w:t>Chapter 4: The Role of Networks in Cloud Computing</w:t>
      </w:r>
    </w:p>
    <w:p w:rsidR="006B5395" w:rsidRPr="006B5395" w:rsidRDefault="006B5395" w:rsidP="006B5395">
      <w:pPr>
        <w:numPr>
          <w:ilvl w:val="0"/>
          <w:numId w:val="4"/>
        </w:numPr>
        <w:bidi w:val="0"/>
        <w:spacing w:before="100" w:beforeAutospacing="1" w:after="100" w:afterAutospacing="1"/>
      </w:pPr>
      <w:r w:rsidRPr="006B5395">
        <w:rPr>
          <w:b/>
          <w:bCs/>
        </w:rPr>
        <w:t>4.1 Introduction</w:t>
      </w:r>
      <w:r w:rsidRPr="006B5395">
        <w:t xml:space="preserve"> </w:t>
      </w:r>
    </w:p>
    <w:p w:rsidR="006B5395" w:rsidRPr="006B5395" w:rsidRDefault="006B5395" w:rsidP="006B5395">
      <w:pPr>
        <w:numPr>
          <w:ilvl w:val="1"/>
          <w:numId w:val="4"/>
        </w:numPr>
        <w:bidi w:val="0"/>
        <w:spacing w:before="100" w:beforeAutospacing="1" w:after="100" w:afterAutospacing="1"/>
      </w:pPr>
      <w:r w:rsidRPr="006B5395">
        <w:t>The cloud model fundamentally transforms the IT ecosystem. Deployments are managed through private, public, and hybrid cloud models, each presenting unique network architectural requirements.</w:t>
      </w:r>
    </w:p>
    <w:p w:rsidR="006B5395" w:rsidRPr="006B5395" w:rsidRDefault="006B5395" w:rsidP="006B5395">
      <w:pPr>
        <w:numPr>
          <w:ilvl w:val="0"/>
          <w:numId w:val="4"/>
        </w:numPr>
        <w:bidi w:val="0"/>
        <w:spacing w:before="100" w:beforeAutospacing="1" w:after="100" w:afterAutospacing="1"/>
      </w:pPr>
      <w:r w:rsidRPr="006B5395">
        <w:rPr>
          <w:b/>
          <w:bCs/>
        </w:rPr>
        <w:t>4.2.4.1 Data Center Network (DCN)</w:t>
      </w:r>
      <w:r w:rsidRPr="006B5395">
        <w:t xml:space="preserve"> </w:t>
      </w:r>
    </w:p>
    <w:p w:rsidR="006B5395" w:rsidRPr="006B5395" w:rsidRDefault="006B5395" w:rsidP="006B5395">
      <w:pPr>
        <w:numPr>
          <w:ilvl w:val="1"/>
          <w:numId w:val="4"/>
        </w:numPr>
        <w:bidi w:val="0"/>
        <w:spacing w:before="100" w:beforeAutospacing="1" w:after="100" w:afterAutospacing="1"/>
      </w:pPr>
      <w:r w:rsidRPr="006B5395">
        <w:t>DCNs connect massive pools of servers (tens to hundreds of thousands) utilizing a hierarchical network design to deliver scalable public services (</w:t>
      </w:r>
      <w:r w:rsidRPr="006B5395">
        <w:rPr>
          <w:b/>
          <w:bCs/>
        </w:rPr>
        <w:t>Figure 4.2</w:t>
      </w:r>
      <w:r w:rsidRPr="006B5395">
        <w:t>).</w:t>
      </w:r>
    </w:p>
    <w:p w:rsidR="006B5395" w:rsidRPr="006B5395" w:rsidRDefault="006B5395" w:rsidP="006B5395">
      <w:pPr>
        <w:numPr>
          <w:ilvl w:val="0"/>
          <w:numId w:val="4"/>
        </w:numPr>
        <w:bidi w:val="0"/>
        <w:spacing w:before="100" w:beforeAutospacing="1" w:after="100" w:afterAutospacing="1"/>
      </w:pPr>
      <w:r w:rsidRPr="006B5395">
        <w:rPr>
          <w:b/>
          <w:bCs/>
        </w:rPr>
        <w:t>4.2.4.2 Data Center Interconnect Network (DCIN)</w:t>
      </w:r>
      <w:r w:rsidRPr="006B5395">
        <w:t xml:space="preserve"> </w:t>
      </w:r>
    </w:p>
    <w:p w:rsidR="006B5395" w:rsidRPr="006B5395" w:rsidRDefault="006B5395" w:rsidP="006B5395">
      <w:pPr>
        <w:numPr>
          <w:ilvl w:val="1"/>
          <w:numId w:val="4"/>
        </w:numPr>
        <w:bidi w:val="0"/>
        <w:spacing w:before="100" w:beforeAutospacing="1" w:after="100" w:afterAutospacing="1"/>
      </w:pPr>
      <w:r w:rsidRPr="006B5395">
        <w:t xml:space="preserve">DCINs connect multiple remote data centers to ensure high availability and application mobility. They utilize a </w:t>
      </w:r>
      <w:r w:rsidRPr="006B5395">
        <w:rPr>
          <w:b/>
          <w:bCs/>
        </w:rPr>
        <w:t>Layer 2 network extension</w:t>
      </w:r>
      <w:r w:rsidRPr="006B5395">
        <w:t xml:space="preserve"> across data centers, maintaining Layer 2 adjacency to prevent the need for IP renumbering during dynamic server migration.</w:t>
      </w:r>
    </w:p>
    <w:p w:rsidR="006B5395" w:rsidRPr="006B5395" w:rsidRDefault="006B5395" w:rsidP="006B5395">
      <w:pPr>
        <w:numPr>
          <w:ilvl w:val="0"/>
          <w:numId w:val="4"/>
        </w:numPr>
        <w:bidi w:val="0"/>
        <w:spacing w:before="100" w:beforeAutospacing="1" w:after="100" w:afterAutospacing="1"/>
      </w:pPr>
      <w:r w:rsidRPr="006B5395">
        <w:rPr>
          <w:b/>
          <w:bCs/>
        </w:rPr>
        <w:t>4.4 Network Architecture for Hybrid Cloud Deployments</w:t>
      </w:r>
      <w:r w:rsidRPr="006B5395">
        <w:t xml:space="preserve"> </w:t>
      </w:r>
    </w:p>
    <w:p w:rsidR="006B5395" w:rsidRPr="006B5395" w:rsidRDefault="006B5395" w:rsidP="006B5395">
      <w:pPr>
        <w:numPr>
          <w:ilvl w:val="1"/>
          <w:numId w:val="4"/>
        </w:numPr>
        <w:bidi w:val="0"/>
        <w:spacing w:before="100" w:beforeAutospacing="1" w:after="100" w:afterAutospacing="1"/>
      </w:pPr>
      <w:r w:rsidRPr="006B5395">
        <w:t>Hybrid architectures combine the features of both public and private networks.</w:t>
      </w:r>
    </w:p>
    <w:p w:rsidR="006B5395" w:rsidRPr="006B5395" w:rsidRDefault="006B5395" w:rsidP="006B5395">
      <w:pPr>
        <w:numPr>
          <w:ilvl w:val="1"/>
          <w:numId w:val="4"/>
        </w:numPr>
        <w:bidi w:val="0"/>
        <w:spacing w:before="100" w:beforeAutospacing="1" w:after="100" w:afterAutospacing="1"/>
      </w:pPr>
      <w:r w:rsidRPr="006B5395">
        <w:rPr>
          <w:b/>
          <w:bCs/>
        </w:rPr>
        <w:t>4.4.2 Network Service Node:</w:t>
      </w:r>
      <w:r w:rsidRPr="006B5395">
        <w:t xml:space="preserve"> Crucial Layer 4 services include application firewalls (for secure workload transport), server load balancers (workload distribution), and WAN accelerators (optimizing traffic across WANs for transparent user experience).</w:t>
      </w:r>
    </w:p>
    <w:p w:rsidR="006B5395" w:rsidRPr="006B5395" w:rsidRDefault="006B5395" w:rsidP="006B5395">
      <w:pPr>
        <w:numPr>
          <w:ilvl w:val="1"/>
          <w:numId w:val="4"/>
        </w:numPr>
        <w:bidi w:val="0"/>
        <w:spacing w:before="100" w:beforeAutospacing="1" w:after="100" w:afterAutospacing="1"/>
      </w:pPr>
      <w:r w:rsidRPr="006B5395">
        <w:rPr>
          <w:b/>
          <w:bCs/>
        </w:rPr>
        <w:t>4.4.3 Data Center Network and DCIN:</w:t>
      </w:r>
      <w:r w:rsidRPr="006B5395">
        <w:t xml:space="preserve"> Relies on the previously detailed hierarchical and Layer 2 interconnect networks.</w:t>
      </w:r>
    </w:p>
    <w:p w:rsidR="006B5395" w:rsidRPr="006B5395" w:rsidRDefault="006B5395" w:rsidP="006B5395">
      <w:pPr>
        <w:numPr>
          <w:ilvl w:val="1"/>
          <w:numId w:val="4"/>
        </w:numPr>
        <w:bidi w:val="0"/>
        <w:spacing w:before="100" w:beforeAutospacing="1" w:after="100" w:afterAutospacing="1"/>
      </w:pPr>
      <w:r w:rsidRPr="006B5395">
        <w:rPr>
          <w:b/>
          <w:bCs/>
        </w:rPr>
        <w:t>4.4.4 Management of the Network Architecture:</w:t>
      </w:r>
      <w:r w:rsidRPr="006B5395">
        <w:t xml:space="preserve"> Encompasses physical and virtual management spanning the Hypervisor's virtual Ethernet switch, access/core switches, and the DCIN.</w:t>
      </w:r>
    </w:p>
    <w:p w:rsidR="006B5395" w:rsidRPr="006B5395" w:rsidRDefault="006B5395" w:rsidP="006B5395">
      <w:pPr>
        <w:numPr>
          <w:ilvl w:val="0"/>
          <w:numId w:val="4"/>
        </w:numPr>
        <w:bidi w:val="0"/>
        <w:spacing w:before="100" w:beforeAutospacing="1" w:after="100" w:afterAutospacing="1"/>
      </w:pPr>
      <w:r w:rsidRPr="006B5395">
        <w:rPr>
          <w:b/>
          <w:bCs/>
        </w:rPr>
        <w:t>4.5 Conclusions and Future Directions</w:t>
      </w:r>
      <w:r w:rsidRPr="006B5395">
        <w:t xml:space="preserve"> </w:t>
      </w:r>
    </w:p>
    <w:p w:rsidR="006B5395" w:rsidRPr="006B5395" w:rsidRDefault="006B5395" w:rsidP="006B5395">
      <w:pPr>
        <w:numPr>
          <w:ilvl w:val="1"/>
          <w:numId w:val="4"/>
        </w:numPr>
        <w:bidi w:val="0"/>
        <w:spacing w:before="100" w:beforeAutospacing="1" w:after="100" w:afterAutospacing="1"/>
      </w:pPr>
      <w:r w:rsidRPr="006B5395">
        <w:t>Cloud-enabling networks will naturally evolve to have wider, flatter, and virtualization-aware Layer 2 domains, with Layer 4 services automatically adapting to security and SLA constraints.</w:t>
      </w:r>
    </w:p>
    <w:p w:rsidR="006B5395" w:rsidRPr="006B5395" w:rsidRDefault="006B5395" w:rsidP="006B5395">
      <w:pPr>
        <w:bidi w:val="0"/>
        <w:spacing w:before="100" w:beforeAutospacing="1" w:after="100" w:afterAutospacing="1"/>
      </w:pPr>
      <w:r w:rsidRPr="006B5395">
        <w:rPr>
          <w:b/>
          <w:bCs/>
        </w:rPr>
        <w:lastRenderedPageBreak/>
        <w:t>Chapter 5: Data-Intensive Technologies for Cloud Computing</w:t>
      </w:r>
    </w:p>
    <w:p w:rsidR="006B5395" w:rsidRPr="006B5395" w:rsidRDefault="006B5395" w:rsidP="006B5395">
      <w:pPr>
        <w:numPr>
          <w:ilvl w:val="0"/>
          <w:numId w:val="5"/>
        </w:numPr>
        <w:bidi w:val="0"/>
        <w:spacing w:before="100" w:beforeAutospacing="1" w:after="100" w:afterAutospacing="1"/>
      </w:pPr>
      <w:r w:rsidRPr="006B5395">
        <w:rPr>
          <w:b/>
          <w:bCs/>
        </w:rPr>
        <w:t>5.1 Introduction</w:t>
      </w:r>
      <w:r w:rsidRPr="006B5395">
        <w:t xml:space="preserve"> </w:t>
      </w:r>
    </w:p>
    <w:p w:rsidR="006B5395" w:rsidRPr="006B5395" w:rsidRDefault="006B5395" w:rsidP="006B5395">
      <w:pPr>
        <w:numPr>
          <w:ilvl w:val="1"/>
          <w:numId w:val="5"/>
        </w:numPr>
        <w:bidi w:val="0"/>
        <w:spacing w:before="100" w:beforeAutospacing="1" w:after="100" w:afterAutospacing="1"/>
      </w:pPr>
      <w:r w:rsidRPr="006B5395">
        <w:t xml:space="preserve">Organizations suffer from a "data gap" where data generation outpaces processing capacity. </w:t>
      </w:r>
      <w:r w:rsidRPr="006B5395">
        <w:rPr>
          <w:b/>
          <w:bCs/>
        </w:rPr>
        <w:t>Data-intensive computing</w:t>
      </w:r>
      <w:r w:rsidRPr="006B5395">
        <w:t xml:space="preserve"> uses scalable parallel processing on cloud platforms to address this.</w:t>
      </w:r>
    </w:p>
    <w:p w:rsidR="006B5395" w:rsidRPr="006B5395" w:rsidRDefault="006B5395" w:rsidP="006B5395">
      <w:pPr>
        <w:numPr>
          <w:ilvl w:val="1"/>
          <w:numId w:val="5"/>
        </w:numPr>
        <w:bidi w:val="0"/>
        <w:spacing w:before="100" w:beforeAutospacing="1" w:after="100" w:afterAutospacing="1"/>
      </w:pPr>
      <w:r w:rsidRPr="006B5395">
        <w:rPr>
          <w:b/>
          <w:bCs/>
        </w:rPr>
        <w:t>5.1.1 Data-Intensive Computing Applications:</w:t>
      </w:r>
      <w:r w:rsidRPr="006B5395">
        <w:t xml:space="preserve"> Applications are divided into </w:t>
      </w:r>
      <w:r w:rsidRPr="006B5395">
        <w:rPr>
          <w:i/>
          <w:iCs/>
        </w:rPr>
        <w:t>compute-intensive</w:t>
      </w:r>
      <w:r w:rsidRPr="006B5395">
        <w:t xml:space="preserve"> (CPU bound, control parallelism) and </w:t>
      </w:r>
      <w:r w:rsidRPr="006B5395">
        <w:rPr>
          <w:i/>
          <w:iCs/>
        </w:rPr>
        <w:t>data-intensive</w:t>
      </w:r>
      <w:r w:rsidRPr="006B5395">
        <w:t xml:space="preserve"> (I/O bound, scaling linearly by moving large datasets).</w:t>
      </w:r>
    </w:p>
    <w:p w:rsidR="006B5395" w:rsidRPr="006B5395" w:rsidRDefault="006B5395" w:rsidP="006B5395">
      <w:pPr>
        <w:numPr>
          <w:ilvl w:val="1"/>
          <w:numId w:val="5"/>
        </w:numPr>
        <w:bidi w:val="0"/>
        <w:spacing w:before="100" w:beforeAutospacing="1" w:after="100" w:afterAutospacing="1"/>
      </w:pPr>
      <w:r w:rsidRPr="006B5395">
        <w:rPr>
          <w:b/>
          <w:bCs/>
        </w:rPr>
        <w:t>5.1.2 Data-Parallelism:</w:t>
      </w:r>
      <w:r w:rsidRPr="006B5395">
        <w:t xml:space="preserve"> Scaling performance by independently computing subsets of data. However, programming complexity involves load balancing and data decomposition.</w:t>
      </w:r>
    </w:p>
    <w:p w:rsidR="006B5395" w:rsidRPr="006B5395" w:rsidRDefault="006B5395" w:rsidP="006B5395">
      <w:pPr>
        <w:numPr>
          <w:ilvl w:val="1"/>
          <w:numId w:val="5"/>
        </w:numPr>
        <w:bidi w:val="0"/>
        <w:spacing w:before="100" w:beforeAutospacing="1" w:after="100" w:afterAutospacing="1"/>
      </w:pPr>
      <w:r w:rsidRPr="006B5395">
        <w:rPr>
          <w:b/>
          <w:bCs/>
        </w:rPr>
        <w:t>5.1.3 The "Data Gap":</w:t>
      </w:r>
      <w:r w:rsidRPr="006B5395">
        <w:t xml:space="preserve"> The challenge of processing unstructured information, pushing systems to scale to billions of records per second (BORPS).</w:t>
      </w:r>
    </w:p>
    <w:p w:rsidR="006B5395" w:rsidRPr="006B5395" w:rsidRDefault="006B5395" w:rsidP="006B5395">
      <w:pPr>
        <w:numPr>
          <w:ilvl w:val="0"/>
          <w:numId w:val="5"/>
        </w:numPr>
        <w:bidi w:val="0"/>
        <w:spacing w:before="100" w:beforeAutospacing="1" w:after="100" w:afterAutospacing="1"/>
      </w:pPr>
      <w:r w:rsidRPr="006B5395">
        <w:rPr>
          <w:b/>
          <w:bCs/>
        </w:rPr>
        <w:t>5.2 Characteristics of Data-Intensive Computing Systems</w:t>
      </w:r>
      <w:r w:rsidRPr="006B5395">
        <w:t xml:space="preserve"> </w:t>
      </w:r>
    </w:p>
    <w:p w:rsidR="006B5395" w:rsidRPr="006B5395" w:rsidRDefault="006B5395" w:rsidP="006B5395">
      <w:pPr>
        <w:numPr>
          <w:ilvl w:val="1"/>
          <w:numId w:val="5"/>
        </w:numPr>
        <w:bidi w:val="0"/>
        <w:spacing w:before="100" w:beforeAutospacing="1" w:after="100" w:afterAutospacing="1"/>
      </w:pPr>
      <w:r w:rsidRPr="006B5395">
        <w:rPr>
          <w:b/>
          <w:bCs/>
        </w:rPr>
        <w:t>5.2.1 Processing Approach:</w:t>
      </w:r>
      <w:r w:rsidRPr="006B5395">
        <w:t xml:space="preserve"> Utilizes a "divide and conquer" parallel processing architecture over "shared nothing" computing clusters (</w:t>
      </w:r>
      <w:r w:rsidRPr="006B5395">
        <w:rPr>
          <w:b/>
          <w:bCs/>
        </w:rPr>
        <w:t>Figure 5.1</w:t>
      </w:r>
      <w:r w:rsidRPr="006B5395">
        <w:t xml:space="preserve">). Standalone nodes (CPU, memory, </w:t>
      </w:r>
      <w:proofErr w:type="gramStart"/>
      <w:r w:rsidRPr="006B5395">
        <w:t>disk</w:t>
      </w:r>
      <w:proofErr w:type="gramEnd"/>
      <w:r w:rsidRPr="006B5395">
        <w:t>) handle "embarrassingly parallel" tasks independently.</w:t>
      </w:r>
    </w:p>
    <w:p w:rsidR="006B5395" w:rsidRPr="006B5395" w:rsidRDefault="006B5395" w:rsidP="006B5395">
      <w:pPr>
        <w:numPr>
          <w:ilvl w:val="1"/>
          <w:numId w:val="5"/>
        </w:numPr>
        <w:bidi w:val="0"/>
        <w:spacing w:before="100" w:beforeAutospacing="1" w:after="100" w:afterAutospacing="1"/>
      </w:pPr>
      <w:r w:rsidRPr="006B5395">
        <w:rPr>
          <w:b/>
          <w:bCs/>
        </w:rPr>
        <w:t>5.2.2 Common Characteristics:</w:t>
      </w:r>
      <w:r w:rsidRPr="006B5395">
        <w:t xml:space="preserve"> Applies the principle "Move the code to the data" to minimize data transfer overhead. Systems are inherently fault-resilient, managing node failures via redundant data copies and transparent re-computation.</w:t>
      </w:r>
    </w:p>
    <w:p w:rsidR="006B5395" w:rsidRPr="006B5395" w:rsidRDefault="006B5395" w:rsidP="006B5395">
      <w:pPr>
        <w:numPr>
          <w:ilvl w:val="1"/>
          <w:numId w:val="5"/>
        </w:numPr>
        <w:bidi w:val="0"/>
        <w:spacing w:before="100" w:beforeAutospacing="1" w:after="100" w:afterAutospacing="1"/>
      </w:pPr>
      <w:r w:rsidRPr="006B5395">
        <w:rPr>
          <w:b/>
          <w:bCs/>
        </w:rPr>
        <w:t>5.2.4 Applicability to Cloud Computing:</w:t>
      </w:r>
      <w:r w:rsidRPr="006B5395">
        <w:t xml:space="preserve"> Cloud networks provide dynamic, pay-as-you-go provisioning (</w:t>
      </w:r>
      <w:proofErr w:type="spellStart"/>
      <w:r w:rsidRPr="006B5395">
        <w:t>IaaS</w:t>
      </w:r>
      <w:proofErr w:type="spellEnd"/>
      <w:r w:rsidRPr="006B5395">
        <w:t xml:space="preserve">, </w:t>
      </w:r>
      <w:proofErr w:type="spellStart"/>
      <w:r w:rsidRPr="006B5395">
        <w:t>PaaS</w:t>
      </w:r>
      <w:proofErr w:type="spellEnd"/>
      <w:r w:rsidRPr="006B5395">
        <w:t>) that effortlessly scales alongside growing data volumes.</w:t>
      </w:r>
    </w:p>
    <w:p w:rsidR="006B5395" w:rsidRPr="006B5395" w:rsidRDefault="006B5395" w:rsidP="006B5395">
      <w:pPr>
        <w:numPr>
          <w:ilvl w:val="0"/>
          <w:numId w:val="5"/>
        </w:numPr>
        <w:bidi w:val="0"/>
        <w:spacing w:before="100" w:beforeAutospacing="1" w:after="100" w:afterAutospacing="1"/>
      </w:pPr>
      <w:r w:rsidRPr="006B5395">
        <w:rPr>
          <w:b/>
          <w:bCs/>
        </w:rPr>
        <w:t>5.3 Data-Intensive System Architectures</w:t>
      </w:r>
      <w:r w:rsidRPr="006B5395">
        <w:t xml:space="preserve"> </w:t>
      </w:r>
    </w:p>
    <w:p w:rsidR="006B5395" w:rsidRPr="006B5395" w:rsidRDefault="006B5395" w:rsidP="006B5395">
      <w:pPr>
        <w:numPr>
          <w:ilvl w:val="1"/>
          <w:numId w:val="5"/>
        </w:numPr>
        <w:bidi w:val="0"/>
        <w:spacing w:before="100" w:beforeAutospacing="1" w:after="100" w:afterAutospacing="1"/>
      </w:pPr>
      <w:r w:rsidRPr="006B5395">
        <w:rPr>
          <w:b/>
          <w:bCs/>
        </w:rPr>
        <w:t xml:space="preserve">5.3.1 Google </w:t>
      </w:r>
      <w:proofErr w:type="spellStart"/>
      <w:r w:rsidRPr="006B5395">
        <w:rPr>
          <w:b/>
          <w:bCs/>
        </w:rPr>
        <w:t>MapReduce</w:t>
      </w:r>
      <w:proofErr w:type="spellEnd"/>
      <w:r w:rsidRPr="006B5395">
        <w:rPr>
          <w:b/>
          <w:bCs/>
        </w:rPr>
        <w:t>:</w:t>
      </w:r>
      <w:r w:rsidRPr="006B5395">
        <w:t xml:space="preserve"> A functional programming model processing massive data clusters (</w:t>
      </w:r>
      <w:r w:rsidRPr="006B5395">
        <w:rPr>
          <w:b/>
          <w:bCs/>
        </w:rPr>
        <w:t>Figure 5.2, Figure 5.3</w:t>
      </w:r>
      <w:r w:rsidRPr="006B5395">
        <w:t xml:space="preserve">). </w:t>
      </w:r>
    </w:p>
    <w:p w:rsidR="006B5395" w:rsidRPr="006B5395" w:rsidRDefault="006B5395" w:rsidP="006B5395">
      <w:pPr>
        <w:numPr>
          <w:ilvl w:val="2"/>
          <w:numId w:val="5"/>
        </w:numPr>
        <w:bidi w:val="0"/>
        <w:spacing w:before="100" w:beforeAutospacing="1" w:after="100" w:afterAutospacing="1"/>
      </w:pPr>
      <w:r w:rsidRPr="006B5395">
        <w:t xml:space="preserve">The </w:t>
      </w:r>
      <w:r w:rsidRPr="006B5395">
        <w:rPr>
          <w:b/>
          <w:bCs/>
        </w:rPr>
        <w:t>Map</w:t>
      </w:r>
      <w:r w:rsidRPr="006B5395">
        <w:t xml:space="preserve"> task processes input data to produce intermediate key-value pairs.</w:t>
      </w:r>
    </w:p>
    <w:p w:rsidR="006B5395" w:rsidRPr="006B5395" w:rsidRDefault="006B5395" w:rsidP="006B5395">
      <w:pPr>
        <w:numPr>
          <w:ilvl w:val="2"/>
          <w:numId w:val="5"/>
        </w:numPr>
        <w:bidi w:val="0"/>
        <w:spacing w:before="100" w:beforeAutospacing="1" w:after="100" w:afterAutospacing="1"/>
      </w:pPr>
      <w:r w:rsidRPr="006B5395">
        <w:t xml:space="preserve">Output is partitioned based on the equation: </w:t>
      </w:r>
      <w:proofErr w:type="gramStart"/>
      <w:r w:rsidRPr="006B5395">
        <w:rPr>
          <w:rFonts w:ascii="Courier New" w:hAnsi="Courier New" w:cs="Courier New"/>
          <w:sz w:val="20"/>
          <w:szCs w:val="20"/>
        </w:rPr>
        <w:t>hash(</w:t>
      </w:r>
      <w:proofErr w:type="gramEnd"/>
      <w:r w:rsidRPr="006B5395">
        <w:rPr>
          <w:rFonts w:ascii="Courier New" w:hAnsi="Courier New" w:cs="Courier New"/>
          <w:sz w:val="20"/>
          <w:szCs w:val="20"/>
        </w:rPr>
        <w:t>key) modulus R</w:t>
      </w:r>
      <w:r w:rsidRPr="006B5395">
        <w:t xml:space="preserve">, where </w:t>
      </w:r>
      <w:r w:rsidRPr="006B5395">
        <w:rPr>
          <w:rFonts w:ascii="Courier New" w:hAnsi="Courier New" w:cs="Courier New"/>
          <w:sz w:val="20"/>
          <w:szCs w:val="20"/>
        </w:rPr>
        <w:t>R</w:t>
      </w:r>
      <w:r w:rsidRPr="006B5395">
        <w:t xml:space="preserve"> is the number of Reduce tasks.</w:t>
      </w:r>
    </w:p>
    <w:p w:rsidR="006B5395" w:rsidRPr="006B5395" w:rsidRDefault="006B5395" w:rsidP="006B5395">
      <w:pPr>
        <w:numPr>
          <w:ilvl w:val="2"/>
          <w:numId w:val="5"/>
        </w:numPr>
        <w:bidi w:val="0"/>
        <w:spacing w:before="100" w:beforeAutospacing="1" w:after="100" w:afterAutospacing="1"/>
      </w:pPr>
      <w:r w:rsidRPr="006B5395">
        <w:t xml:space="preserve">The </w:t>
      </w:r>
      <w:r w:rsidRPr="006B5395">
        <w:rPr>
          <w:b/>
          <w:bCs/>
        </w:rPr>
        <w:t>Reduce</w:t>
      </w:r>
      <w:r w:rsidRPr="006B5395">
        <w:t xml:space="preserve"> task merges values assigned to the same key. It relies heavily on the </w:t>
      </w:r>
      <w:r w:rsidRPr="006B5395">
        <w:rPr>
          <w:b/>
          <w:bCs/>
        </w:rPr>
        <w:t>Google File System (GFS)</w:t>
      </w:r>
      <w:r w:rsidRPr="006B5395">
        <w:t xml:space="preserve">, which replicates 64MB fixed-size chunks across cluster </w:t>
      </w:r>
      <w:proofErr w:type="spellStart"/>
      <w:r w:rsidRPr="006B5395">
        <w:t>chunkservers</w:t>
      </w:r>
      <w:proofErr w:type="spellEnd"/>
      <w:r w:rsidRPr="006B5395">
        <w:t>.</w:t>
      </w:r>
    </w:p>
    <w:p w:rsidR="006B5395" w:rsidRPr="006B5395" w:rsidRDefault="006B5395" w:rsidP="006B5395">
      <w:pPr>
        <w:numPr>
          <w:ilvl w:val="1"/>
          <w:numId w:val="5"/>
        </w:numPr>
        <w:bidi w:val="0"/>
        <w:spacing w:before="100" w:beforeAutospacing="1" w:after="100" w:afterAutospacing="1"/>
      </w:pPr>
      <w:r w:rsidRPr="006B5395">
        <w:rPr>
          <w:b/>
          <w:bCs/>
        </w:rPr>
        <w:t xml:space="preserve">5.3.2 </w:t>
      </w:r>
      <w:proofErr w:type="spellStart"/>
      <w:r w:rsidRPr="006B5395">
        <w:rPr>
          <w:b/>
          <w:bCs/>
        </w:rPr>
        <w:t>Hadoop</w:t>
      </w:r>
      <w:proofErr w:type="spellEnd"/>
      <w:r w:rsidRPr="006B5395">
        <w:rPr>
          <w:b/>
          <w:bCs/>
        </w:rPr>
        <w:t>:</w:t>
      </w:r>
      <w:r w:rsidRPr="006B5395">
        <w:t xml:space="preserve"> An open-source Java implementation of </w:t>
      </w:r>
      <w:proofErr w:type="spellStart"/>
      <w:r w:rsidRPr="006B5395">
        <w:t>MapReduce</w:t>
      </w:r>
      <w:proofErr w:type="spellEnd"/>
      <w:r w:rsidRPr="006B5395">
        <w:t xml:space="preserve"> (</w:t>
      </w:r>
      <w:r w:rsidRPr="006B5395">
        <w:rPr>
          <w:b/>
          <w:bCs/>
        </w:rPr>
        <w:t>Figure 5.4, Figure 5.5</w:t>
      </w:r>
      <w:r w:rsidRPr="006B5395">
        <w:t xml:space="preserve">). It relies on the </w:t>
      </w:r>
      <w:proofErr w:type="spellStart"/>
      <w:r w:rsidRPr="006B5395">
        <w:rPr>
          <w:b/>
          <w:bCs/>
        </w:rPr>
        <w:t>Hadoop</w:t>
      </w:r>
      <w:proofErr w:type="spellEnd"/>
      <w:r w:rsidRPr="006B5395">
        <w:rPr>
          <w:b/>
          <w:bCs/>
        </w:rPr>
        <w:t xml:space="preserve"> Distributed File System (HDFS, Figure 5.6)</w:t>
      </w:r>
      <w:r w:rsidRPr="006B5395">
        <w:t xml:space="preserve"> containing a master </w:t>
      </w:r>
      <w:proofErr w:type="spellStart"/>
      <w:r w:rsidRPr="006B5395">
        <w:t>Namenode</w:t>
      </w:r>
      <w:proofErr w:type="spellEnd"/>
      <w:r w:rsidRPr="006B5395">
        <w:t xml:space="preserve"> and slave </w:t>
      </w:r>
      <w:proofErr w:type="spellStart"/>
      <w:r w:rsidRPr="006B5395">
        <w:t>Datanodes</w:t>
      </w:r>
      <w:proofErr w:type="spellEnd"/>
      <w:r w:rsidRPr="006B5395">
        <w:t>/</w:t>
      </w:r>
      <w:proofErr w:type="spellStart"/>
      <w:r w:rsidRPr="006B5395">
        <w:t>Tasktrackers</w:t>
      </w:r>
      <w:proofErr w:type="spellEnd"/>
      <w:r w:rsidRPr="006B5395">
        <w:t xml:space="preserve">. It uses </w:t>
      </w:r>
      <w:r w:rsidRPr="006B5395">
        <w:rPr>
          <w:b/>
          <w:bCs/>
        </w:rPr>
        <w:t>Pig</w:t>
      </w:r>
      <w:r w:rsidRPr="006B5395">
        <w:t>, an imperative high-level dataflow language (</w:t>
      </w:r>
      <w:r w:rsidRPr="006B5395">
        <w:rPr>
          <w:b/>
          <w:bCs/>
        </w:rPr>
        <w:t>Figure 5.7, Figure 5.8</w:t>
      </w:r>
      <w:r w:rsidRPr="006B5395">
        <w:t xml:space="preserve">) that compiles down into </w:t>
      </w:r>
      <w:proofErr w:type="spellStart"/>
      <w:r w:rsidRPr="006B5395">
        <w:t>MapReduce</w:t>
      </w:r>
      <w:proofErr w:type="spellEnd"/>
      <w:r w:rsidRPr="006B5395">
        <w:t xml:space="preserve"> execution sequences to simplify programming.</w:t>
      </w:r>
    </w:p>
    <w:p w:rsidR="006B5395" w:rsidRPr="006B5395" w:rsidRDefault="006B5395" w:rsidP="006B5395">
      <w:pPr>
        <w:numPr>
          <w:ilvl w:val="1"/>
          <w:numId w:val="5"/>
        </w:numPr>
        <w:bidi w:val="0"/>
        <w:spacing w:before="100" w:beforeAutospacing="1" w:after="100" w:afterAutospacing="1"/>
      </w:pPr>
      <w:r w:rsidRPr="006B5395">
        <w:rPr>
          <w:b/>
          <w:bCs/>
        </w:rPr>
        <w:t>5.3.3 LexisNexis HPCC:</w:t>
      </w:r>
      <w:r w:rsidRPr="006B5395">
        <w:t xml:space="preserve"> The High-Performance Computing Cluster (or Data Analytics Supercomputer, </w:t>
      </w:r>
      <w:r w:rsidRPr="006B5395">
        <w:rPr>
          <w:b/>
          <w:bCs/>
        </w:rPr>
        <w:t>Figure 5.9</w:t>
      </w:r>
      <w:r w:rsidRPr="006B5395">
        <w:t>) utilizes commercial commodity clusters. It features tailored configurations: a Thor cluster for complex data processing and a Roxie cluster for real-time querying.</w:t>
      </w:r>
    </w:p>
    <w:p w:rsidR="006B5395" w:rsidRPr="006B5395" w:rsidRDefault="006B5395" w:rsidP="006B5395">
      <w:pPr>
        <w:numPr>
          <w:ilvl w:val="1"/>
          <w:numId w:val="5"/>
        </w:numPr>
        <w:bidi w:val="0"/>
        <w:spacing w:before="100" w:beforeAutospacing="1" w:after="100" w:afterAutospacing="1"/>
      </w:pPr>
      <w:r w:rsidRPr="006B5395">
        <w:rPr>
          <w:b/>
          <w:bCs/>
        </w:rPr>
        <w:t>5.3.4 ECL (Enterprise Data Control Language):</w:t>
      </w:r>
      <w:r w:rsidRPr="006B5395">
        <w:t xml:space="preserve"> A high-level, declarative, and non-procedural language explicitly designed for data-parallel processing in HPCC. It compiles to optimized C++ code and performs automated dataflow </w:t>
      </w:r>
      <w:r w:rsidRPr="006B5395">
        <w:lastRenderedPageBreak/>
        <w:t xml:space="preserve">execution without user-managed task tracking. Built-in capabilities include complex data transformations (e.g., JOIN, </w:t>
      </w:r>
      <w:r w:rsidRPr="006B5395">
        <w:rPr>
          <w:b/>
          <w:bCs/>
        </w:rPr>
        <w:t>Figure 5.10, Figure 5.11, Figure 5.12</w:t>
      </w:r>
      <w:r w:rsidRPr="006B5395">
        <w:t>) and Natural Language Processing (NLP) achieved through robust PATTERN and PARSE rules.</w:t>
      </w:r>
    </w:p>
    <w:p w:rsidR="006B5395" w:rsidRPr="006B5395" w:rsidRDefault="006B5395" w:rsidP="006B5395">
      <w:pPr>
        <w:numPr>
          <w:ilvl w:val="0"/>
          <w:numId w:val="5"/>
        </w:numPr>
        <w:bidi w:val="0"/>
        <w:spacing w:before="100" w:beforeAutospacing="1" w:after="100" w:afterAutospacing="1"/>
      </w:pPr>
      <w:r w:rsidRPr="006B5395">
        <w:rPr>
          <w:b/>
          <w:bCs/>
        </w:rPr>
        <w:t>5.4.3 Architecture Comparison</w:t>
      </w:r>
      <w:r w:rsidRPr="006B5395">
        <w:t xml:space="preserve"> </w:t>
      </w:r>
    </w:p>
    <w:p w:rsidR="006B5395" w:rsidRPr="006B5395" w:rsidRDefault="006B5395" w:rsidP="006B5395">
      <w:pPr>
        <w:numPr>
          <w:ilvl w:val="1"/>
          <w:numId w:val="5"/>
        </w:numPr>
        <w:bidi w:val="0"/>
        <w:spacing w:before="100" w:beforeAutospacing="1" w:after="100" w:afterAutospacing="1"/>
      </w:pPr>
      <w:r w:rsidRPr="006B5395">
        <w:rPr>
          <w:b/>
          <w:bCs/>
        </w:rPr>
        <w:t>Table 5.1</w:t>
      </w:r>
      <w:r w:rsidRPr="006B5395">
        <w:t xml:space="preserve"> contrasts the Pig and ECL languages, while </w:t>
      </w:r>
      <w:r w:rsidRPr="006B5395">
        <w:rPr>
          <w:b/>
          <w:bCs/>
        </w:rPr>
        <w:t>Table 5.2</w:t>
      </w:r>
      <w:r w:rsidRPr="006B5395">
        <w:t xml:space="preserve"> highlights structural differences between </w:t>
      </w:r>
      <w:proofErr w:type="spellStart"/>
      <w:r w:rsidRPr="006B5395">
        <w:t>Hadoop</w:t>
      </w:r>
      <w:proofErr w:type="spellEnd"/>
      <w:r w:rsidRPr="006B5395">
        <w:t xml:space="preserve"> and HPCC.</w:t>
      </w:r>
    </w:p>
    <w:p w:rsidR="006B5395" w:rsidRPr="006B5395" w:rsidRDefault="006B5395" w:rsidP="006B5395">
      <w:pPr>
        <w:numPr>
          <w:ilvl w:val="1"/>
          <w:numId w:val="5"/>
        </w:numPr>
        <w:bidi w:val="0"/>
        <w:spacing w:before="100" w:beforeAutospacing="1" w:after="100" w:afterAutospacing="1"/>
      </w:pPr>
      <w:r w:rsidRPr="006B5395">
        <w:t xml:space="preserve">During the </w:t>
      </w:r>
      <w:r w:rsidRPr="006B5395">
        <w:rPr>
          <w:b/>
          <w:bCs/>
        </w:rPr>
        <w:t>Terabyte Sort benchmark</w:t>
      </w:r>
      <w:r w:rsidRPr="006B5395">
        <w:t xml:space="preserve"> (</w:t>
      </w:r>
      <w:r w:rsidRPr="006B5395">
        <w:rPr>
          <w:b/>
          <w:bCs/>
        </w:rPr>
        <w:t>Figure 5.13, Figure 5.14</w:t>
      </w:r>
      <w:r w:rsidRPr="006B5395">
        <w:t>)</w:t>
      </w:r>
      <w:proofErr w:type="gramStart"/>
      <w:r w:rsidRPr="006B5395">
        <w:t>,</w:t>
      </w:r>
      <w:proofErr w:type="gramEnd"/>
      <w:r w:rsidRPr="006B5395">
        <w:t xml:space="preserve"> HPCC (using ECL) sorted the data approximately 3.95 times faster than </w:t>
      </w:r>
      <w:proofErr w:type="spellStart"/>
      <w:r w:rsidRPr="006B5395">
        <w:t>Hadoop</w:t>
      </w:r>
      <w:proofErr w:type="spellEnd"/>
      <w:r w:rsidRPr="006B5395">
        <w:t xml:space="preserve"> (using Java) on the same hardware, utilizing only 10 lines of code compared to </w:t>
      </w:r>
      <w:proofErr w:type="spellStart"/>
      <w:r w:rsidRPr="006B5395">
        <w:t>Hadoop's</w:t>
      </w:r>
      <w:proofErr w:type="spellEnd"/>
      <w:r w:rsidRPr="006B5395">
        <w:t xml:space="preserve"> 562.</w:t>
      </w:r>
    </w:p>
    <w:p w:rsidR="006B5395" w:rsidRPr="006B5395" w:rsidRDefault="006B5395" w:rsidP="006B5395">
      <w:pPr>
        <w:numPr>
          <w:ilvl w:val="0"/>
          <w:numId w:val="5"/>
        </w:numPr>
        <w:bidi w:val="0"/>
        <w:spacing w:before="100" w:beforeAutospacing="1" w:after="100" w:afterAutospacing="1"/>
      </w:pPr>
      <w:r w:rsidRPr="006B5395">
        <w:rPr>
          <w:b/>
          <w:bCs/>
        </w:rPr>
        <w:t>5.5 Conclusions</w:t>
      </w:r>
      <w:r w:rsidRPr="006B5395">
        <w:t xml:space="preserve"> </w:t>
      </w:r>
    </w:p>
    <w:p w:rsidR="006B5395" w:rsidRPr="006B5395" w:rsidRDefault="006B5395" w:rsidP="006B5395">
      <w:pPr>
        <w:numPr>
          <w:ilvl w:val="1"/>
          <w:numId w:val="5"/>
        </w:numPr>
        <w:bidi w:val="0"/>
        <w:spacing w:before="100" w:beforeAutospacing="1" w:after="100" w:afterAutospacing="1"/>
      </w:pPr>
      <w:r w:rsidRPr="006B5395">
        <w:t xml:space="preserve">Both </w:t>
      </w:r>
      <w:proofErr w:type="spellStart"/>
      <w:r w:rsidRPr="006B5395">
        <w:t>Hadoop</w:t>
      </w:r>
      <w:proofErr w:type="spellEnd"/>
      <w:r w:rsidRPr="006B5395">
        <w:t>/</w:t>
      </w:r>
      <w:proofErr w:type="spellStart"/>
      <w:r w:rsidRPr="006B5395">
        <w:t>MapReduce</w:t>
      </w:r>
      <w:proofErr w:type="spellEnd"/>
      <w:r w:rsidRPr="006B5395">
        <w:t xml:space="preserve"> and HPCC successfully tackle the data gap. However, private cloud computing over the LexisNexis HPCC provides a more highly integrated environment, advanced fault resilience, a significantly lower Total Cost of Ownership (TCO), and an optimized dataflow language (ECL) that reduces the necessity for complex user-defined functions.</w:t>
      </w:r>
    </w:p>
    <w:p w:rsidR="006B5395" w:rsidRPr="006B5395" w:rsidRDefault="006B5395" w:rsidP="006B5395">
      <w:pPr>
        <w:bidi w:val="0"/>
        <w:spacing w:before="100" w:beforeAutospacing="1" w:after="100" w:afterAutospacing="1"/>
      </w:pPr>
      <w:r w:rsidRPr="006B5395">
        <w:rPr>
          <w:b/>
          <w:bCs/>
        </w:rPr>
        <w:t>Chapter 6: Survey of Storage and Fault Tolerance Strategies Used in Cloud Computing</w:t>
      </w:r>
    </w:p>
    <w:p w:rsidR="006B5395" w:rsidRPr="006B5395" w:rsidRDefault="006B5395" w:rsidP="006B5395">
      <w:pPr>
        <w:numPr>
          <w:ilvl w:val="0"/>
          <w:numId w:val="6"/>
        </w:numPr>
        <w:bidi w:val="0"/>
        <w:spacing w:before="100" w:beforeAutospacing="1" w:after="100" w:afterAutospacing="1"/>
      </w:pPr>
      <w:r w:rsidRPr="006B5395">
        <w:rPr>
          <w:b/>
          <w:bCs/>
        </w:rPr>
        <w:t>6.1 Introduction</w:t>
      </w:r>
      <w:r w:rsidRPr="006B5395">
        <w:t xml:space="preserve"> </w:t>
      </w:r>
    </w:p>
    <w:p w:rsidR="006B5395" w:rsidRPr="006B5395" w:rsidRDefault="006B5395" w:rsidP="006B5395">
      <w:pPr>
        <w:numPr>
          <w:ilvl w:val="1"/>
          <w:numId w:val="6"/>
        </w:numPr>
        <w:bidi w:val="0"/>
        <w:spacing w:before="100" w:beforeAutospacing="1" w:after="100" w:afterAutospacing="1"/>
      </w:pPr>
      <w:r w:rsidRPr="006B5395">
        <w:t>Data centers leverage virtualization to provide scalable resources. Scientific datasets are voluminous, with examples like the Large Hadron Collider producing 15 PB/year. Systems utilize commodity hardware and optimize for dominant access patterns.</w:t>
      </w:r>
    </w:p>
    <w:p w:rsidR="006B5395" w:rsidRPr="006B5395" w:rsidRDefault="006B5395" w:rsidP="006B5395">
      <w:pPr>
        <w:numPr>
          <w:ilvl w:val="1"/>
          <w:numId w:val="6"/>
        </w:numPr>
        <w:bidi w:val="0"/>
        <w:spacing w:before="100" w:beforeAutospacing="1" w:after="100" w:afterAutospacing="1"/>
      </w:pPr>
      <w:r w:rsidRPr="006B5395">
        <w:t>Data frameworks process metadata to reconstruct files scattered across machines. Distributed systems manage the tradeoff between consistency, availability, and partition-tolerance (the CAP theorem).</w:t>
      </w:r>
    </w:p>
    <w:p w:rsidR="006B5395" w:rsidRPr="006B5395" w:rsidRDefault="006B5395" w:rsidP="006B5395">
      <w:pPr>
        <w:numPr>
          <w:ilvl w:val="0"/>
          <w:numId w:val="6"/>
        </w:numPr>
        <w:bidi w:val="0"/>
        <w:spacing w:before="100" w:beforeAutospacing="1" w:after="100" w:afterAutospacing="1"/>
      </w:pPr>
      <w:r w:rsidRPr="006B5395">
        <w:rPr>
          <w:b/>
          <w:bCs/>
        </w:rPr>
        <w:t xml:space="preserve">6.2 </w:t>
      </w:r>
      <w:proofErr w:type="spellStart"/>
      <w:r w:rsidRPr="006B5395">
        <w:rPr>
          <w:b/>
          <w:bCs/>
        </w:rPr>
        <w:t>xFS</w:t>
      </w:r>
      <w:proofErr w:type="spellEnd"/>
      <w:r w:rsidRPr="006B5395">
        <w:t xml:space="preserve"> </w:t>
      </w:r>
    </w:p>
    <w:p w:rsidR="006B5395" w:rsidRPr="006B5395" w:rsidRDefault="006B5395" w:rsidP="006B5395">
      <w:pPr>
        <w:numPr>
          <w:ilvl w:val="1"/>
          <w:numId w:val="6"/>
        </w:numPr>
        <w:bidi w:val="0"/>
        <w:spacing w:before="100" w:beforeAutospacing="1" w:after="100" w:afterAutospacing="1"/>
      </w:pPr>
      <w:proofErr w:type="spellStart"/>
      <w:proofErr w:type="gramStart"/>
      <w:r w:rsidRPr="006B5395">
        <w:t>xFS</w:t>
      </w:r>
      <w:proofErr w:type="spellEnd"/>
      <w:proofErr w:type="gramEnd"/>
      <w:r w:rsidRPr="006B5395">
        <w:t xml:space="preserve"> is an earlier system assuming permanent machine failures; lost data is compensated for by shuffling. It utilizes a RAID approach for replication across server stripe groups (</w:t>
      </w:r>
      <w:r w:rsidRPr="006B5395">
        <w:rPr>
          <w:b/>
          <w:bCs/>
        </w:rPr>
        <w:t>Figure 6.1</w:t>
      </w:r>
      <w:r w:rsidRPr="006B5395">
        <w:t>) where the replication level never exceeds the server group size.</w:t>
      </w:r>
    </w:p>
    <w:p w:rsidR="006B5395" w:rsidRPr="006B5395" w:rsidRDefault="006B5395" w:rsidP="006B5395">
      <w:pPr>
        <w:numPr>
          <w:ilvl w:val="1"/>
          <w:numId w:val="6"/>
        </w:numPr>
        <w:bidi w:val="0"/>
        <w:spacing w:before="100" w:beforeAutospacing="1" w:after="100" w:afterAutospacing="1"/>
      </w:pPr>
      <w:r w:rsidRPr="006B5395">
        <w:t>Data access uses a system manager directing the client to a server group leader, prioritizing moving data closer to the user to reduce network hops. A dynamic structure depends on metadata to locate and sequence files.</w:t>
      </w:r>
    </w:p>
    <w:p w:rsidR="006B5395" w:rsidRPr="006B5395" w:rsidRDefault="006B5395" w:rsidP="006B5395">
      <w:pPr>
        <w:numPr>
          <w:ilvl w:val="0"/>
          <w:numId w:val="6"/>
        </w:numPr>
        <w:bidi w:val="0"/>
        <w:spacing w:before="100" w:beforeAutospacing="1" w:after="100" w:afterAutospacing="1"/>
      </w:pPr>
      <w:r w:rsidRPr="006B5395">
        <w:rPr>
          <w:b/>
          <w:bCs/>
        </w:rPr>
        <w:t>6.3 Amazon Simple Storage Service (S3)</w:t>
      </w:r>
      <w:r w:rsidRPr="006B5395">
        <w:t xml:space="preserve"> </w:t>
      </w:r>
    </w:p>
    <w:p w:rsidR="006B5395" w:rsidRPr="006B5395" w:rsidRDefault="006B5395" w:rsidP="006B5395">
      <w:pPr>
        <w:numPr>
          <w:ilvl w:val="1"/>
          <w:numId w:val="6"/>
        </w:numPr>
        <w:bidi w:val="0"/>
        <w:spacing w:before="100" w:beforeAutospacing="1" w:after="100" w:afterAutospacing="1"/>
      </w:pPr>
      <w:r w:rsidRPr="006B5395">
        <w:t>S3 enforces access control using Access Control Lists (ACLs) applied at the bucket and data object levels (up to 100 identities per list) and logs access events to ensure security and integrity.</w:t>
      </w:r>
    </w:p>
    <w:p w:rsidR="006B5395" w:rsidRPr="006B5395" w:rsidRDefault="006B5395" w:rsidP="006B5395">
      <w:pPr>
        <w:numPr>
          <w:ilvl w:val="0"/>
          <w:numId w:val="6"/>
        </w:numPr>
        <w:bidi w:val="0"/>
        <w:spacing w:before="100" w:beforeAutospacing="1" w:after="100" w:afterAutospacing="1"/>
      </w:pPr>
      <w:r w:rsidRPr="006B5395">
        <w:rPr>
          <w:b/>
          <w:bCs/>
        </w:rPr>
        <w:t>6.4 Dynamo</w:t>
      </w:r>
      <w:r w:rsidRPr="006B5395">
        <w:t xml:space="preserve"> </w:t>
      </w:r>
    </w:p>
    <w:p w:rsidR="006B5395" w:rsidRPr="006B5395" w:rsidRDefault="006B5395" w:rsidP="006B5395">
      <w:pPr>
        <w:numPr>
          <w:ilvl w:val="1"/>
          <w:numId w:val="6"/>
        </w:numPr>
        <w:bidi w:val="0"/>
        <w:spacing w:before="100" w:beforeAutospacing="1" w:after="100" w:afterAutospacing="1"/>
      </w:pPr>
      <w:r>
        <w:t xml:space="preserve">Dynamo relies on consistent hashing, placing data on a ring of </w:t>
      </w:r>
      <m:oMath xmlns:a="http://schemas.openxmlformats.org/drawingml/2006/main" xmlns:pic="http://schemas.openxmlformats.org/drawingml/2006/picture">
        <m:r>
          <m:t>Q</m:t>
        </m:r>
      </m:oMath>
      <w:r>
        <w:t xml:space="preserve"> equally sized partitions (Figure 6.2 illustrates a ring managed by nodes A, B, C). Configurations are defined by </w:t>
      </w:r>
      <m:oMath xmlns:a="http://schemas.openxmlformats.org/drawingml/2006/main" xmlns:pic="http://schemas.openxmlformats.org/drawingml/2006/picture">
        <m:d>
          <m:dPr>
            <m:begChr m:val="("/>
            <m:endChr m:val=")"/>
            <m:sepChr m:val=""/>
            <m:grow/>
          </m:dPr>
          <m:e>
            <m:r>
              <m:t>N</m:t>
            </m:r>
            <m:r>
              <m:rPr>
                <m:sty m:val="p"/>
              </m:rPr>
              <m:t>,</m:t>
            </m:r>
            <m:r>
              <m:t>R</m:t>
            </m:r>
            <m:r>
              <m:rPr>
                <m:sty m:val="p"/>
              </m:rPr>
              <m:t>,</m:t>
            </m:r>
            <m:r>
              <m:t>W</m:t>
            </m:r>
          </m:e>
        </m:d>
      </m:oMath>
      <w:r>
        <w:t xml:space="preserve"> where </w:t>
      </w:r>
      <m:oMath xmlns:a="http://schemas.openxmlformats.org/drawingml/2006/main" xmlns:pic="http://schemas.openxmlformats.org/drawingml/2006/picture">
        <m:r>
          <m:t>R</m:t>
        </m:r>
        <m:r>
          <m:rPr>
            <m:sty m:val="p"/>
          </m:rPr>
          <m:t>+</m:t>
        </m:r>
        <m:r>
          <m:t>W</m:t>
        </m:r>
        <m:r>
          <m:rPr>
            <m:sty m:val="p"/>
          </m:rPr>
          <m:t>&gt;</m:t>
        </m:r>
        <m:r>
          <m:t>N</m:t>
        </m:r>
      </m:oMath>
      <w:r>
        <w:t xml:space="preserve"> to guarantee consistency despite failures.</w:t>
      </w:r>
    </w:p>
    <w:p w:rsidR="006B5395" w:rsidRPr="006B5395" w:rsidRDefault="006B5395" w:rsidP="006B5395">
      <w:pPr>
        <w:numPr>
          <w:ilvl w:val="1"/>
          <w:numId w:val="6"/>
        </w:numPr>
        <w:bidi w:val="0"/>
        <w:spacing w:before="100" w:beforeAutospacing="1" w:after="100" w:afterAutospacing="1"/>
      </w:pPr>
      <w:r w:rsidRPr="006B5395">
        <w:t xml:space="preserve">Failures are detected using a gossip-based protocol. While physical placement guarantees geographical separation, Dynamo operates in a trusted environment </w:t>
      </w:r>
      <w:r w:rsidRPr="006B5395">
        <w:lastRenderedPageBreak/>
        <w:t>with no integrated security structure beyond application separation. It provides eventual consistency, resolving conflicts using context version vectors and last-write-wins. Data integrity detection is offloaded to the application developer.</w:t>
      </w:r>
    </w:p>
    <w:p w:rsidR="006B5395" w:rsidRPr="006B5395" w:rsidRDefault="006B5395" w:rsidP="006B5395">
      <w:pPr>
        <w:numPr>
          <w:ilvl w:val="0"/>
          <w:numId w:val="6"/>
        </w:numPr>
        <w:bidi w:val="0"/>
        <w:spacing w:before="100" w:beforeAutospacing="1" w:after="100" w:afterAutospacing="1"/>
      </w:pPr>
      <w:r w:rsidRPr="006B5395">
        <w:rPr>
          <w:b/>
          <w:bCs/>
        </w:rPr>
        <w:t>6.5 Google File System (GFS)</w:t>
      </w:r>
      <w:r w:rsidRPr="006B5395">
        <w:t xml:space="preserve"> </w:t>
      </w:r>
    </w:p>
    <w:p w:rsidR="006B5395" w:rsidRPr="006B5395" w:rsidRDefault="006B5395" w:rsidP="006B5395">
      <w:pPr>
        <w:numPr>
          <w:ilvl w:val="1"/>
          <w:numId w:val="6"/>
        </w:numPr>
        <w:bidi w:val="0"/>
        <w:spacing w:before="100" w:beforeAutospacing="1" w:after="100" w:afterAutospacing="1"/>
      </w:pPr>
      <w:r w:rsidRPr="006B5395">
        <w:t>GFS comprises a master server (managing metadata) and multiple chunk servers storing 64 MB chunks. It defaults to a replication level of 3, placing replicas on different racks based on network topology.</w:t>
      </w:r>
    </w:p>
    <w:p w:rsidR="006B5395" w:rsidRPr="006B5395" w:rsidRDefault="006B5395" w:rsidP="006B5395">
      <w:pPr>
        <w:numPr>
          <w:ilvl w:val="1"/>
          <w:numId w:val="6"/>
        </w:numPr>
        <w:bidi w:val="0"/>
        <w:spacing w:before="100" w:beforeAutospacing="1" w:after="100" w:afterAutospacing="1"/>
      </w:pPr>
      <w:proofErr w:type="spellStart"/>
      <w:r w:rsidRPr="006B5395">
        <w:t>Checkpointing</w:t>
      </w:r>
      <w:proofErr w:type="spellEnd"/>
      <w:r w:rsidRPr="006B5395">
        <w:t xml:space="preserve"> uses master server logs. The master monitors node health via heartbeats, initiating replica reassignment upon failure. Read/write operations request a chunk lease from the master to interact with the primary chunk server. Checksums verify data integrity independently on each chunk server. GFS guarantees "consistent but undefined" states, meaning concurrent mutations may interleave. It operates without strict security in a trusted environment.</w:t>
      </w:r>
    </w:p>
    <w:p w:rsidR="006B5395" w:rsidRPr="006B5395" w:rsidRDefault="006B5395" w:rsidP="006B5395">
      <w:pPr>
        <w:numPr>
          <w:ilvl w:val="0"/>
          <w:numId w:val="6"/>
        </w:numPr>
        <w:bidi w:val="0"/>
        <w:spacing w:before="100" w:beforeAutospacing="1" w:after="100" w:afterAutospacing="1"/>
      </w:pPr>
      <w:r w:rsidRPr="006B5395">
        <w:rPr>
          <w:b/>
          <w:bCs/>
        </w:rPr>
        <w:t xml:space="preserve">6.6 </w:t>
      </w:r>
      <w:proofErr w:type="spellStart"/>
      <w:r w:rsidRPr="006B5395">
        <w:rPr>
          <w:b/>
          <w:bCs/>
        </w:rPr>
        <w:t>Bigtable</w:t>
      </w:r>
      <w:proofErr w:type="spellEnd"/>
      <w:r w:rsidRPr="006B5395">
        <w:t xml:space="preserve"> </w:t>
      </w:r>
    </w:p>
    <w:p w:rsidR="006B5395" w:rsidRPr="006B5395" w:rsidRDefault="006B5395" w:rsidP="006B5395">
      <w:pPr>
        <w:numPr>
          <w:ilvl w:val="1"/>
          <w:numId w:val="6"/>
        </w:numPr>
        <w:bidi w:val="0"/>
        <w:spacing w:before="100" w:beforeAutospacing="1" w:after="100" w:afterAutospacing="1"/>
      </w:pPr>
      <w:proofErr w:type="spellStart"/>
      <w:r w:rsidRPr="006B5395">
        <w:t>Bigtable</w:t>
      </w:r>
      <w:proofErr w:type="spellEnd"/>
      <w:r w:rsidRPr="006B5395">
        <w:t xml:space="preserve"> operates with a client library, a master server, and tablet servers. Data is stored in GFS via </w:t>
      </w:r>
      <w:proofErr w:type="spellStart"/>
      <w:r w:rsidRPr="006B5395">
        <w:t>SSTables</w:t>
      </w:r>
      <w:proofErr w:type="spellEnd"/>
      <w:r w:rsidRPr="006B5395">
        <w:t xml:space="preserve"> and commit logs (</w:t>
      </w:r>
      <w:r w:rsidRPr="006B5395">
        <w:rPr>
          <w:b/>
          <w:bCs/>
        </w:rPr>
        <w:t>Figure 6.3</w:t>
      </w:r>
      <w:r w:rsidRPr="006B5395">
        <w:t>).</w:t>
      </w:r>
    </w:p>
    <w:p w:rsidR="006B5395" w:rsidRPr="006B5395" w:rsidRDefault="006B5395" w:rsidP="006B5395">
      <w:pPr>
        <w:numPr>
          <w:ilvl w:val="1"/>
          <w:numId w:val="6"/>
        </w:numPr>
        <w:bidi w:val="0"/>
        <w:spacing w:before="100" w:beforeAutospacing="1" w:after="100" w:afterAutospacing="1"/>
      </w:pPr>
      <w:r>
        <w:t xml:space="preserve">Replication and data integrity are handled transparently by the underlying GFS. Failures are monitored using Chubby locks; losing a lock halts a tablet server. Data is located using a 3-tier hierarchy (Chubby root </w:t>
      </w:r>
      <m:oMath xmlns:a="http://schemas.openxmlformats.org/drawingml/2006/main" xmlns:pic="http://schemas.openxmlformats.org/drawingml/2006/picture">
        <m:r>
          <m:rPr>
            <m:sty m:val="p"/>
          </m:rPr>
          <m:t>→</m:t>
        </m:r>
      </m:oMath>
      <w:r>
        <w:t xml:space="preserve"> METADATA table </w:t>
      </w:r>
      <m:oMath xmlns:a="http://schemas.openxmlformats.org/drawingml/2006/main" xmlns:pic="http://schemas.openxmlformats.org/drawingml/2006/picture">
        <m:r>
          <m:rPr>
            <m:sty m:val="p"/>
          </m:rPr>
          <m:t>→</m:t>
        </m:r>
      </m:oMath>
      <w:r>
        <w:t xml:space="preserve"> tablet server). Bigtable provides eventual consistency, favoring low latency by writing modifications to memory and logs simultaneously.</w:t>
      </w:r>
    </w:p>
    <w:p w:rsidR="006B5395" w:rsidRPr="006B5395" w:rsidRDefault="006B5395" w:rsidP="006B5395">
      <w:pPr>
        <w:numPr>
          <w:ilvl w:val="0"/>
          <w:numId w:val="6"/>
        </w:numPr>
        <w:bidi w:val="0"/>
        <w:spacing w:before="100" w:beforeAutospacing="1" w:after="100" w:afterAutospacing="1"/>
      </w:pPr>
      <w:r w:rsidRPr="006B5395">
        <w:rPr>
          <w:b/>
          <w:bCs/>
        </w:rPr>
        <w:t>6.7 Microsoft Azure</w:t>
      </w:r>
      <w:r w:rsidRPr="006B5395">
        <w:t xml:space="preserve"> </w:t>
      </w:r>
    </w:p>
    <w:p w:rsidR="006B5395" w:rsidRPr="006B5395" w:rsidRDefault="006B5395" w:rsidP="006B5395">
      <w:pPr>
        <w:numPr>
          <w:ilvl w:val="1"/>
          <w:numId w:val="6"/>
        </w:numPr>
        <w:bidi w:val="0"/>
        <w:spacing w:before="100" w:beforeAutospacing="1" w:after="100" w:afterAutospacing="1"/>
      </w:pPr>
      <w:r w:rsidRPr="006B5395">
        <w:t>Azure integrates storage, scalable computing, and a unifying fabric (</w:t>
      </w:r>
      <w:r w:rsidRPr="006B5395">
        <w:rPr>
          <w:b/>
          <w:bCs/>
        </w:rPr>
        <w:t>Figure 6.4</w:t>
      </w:r>
      <w:r w:rsidRPr="006B5395">
        <w:t>). Storage maintains a replication level of 3.</w:t>
      </w:r>
    </w:p>
    <w:p w:rsidR="006B5395" w:rsidRPr="006B5395" w:rsidRDefault="006B5395" w:rsidP="006B5395">
      <w:pPr>
        <w:numPr>
          <w:ilvl w:val="1"/>
          <w:numId w:val="6"/>
        </w:numPr>
        <w:bidi w:val="0"/>
        <w:spacing w:before="100" w:beforeAutospacing="1" w:after="100" w:afterAutospacing="1"/>
      </w:pPr>
      <w:r w:rsidRPr="006B5395">
        <w:t>Fabric controllers monitor applications across fault domains (machines sharing single points of hardware failure) and restart failed storage instances. Data is accessed using REST or ADO.NET interfaces.</w:t>
      </w:r>
    </w:p>
    <w:p w:rsidR="006B5395" w:rsidRPr="006B5395" w:rsidRDefault="006B5395" w:rsidP="006B5395">
      <w:pPr>
        <w:numPr>
          <w:ilvl w:val="0"/>
          <w:numId w:val="6"/>
        </w:numPr>
        <w:bidi w:val="0"/>
        <w:spacing w:before="100" w:beforeAutospacing="1" w:after="100" w:afterAutospacing="1"/>
      </w:pPr>
      <w:r w:rsidRPr="006B5395">
        <w:rPr>
          <w:b/>
          <w:bCs/>
        </w:rPr>
        <w:t>6.9 Conclusions</w:t>
      </w:r>
      <w:r w:rsidRPr="006B5395">
        <w:t xml:space="preserve"> </w:t>
      </w:r>
    </w:p>
    <w:p w:rsidR="006B5395" w:rsidRPr="006B5395" w:rsidRDefault="006B5395" w:rsidP="006B5395">
      <w:pPr>
        <w:numPr>
          <w:ilvl w:val="1"/>
          <w:numId w:val="6"/>
        </w:numPr>
        <w:bidi w:val="0"/>
        <w:spacing w:before="100" w:beforeAutospacing="1" w:after="100" w:afterAutospacing="1"/>
      </w:pPr>
      <w:r w:rsidRPr="006B5395">
        <w:t>Because components frequently fail, distributed datasets rely heavily on replication algorithms to sustain processing and correct data corruptions.</w:t>
      </w:r>
    </w:p>
    <w:p w:rsidR="006B5395" w:rsidRPr="006B5395" w:rsidRDefault="006B5395" w:rsidP="006B5395">
      <w:pPr>
        <w:bidi w:val="0"/>
        <w:spacing w:before="100" w:beforeAutospacing="1" w:after="100" w:afterAutospacing="1"/>
      </w:pPr>
      <w:r w:rsidRPr="006B5395">
        <w:rPr>
          <w:b/>
          <w:bCs/>
        </w:rPr>
        <w:t>Chapter 7: Scheduling Service Oriented Workflows Inside Clouds Using an Adaptive Agent Based Approach</w:t>
      </w:r>
    </w:p>
    <w:p w:rsidR="006B5395" w:rsidRPr="006B5395" w:rsidRDefault="006B5395" w:rsidP="006B5395">
      <w:pPr>
        <w:numPr>
          <w:ilvl w:val="0"/>
          <w:numId w:val="7"/>
        </w:numPr>
        <w:bidi w:val="0"/>
        <w:spacing w:before="100" w:beforeAutospacing="1" w:after="100" w:afterAutospacing="1"/>
      </w:pPr>
      <w:r w:rsidRPr="006B5395">
        <w:rPr>
          <w:b/>
          <w:bCs/>
        </w:rPr>
        <w:t>7.1 Introduction</w:t>
      </w:r>
      <w:r w:rsidRPr="006B5395">
        <w:t xml:space="preserve"> </w:t>
      </w:r>
    </w:p>
    <w:p w:rsidR="006B5395" w:rsidRPr="006B5395" w:rsidRDefault="006B5395" w:rsidP="006B5395">
      <w:pPr>
        <w:numPr>
          <w:ilvl w:val="1"/>
          <w:numId w:val="7"/>
        </w:numPr>
        <w:bidi w:val="0"/>
        <w:spacing w:before="100" w:beforeAutospacing="1" w:after="100" w:afterAutospacing="1"/>
      </w:pPr>
      <w:r w:rsidRPr="006B5395">
        <w:t>Clouds offer varied paradigms (</w:t>
      </w:r>
      <w:proofErr w:type="spellStart"/>
      <w:r w:rsidRPr="006B5395">
        <w:t>SaaS</w:t>
      </w:r>
      <w:proofErr w:type="spellEnd"/>
      <w:r w:rsidRPr="006B5395">
        <w:t xml:space="preserve">, </w:t>
      </w:r>
      <w:proofErr w:type="spellStart"/>
      <w:r w:rsidRPr="006B5395">
        <w:t>IaaS</w:t>
      </w:r>
      <w:proofErr w:type="spellEnd"/>
      <w:r w:rsidRPr="006B5395">
        <w:t xml:space="preserve">, </w:t>
      </w:r>
      <w:proofErr w:type="spellStart"/>
      <w:r w:rsidRPr="006B5395">
        <w:t>PaaS</w:t>
      </w:r>
      <w:proofErr w:type="spellEnd"/>
      <w:r w:rsidRPr="006B5395">
        <w:t>). A major challenge is scheduling complex tasks requiring services from multiple, discrete cloud vendors (</w:t>
      </w:r>
      <w:r w:rsidRPr="006B5395">
        <w:rPr>
          <w:b/>
          <w:bCs/>
        </w:rPr>
        <w:t>Figure 7.1</w:t>
      </w:r>
      <w:r w:rsidRPr="006B5395">
        <w:t xml:space="preserve"> maps varied devices accessing heterogeneous clouds).</w:t>
      </w:r>
    </w:p>
    <w:p w:rsidR="006B5395" w:rsidRPr="006B5395" w:rsidRDefault="006B5395" w:rsidP="006B5395">
      <w:pPr>
        <w:numPr>
          <w:ilvl w:val="0"/>
          <w:numId w:val="7"/>
        </w:numPr>
        <w:bidi w:val="0"/>
        <w:spacing w:before="100" w:beforeAutospacing="1" w:after="100" w:afterAutospacing="1"/>
      </w:pPr>
      <w:r w:rsidRPr="006B5395">
        <w:rPr>
          <w:b/>
          <w:bCs/>
        </w:rPr>
        <w:t>7.3 Scheduling Issues</w:t>
      </w:r>
      <w:r w:rsidRPr="006B5395">
        <w:t xml:space="preserve"> </w:t>
      </w:r>
    </w:p>
    <w:p w:rsidR="006B5395" w:rsidRPr="006B5395" w:rsidRDefault="006B5395" w:rsidP="006B5395">
      <w:pPr>
        <w:numPr>
          <w:ilvl w:val="1"/>
          <w:numId w:val="7"/>
        </w:numPr>
        <w:bidi w:val="0"/>
        <w:spacing w:before="100" w:beforeAutospacing="1" w:after="100" w:afterAutospacing="1"/>
      </w:pPr>
      <w:r w:rsidRPr="006B5395">
        <w:t>Scheduling must overcome inaccurate user runtime estimates (e.g., Computer Algebra Systems factoring large integers have unpredictable lengths).</w:t>
      </w:r>
    </w:p>
    <w:p w:rsidR="006B5395" w:rsidRPr="006B5395" w:rsidRDefault="006B5395" w:rsidP="006B5395">
      <w:pPr>
        <w:numPr>
          <w:ilvl w:val="1"/>
          <w:numId w:val="7"/>
        </w:numPr>
        <w:bidi w:val="0"/>
        <w:spacing w:before="100" w:beforeAutospacing="1" w:after="100" w:afterAutospacing="1"/>
      </w:pPr>
      <w:r w:rsidRPr="006B5395">
        <w:t>Inter-cloud execution involves finding services via UDDI (</w:t>
      </w:r>
      <w:r w:rsidRPr="006B5395">
        <w:rPr>
          <w:b/>
          <w:bCs/>
        </w:rPr>
        <w:t>Figure 7.2</w:t>
      </w:r>
      <w:r w:rsidRPr="006B5395">
        <w:t>), negotiating between providers, and bypassing internal VO (Virtual Organization) schedulers by employing meta-schedulers that prioritize workloads (</w:t>
      </w:r>
      <w:r w:rsidRPr="006B5395">
        <w:rPr>
          <w:b/>
          <w:bCs/>
        </w:rPr>
        <w:t>Figure 7.3</w:t>
      </w:r>
      <w:r w:rsidRPr="006B5395">
        <w:t>).</w:t>
      </w:r>
    </w:p>
    <w:p w:rsidR="006B5395" w:rsidRPr="006B5395" w:rsidRDefault="006B5395" w:rsidP="006B5395">
      <w:pPr>
        <w:numPr>
          <w:ilvl w:val="0"/>
          <w:numId w:val="7"/>
        </w:numPr>
        <w:bidi w:val="0"/>
        <w:spacing w:before="100" w:beforeAutospacing="1" w:after="100" w:afterAutospacing="1"/>
      </w:pPr>
      <w:r w:rsidRPr="006B5395">
        <w:rPr>
          <w:b/>
          <w:bCs/>
        </w:rPr>
        <w:t>7.4 Distributed Agent Based Scheduling</w:t>
      </w:r>
      <w:r w:rsidRPr="006B5395">
        <w:t xml:space="preserve"> </w:t>
      </w:r>
    </w:p>
    <w:p w:rsidR="006B5395" w:rsidRPr="006B5395" w:rsidRDefault="006B5395" w:rsidP="006B5395">
      <w:pPr>
        <w:numPr>
          <w:ilvl w:val="1"/>
          <w:numId w:val="7"/>
        </w:numPr>
        <w:bidi w:val="0"/>
        <w:spacing w:before="100" w:beforeAutospacing="1" w:after="100" w:afterAutospacing="1"/>
      </w:pPr>
      <w:r w:rsidRPr="006B5395">
        <w:lastRenderedPageBreak/>
        <w:t xml:space="preserve">Traditional static algorithms (HEFT, Hybrid, </w:t>
      </w:r>
      <w:proofErr w:type="gramStart"/>
      <w:r w:rsidRPr="006B5395">
        <w:t>CPA</w:t>
      </w:r>
      <w:proofErr w:type="gramEnd"/>
      <w:r w:rsidRPr="006B5395">
        <w:t xml:space="preserve">) are unsuitable for clouds due to unpredictable availability. Instead, an online, agent-based scheduling approach allocates tasks asynchronously as </w:t>
      </w:r>
      <w:proofErr w:type="gramStart"/>
      <w:r w:rsidRPr="006B5395">
        <w:t>predecessors</w:t>
      </w:r>
      <w:proofErr w:type="gramEnd"/>
      <w:r w:rsidRPr="006B5395">
        <w:t xml:space="preserve"> complete, returning results to the originating VO agent.</w:t>
      </w:r>
    </w:p>
    <w:p w:rsidR="006B5395" w:rsidRPr="006B5395" w:rsidRDefault="006B5395" w:rsidP="006B5395">
      <w:pPr>
        <w:numPr>
          <w:ilvl w:val="0"/>
          <w:numId w:val="7"/>
        </w:numPr>
        <w:bidi w:val="0"/>
        <w:spacing w:before="100" w:beforeAutospacing="1" w:after="100" w:afterAutospacing="1"/>
      </w:pPr>
      <w:r w:rsidRPr="006B5395">
        <w:rPr>
          <w:b/>
          <w:bCs/>
        </w:rPr>
        <w:t>7.5 Distributed Agent Based Scheduling Platform Inside Clouds</w:t>
      </w:r>
      <w:r w:rsidRPr="006B5395">
        <w:t xml:space="preserve"> </w:t>
      </w:r>
    </w:p>
    <w:p w:rsidR="006B5395" w:rsidRPr="006B5395" w:rsidRDefault="006B5395" w:rsidP="006B5395">
      <w:pPr>
        <w:numPr>
          <w:ilvl w:val="1"/>
          <w:numId w:val="7"/>
        </w:numPr>
        <w:bidi w:val="0"/>
        <w:spacing w:before="100" w:beforeAutospacing="1" w:after="100" w:afterAutospacing="1"/>
      </w:pPr>
      <w:r w:rsidRPr="006B5395">
        <w:t>The architecture utilizes intelligent agents comprising specific modules: scheduling, communication, execution, and service discovery (</w:t>
      </w:r>
      <w:r w:rsidRPr="006B5395">
        <w:rPr>
          <w:b/>
          <w:bCs/>
        </w:rPr>
        <w:t>Figure 7.4</w:t>
      </w:r>
      <w:r w:rsidRPr="006B5395">
        <w:t>).</w:t>
      </w:r>
    </w:p>
    <w:p w:rsidR="006B5395" w:rsidRPr="006B5395" w:rsidRDefault="006B5395" w:rsidP="006B5395">
      <w:pPr>
        <w:numPr>
          <w:ilvl w:val="1"/>
          <w:numId w:val="7"/>
        </w:numPr>
        <w:bidi w:val="0"/>
        <w:spacing w:before="100" w:beforeAutospacing="1" w:after="100" w:afterAutospacing="1"/>
      </w:pPr>
      <w:r w:rsidRPr="006B5395">
        <w:t>Agents govern queues mapped to services (</w:t>
      </w:r>
      <w:r w:rsidRPr="006B5395">
        <w:rPr>
          <w:b/>
          <w:bCs/>
        </w:rPr>
        <w:t>Figure 7.5</w:t>
      </w:r>
      <w:r w:rsidRPr="006B5395">
        <w:t xml:space="preserve">). The negotiation protocol uses precise locutions (e.g., </w:t>
      </w:r>
      <w:proofErr w:type="spellStart"/>
      <w:r w:rsidRPr="006B5395">
        <w:rPr>
          <w:i/>
          <w:iCs/>
        </w:rPr>
        <w:t>requestOffer</w:t>
      </w:r>
      <w:proofErr w:type="spellEnd"/>
      <w:r w:rsidRPr="006B5395">
        <w:t xml:space="preserve">, </w:t>
      </w:r>
      <w:proofErr w:type="spellStart"/>
      <w:r w:rsidRPr="006B5395">
        <w:rPr>
          <w:i/>
          <w:iCs/>
        </w:rPr>
        <w:t>sendOffer</w:t>
      </w:r>
      <w:proofErr w:type="spellEnd"/>
      <w:r w:rsidRPr="006B5395">
        <w:t xml:space="preserve">, </w:t>
      </w:r>
      <w:proofErr w:type="spellStart"/>
      <w:r w:rsidRPr="006B5395">
        <w:rPr>
          <w:i/>
          <w:iCs/>
        </w:rPr>
        <w:t>rejectOffer</w:t>
      </w:r>
      <w:proofErr w:type="spellEnd"/>
      <w:r w:rsidRPr="006B5395">
        <w:t xml:space="preserve">, </w:t>
      </w:r>
      <w:proofErr w:type="spellStart"/>
      <w:r w:rsidRPr="006B5395">
        <w:rPr>
          <w:i/>
          <w:iCs/>
        </w:rPr>
        <w:t>requestTasks</w:t>
      </w:r>
      <w:proofErr w:type="spellEnd"/>
      <w:r w:rsidRPr="006B5395">
        <w:t xml:space="preserve">, </w:t>
      </w:r>
      <w:proofErr w:type="spellStart"/>
      <w:proofErr w:type="gramStart"/>
      <w:r w:rsidRPr="006B5395">
        <w:rPr>
          <w:i/>
          <w:iCs/>
        </w:rPr>
        <w:t>informTaskStatus</w:t>
      </w:r>
      <w:proofErr w:type="spellEnd"/>
      <w:proofErr w:type="gramEnd"/>
      <w:r w:rsidRPr="006B5395">
        <w:t>) modeled as a finite state machine (</w:t>
      </w:r>
      <w:r w:rsidRPr="006B5395">
        <w:rPr>
          <w:b/>
          <w:bCs/>
        </w:rPr>
        <w:t>Figure 7.6</w:t>
      </w:r>
      <w:r w:rsidRPr="006B5395">
        <w:t>).</w:t>
      </w:r>
    </w:p>
    <w:p w:rsidR="006B5395" w:rsidRPr="006B5395" w:rsidRDefault="006B5395" w:rsidP="006B5395">
      <w:pPr>
        <w:numPr>
          <w:ilvl w:val="1"/>
          <w:numId w:val="7"/>
        </w:numPr>
        <w:bidi w:val="0"/>
        <w:spacing w:before="100" w:beforeAutospacing="1" w:after="100" w:afterAutospacing="1"/>
      </w:pPr>
      <w:r w:rsidRPr="006B5395">
        <w:t xml:space="preserve">To minimize user costs, algorithms like the </w:t>
      </w:r>
      <w:proofErr w:type="spellStart"/>
      <w:r w:rsidRPr="006B5395">
        <w:t>MinQL</w:t>
      </w:r>
      <w:proofErr w:type="spellEnd"/>
      <w:r w:rsidRPr="006B5395">
        <w:t xml:space="preserve"> heuristics evaluate the best execution location to limit global task lateness based on strict deadlines.</w:t>
      </w:r>
    </w:p>
    <w:p w:rsidR="006B5395" w:rsidRPr="006B5395" w:rsidRDefault="006B5395" w:rsidP="006B5395">
      <w:pPr>
        <w:numPr>
          <w:ilvl w:val="0"/>
          <w:numId w:val="7"/>
        </w:numPr>
        <w:bidi w:val="0"/>
        <w:spacing w:before="100" w:beforeAutospacing="1" w:after="100" w:afterAutospacing="1"/>
      </w:pPr>
      <w:r w:rsidRPr="006B5395">
        <w:rPr>
          <w:b/>
          <w:bCs/>
        </w:rPr>
        <w:t>7.6 Conclusions</w:t>
      </w:r>
      <w:r w:rsidRPr="006B5395">
        <w:t xml:space="preserve"> </w:t>
      </w:r>
    </w:p>
    <w:p w:rsidR="006B5395" w:rsidRPr="006B5395" w:rsidRDefault="006B5395" w:rsidP="006B5395">
      <w:pPr>
        <w:numPr>
          <w:ilvl w:val="1"/>
          <w:numId w:val="7"/>
        </w:numPr>
        <w:bidi w:val="0"/>
        <w:spacing w:before="100" w:beforeAutospacing="1" w:after="100" w:afterAutospacing="1"/>
      </w:pPr>
      <w:r w:rsidRPr="006B5395">
        <w:t>Multi-Agent Systems (MAS) provide the necessary flexibility and autonomy to orchestrate workflows dynamically across varied cloud vendors.</w:t>
      </w:r>
    </w:p>
    <w:p w:rsidR="006B5395" w:rsidRPr="006B5395" w:rsidRDefault="006B5395" w:rsidP="006B5395">
      <w:pPr>
        <w:bidi w:val="0"/>
        <w:spacing w:before="100" w:beforeAutospacing="1" w:after="100" w:afterAutospacing="1"/>
      </w:pPr>
      <w:r w:rsidRPr="006B5395">
        <w:rPr>
          <w:b/>
          <w:bCs/>
        </w:rPr>
        <w:t>Chapter 8: The Role of Grid Computing Technologies in Cloud Computing</w:t>
      </w:r>
    </w:p>
    <w:p w:rsidR="006B5395" w:rsidRPr="006B5395" w:rsidRDefault="006B5395" w:rsidP="006B5395">
      <w:pPr>
        <w:numPr>
          <w:ilvl w:val="0"/>
          <w:numId w:val="8"/>
        </w:numPr>
        <w:bidi w:val="0"/>
        <w:spacing w:before="100" w:beforeAutospacing="1" w:after="100" w:afterAutospacing="1"/>
      </w:pPr>
      <w:r w:rsidRPr="006B5395">
        <w:rPr>
          <w:b/>
          <w:bCs/>
        </w:rPr>
        <w:t>8.1 Introduction</w:t>
      </w:r>
      <w:r w:rsidRPr="006B5395">
        <w:t xml:space="preserve"> </w:t>
      </w:r>
    </w:p>
    <w:p w:rsidR="006B5395" w:rsidRPr="006B5395" w:rsidRDefault="006B5395" w:rsidP="006B5395">
      <w:pPr>
        <w:numPr>
          <w:ilvl w:val="1"/>
          <w:numId w:val="8"/>
        </w:numPr>
        <w:bidi w:val="0"/>
        <w:spacing w:before="100" w:beforeAutospacing="1" w:after="100" w:afterAutospacing="1"/>
      </w:pPr>
      <w:r w:rsidRPr="006B5395">
        <w:t>Cloud computing builds upon a decade of Grid computing experience, sharing objectives of cost-effective, on-demand resource harnessing.</w:t>
      </w:r>
    </w:p>
    <w:p w:rsidR="006B5395" w:rsidRPr="006B5395" w:rsidRDefault="006B5395" w:rsidP="006B5395">
      <w:pPr>
        <w:numPr>
          <w:ilvl w:val="0"/>
          <w:numId w:val="8"/>
        </w:numPr>
        <w:bidi w:val="0"/>
        <w:spacing w:before="100" w:beforeAutospacing="1" w:after="100" w:afterAutospacing="1"/>
      </w:pPr>
      <w:r w:rsidRPr="006B5395">
        <w:rPr>
          <w:b/>
          <w:bCs/>
        </w:rPr>
        <w:t>8.2 &amp; 8.3 Layered Models and Usage Patterns</w:t>
      </w:r>
      <w:r w:rsidRPr="006B5395">
        <w:t xml:space="preserve"> </w:t>
      </w:r>
    </w:p>
    <w:p w:rsidR="006B5395" w:rsidRPr="006B5395" w:rsidRDefault="006B5395" w:rsidP="006B5395">
      <w:pPr>
        <w:numPr>
          <w:ilvl w:val="1"/>
          <w:numId w:val="8"/>
        </w:numPr>
        <w:bidi w:val="0"/>
        <w:spacing w:before="100" w:beforeAutospacing="1" w:after="100" w:afterAutospacing="1"/>
      </w:pPr>
      <w:r w:rsidRPr="006B5395">
        <w:t xml:space="preserve">Grid systems and Cloud systems possess similar interaction models for providers and consumers. Grid abstraction layers (Infrastructure, Platform, </w:t>
      </w:r>
      <w:proofErr w:type="gramStart"/>
      <w:r w:rsidRPr="006B5395">
        <w:t>Application</w:t>
      </w:r>
      <w:proofErr w:type="gramEnd"/>
      <w:r w:rsidRPr="006B5395">
        <w:t>) directly map to Cloud architectures (</w:t>
      </w:r>
      <w:proofErr w:type="spellStart"/>
      <w:r w:rsidRPr="006B5395">
        <w:t>IaaS</w:t>
      </w:r>
      <w:proofErr w:type="spellEnd"/>
      <w:r w:rsidRPr="006B5395">
        <w:t xml:space="preserve">, </w:t>
      </w:r>
      <w:proofErr w:type="spellStart"/>
      <w:r w:rsidRPr="006B5395">
        <w:t>PaaS</w:t>
      </w:r>
      <w:proofErr w:type="spellEnd"/>
      <w:r w:rsidRPr="006B5395">
        <w:t xml:space="preserve">, </w:t>
      </w:r>
      <w:proofErr w:type="spellStart"/>
      <w:r w:rsidRPr="006B5395">
        <w:t>SaaS</w:t>
      </w:r>
      <w:proofErr w:type="spellEnd"/>
      <w:r w:rsidRPr="006B5395">
        <w:t>).</w:t>
      </w:r>
    </w:p>
    <w:p w:rsidR="006B5395" w:rsidRPr="006B5395" w:rsidRDefault="006B5395" w:rsidP="006B5395">
      <w:pPr>
        <w:numPr>
          <w:ilvl w:val="0"/>
          <w:numId w:val="8"/>
        </w:numPr>
        <w:bidi w:val="0"/>
        <w:spacing w:before="100" w:beforeAutospacing="1" w:after="100" w:afterAutospacing="1"/>
      </w:pPr>
      <w:r w:rsidRPr="006B5395">
        <w:rPr>
          <w:b/>
          <w:bCs/>
        </w:rPr>
        <w:t>8.4 Core Grid Technologies</w:t>
      </w:r>
      <w:r w:rsidRPr="006B5395">
        <w:t xml:space="preserve"> </w:t>
      </w:r>
    </w:p>
    <w:p w:rsidR="006B5395" w:rsidRPr="006B5395" w:rsidRDefault="006B5395" w:rsidP="006B5395">
      <w:pPr>
        <w:numPr>
          <w:ilvl w:val="1"/>
          <w:numId w:val="8"/>
        </w:numPr>
        <w:bidi w:val="0"/>
        <w:spacing w:before="100" w:beforeAutospacing="1" w:after="100" w:afterAutospacing="1"/>
      </w:pPr>
      <w:r w:rsidRPr="006B5395">
        <w:rPr>
          <w:b/>
          <w:bCs/>
        </w:rPr>
        <w:t>8.4.4 Autonomic Computing</w:t>
      </w:r>
      <w:r w:rsidRPr="006B5395">
        <w:t xml:space="preserve">: Focuses on self-management systems adhering to four concepts: Self configuration, Self optimization, </w:t>
      </w:r>
      <w:proofErr w:type="spellStart"/>
      <w:proofErr w:type="gramStart"/>
      <w:r w:rsidRPr="006B5395">
        <w:t>Self</w:t>
      </w:r>
      <w:proofErr w:type="gramEnd"/>
      <w:r w:rsidRPr="006B5395">
        <w:t xml:space="preserve"> healing</w:t>
      </w:r>
      <w:proofErr w:type="spellEnd"/>
      <w:r w:rsidRPr="006B5395">
        <w:t xml:space="preserve">, and </w:t>
      </w:r>
      <w:proofErr w:type="spellStart"/>
      <w:r w:rsidRPr="006B5395">
        <w:t>Self protection</w:t>
      </w:r>
      <w:proofErr w:type="spellEnd"/>
      <w:r w:rsidRPr="006B5395">
        <w:t>. Autonomic managers execute a knowledge loop (Analyze, Plan, Monitor, Execute) interacting with managed elements (</w:t>
      </w:r>
      <w:r w:rsidRPr="006B5395">
        <w:rPr>
          <w:b/>
          <w:bCs/>
        </w:rPr>
        <w:t>Figure 8.3</w:t>
      </w:r>
      <w:r w:rsidRPr="006B5395">
        <w:t xml:space="preserve"> is implicitly described as the autonomic loop).</w:t>
      </w:r>
    </w:p>
    <w:p w:rsidR="006B5395" w:rsidRPr="006B5395" w:rsidRDefault="006B5395" w:rsidP="006B5395">
      <w:pPr>
        <w:numPr>
          <w:ilvl w:val="1"/>
          <w:numId w:val="8"/>
        </w:numPr>
        <w:bidi w:val="0"/>
        <w:spacing w:before="100" w:beforeAutospacing="1" w:after="100" w:afterAutospacing="1"/>
      </w:pPr>
      <w:r w:rsidRPr="006B5395">
        <w:rPr>
          <w:b/>
          <w:bCs/>
        </w:rPr>
        <w:t>8.4.5 Grid Scheduling</w:t>
      </w:r>
      <w:r w:rsidRPr="006B5395">
        <w:t>: Highlights algorithms determining execution priority, including FCFS, Smallest Job First (SJF), Largest Job First (LJF), Smallest Cumulative Demand First (SCDF), and Backfilling.</w:t>
      </w:r>
    </w:p>
    <w:p w:rsidR="006B5395" w:rsidRPr="006B5395" w:rsidRDefault="006B5395" w:rsidP="006B5395">
      <w:pPr>
        <w:numPr>
          <w:ilvl w:val="1"/>
          <w:numId w:val="8"/>
        </w:numPr>
        <w:bidi w:val="0"/>
        <w:spacing w:before="100" w:beforeAutospacing="1" w:after="100" w:afterAutospacing="1"/>
      </w:pPr>
      <w:r w:rsidRPr="006B5395">
        <w:rPr>
          <w:b/>
          <w:bCs/>
        </w:rPr>
        <w:t>8.4.8 Modeling and Simulation</w:t>
      </w:r>
      <w:r w:rsidRPr="006B5395">
        <w:t xml:space="preserve">: Simulators evaluate policies for massive job matrices where real </w:t>
      </w:r>
      <w:proofErr w:type="spellStart"/>
      <w:r w:rsidRPr="006B5395">
        <w:t>testbeds</w:t>
      </w:r>
      <w:proofErr w:type="spellEnd"/>
      <w:r w:rsidRPr="006B5395">
        <w:t xml:space="preserve"> are unfeasible (e.g., rich simulation models).</w:t>
      </w:r>
    </w:p>
    <w:p w:rsidR="006B5395" w:rsidRPr="006B5395" w:rsidRDefault="006B5395" w:rsidP="006B5395">
      <w:pPr>
        <w:numPr>
          <w:ilvl w:val="0"/>
          <w:numId w:val="8"/>
        </w:numPr>
        <w:bidi w:val="0"/>
        <w:spacing w:before="100" w:beforeAutospacing="1" w:after="100" w:afterAutospacing="1"/>
      </w:pPr>
      <w:r w:rsidRPr="006B5395">
        <w:rPr>
          <w:b/>
          <w:bCs/>
        </w:rPr>
        <w:t>8.5 Concluding Remarks</w:t>
      </w:r>
      <w:r w:rsidRPr="006B5395">
        <w:t xml:space="preserve"> </w:t>
      </w:r>
    </w:p>
    <w:p w:rsidR="006B5395" w:rsidRPr="006B5395" w:rsidRDefault="006B5395" w:rsidP="006B5395">
      <w:pPr>
        <w:numPr>
          <w:ilvl w:val="1"/>
          <w:numId w:val="8"/>
        </w:numPr>
        <w:bidi w:val="0"/>
        <w:spacing w:before="100" w:beforeAutospacing="1" w:after="100" w:afterAutospacing="1"/>
      </w:pPr>
      <w:r w:rsidRPr="006B5395">
        <w:t>Cloud computing can drastically benefit from adapting Grid interoperation and meta-scheduling mechanisms to overcome fragmentation.</w:t>
      </w:r>
    </w:p>
    <w:p w:rsidR="006B5395" w:rsidRPr="006B5395" w:rsidRDefault="006B5395" w:rsidP="006B5395">
      <w:pPr>
        <w:bidi w:val="0"/>
        <w:spacing w:before="100" w:beforeAutospacing="1" w:after="100" w:afterAutospacing="1"/>
      </w:pPr>
      <w:r w:rsidRPr="006B5395">
        <w:rPr>
          <w:b/>
          <w:bCs/>
        </w:rPr>
        <w:t xml:space="preserve">Chapter 9: </w:t>
      </w:r>
      <w:proofErr w:type="spellStart"/>
      <w:r w:rsidRPr="006B5395">
        <w:rPr>
          <w:b/>
          <w:bCs/>
        </w:rPr>
        <w:t>Cloudweaver</w:t>
      </w:r>
      <w:proofErr w:type="spellEnd"/>
      <w:r w:rsidRPr="006B5395">
        <w:rPr>
          <w:b/>
          <w:bCs/>
        </w:rPr>
        <w:t>: Adaptive and Data-Driven Workload Manager for Generic Clouds</w:t>
      </w:r>
    </w:p>
    <w:p w:rsidR="006B5395" w:rsidRPr="006B5395" w:rsidRDefault="006B5395" w:rsidP="006B5395">
      <w:pPr>
        <w:numPr>
          <w:ilvl w:val="0"/>
          <w:numId w:val="9"/>
        </w:numPr>
        <w:bidi w:val="0"/>
        <w:spacing w:before="100" w:beforeAutospacing="1" w:after="100" w:afterAutospacing="1"/>
      </w:pPr>
      <w:r w:rsidRPr="006B5395">
        <w:rPr>
          <w:b/>
          <w:bCs/>
        </w:rPr>
        <w:t>9.1 Introduction</w:t>
      </w:r>
      <w:r w:rsidRPr="006B5395">
        <w:t xml:space="preserve"> </w:t>
      </w:r>
    </w:p>
    <w:p w:rsidR="006B5395" w:rsidRPr="006B5395" w:rsidRDefault="006B5395" w:rsidP="006B5395">
      <w:pPr>
        <w:numPr>
          <w:ilvl w:val="1"/>
          <w:numId w:val="9"/>
        </w:numPr>
        <w:bidi w:val="0"/>
        <w:spacing w:before="100" w:beforeAutospacing="1" w:after="100" w:afterAutospacing="1"/>
      </w:pPr>
      <w:r w:rsidRPr="006B5395">
        <w:lastRenderedPageBreak/>
        <w:t xml:space="preserve">While frameworks like </w:t>
      </w:r>
      <w:proofErr w:type="spellStart"/>
      <w:r w:rsidRPr="006B5395">
        <w:t>Hadoop</w:t>
      </w:r>
      <w:proofErr w:type="spellEnd"/>
      <w:r w:rsidRPr="006B5395">
        <w:t xml:space="preserve"> require manual programmatic tuning, </w:t>
      </w:r>
      <w:proofErr w:type="spellStart"/>
      <w:r w:rsidRPr="006B5395">
        <w:rPr>
          <w:i/>
          <w:iCs/>
        </w:rPr>
        <w:t>CloudWeaver</w:t>
      </w:r>
      <w:proofErr w:type="spellEnd"/>
      <w:r w:rsidRPr="006B5395">
        <w:t xml:space="preserve"> is a Workload Manager (WLM) providing automated runtime cloud configuration that adapts to data-driven throughput fluctuations.</w:t>
      </w:r>
    </w:p>
    <w:p w:rsidR="006B5395" w:rsidRPr="006B5395" w:rsidRDefault="006B5395" w:rsidP="006B5395">
      <w:pPr>
        <w:numPr>
          <w:ilvl w:val="0"/>
          <w:numId w:val="9"/>
        </w:numPr>
        <w:bidi w:val="0"/>
        <w:spacing w:before="100" w:beforeAutospacing="1" w:after="100" w:afterAutospacing="1"/>
      </w:pPr>
      <w:r w:rsidRPr="006B5395">
        <w:rPr>
          <w:b/>
          <w:bCs/>
        </w:rPr>
        <w:t>9.2 System Overview</w:t>
      </w:r>
      <w:r w:rsidRPr="006B5395">
        <w:t xml:space="preserve"> </w:t>
      </w:r>
    </w:p>
    <w:p w:rsidR="006B5395" w:rsidRPr="006B5395" w:rsidRDefault="006B5395" w:rsidP="006B5395">
      <w:pPr>
        <w:numPr>
          <w:ilvl w:val="1"/>
          <w:numId w:val="9"/>
        </w:numPr>
        <w:bidi w:val="0"/>
        <w:spacing w:before="100" w:beforeAutospacing="1" w:after="100" w:afterAutospacing="1"/>
      </w:pPr>
      <w:proofErr w:type="spellStart"/>
      <w:r w:rsidRPr="006B5395">
        <w:t>CloudWeaver</w:t>
      </w:r>
      <w:proofErr w:type="spellEnd"/>
      <w:r w:rsidRPr="006B5395">
        <w:t xml:space="preserve"> extends </w:t>
      </w:r>
      <w:proofErr w:type="spellStart"/>
      <w:r w:rsidRPr="006B5395">
        <w:t>Hadoop</w:t>
      </w:r>
      <w:proofErr w:type="spellEnd"/>
      <w:r w:rsidRPr="006B5395">
        <w:t xml:space="preserve"> by replacing </w:t>
      </w:r>
      <w:proofErr w:type="spellStart"/>
      <w:r w:rsidRPr="006B5395">
        <w:t>MapReduce</w:t>
      </w:r>
      <w:proofErr w:type="spellEnd"/>
      <w:r w:rsidRPr="006B5395">
        <w:t xml:space="preserve">-only constraints with general purpose Directed Acyclic Graph (DAG) jobs, using a </w:t>
      </w:r>
      <w:r w:rsidRPr="006B5395">
        <w:rPr>
          <w:i/>
          <w:iCs/>
        </w:rPr>
        <w:t>Cloud Monitor</w:t>
      </w:r>
      <w:r w:rsidRPr="006B5395">
        <w:t xml:space="preserve"> and </w:t>
      </w:r>
      <w:r w:rsidRPr="006B5395">
        <w:rPr>
          <w:i/>
          <w:iCs/>
        </w:rPr>
        <w:t>WLM</w:t>
      </w:r>
      <w:r w:rsidRPr="006B5395">
        <w:t xml:space="preserve"> inside a Generic Cloud (</w:t>
      </w:r>
      <w:r w:rsidRPr="006B5395">
        <w:rPr>
          <w:b/>
          <w:bCs/>
        </w:rPr>
        <w:t>Figure 9.1</w:t>
      </w:r>
      <w:r w:rsidRPr="006B5395">
        <w:t>). It assumes files are broken into blocks, operating on shared-file or shared-nothing systems. The Cloud Monitor detects intermediate data buildup to signal the WLM to spin up consumer tasks.</w:t>
      </w:r>
    </w:p>
    <w:p w:rsidR="006B5395" w:rsidRPr="006B5395" w:rsidRDefault="006B5395" w:rsidP="006B5395">
      <w:pPr>
        <w:numPr>
          <w:ilvl w:val="0"/>
          <w:numId w:val="9"/>
        </w:numPr>
        <w:bidi w:val="0"/>
        <w:spacing w:before="100" w:beforeAutospacing="1" w:after="100" w:afterAutospacing="1"/>
      </w:pPr>
      <w:r w:rsidRPr="006B5395">
        <w:rPr>
          <w:b/>
          <w:bCs/>
        </w:rPr>
        <w:t>9.3 Workload Manager</w:t>
      </w:r>
      <w:r w:rsidRPr="006B5395">
        <w:t xml:space="preserve"> </w:t>
      </w:r>
    </w:p>
    <w:p w:rsidR="006B5395" w:rsidRPr="006B5395" w:rsidRDefault="006B5395" w:rsidP="006B5395">
      <w:pPr>
        <w:numPr>
          <w:ilvl w:val="1"/>
          <w:numId w:val="9"/>
        </w:numPr>
        <w:bidi w:val="0"/>
        <w:spacing w:before="100" w:beforeAutospacing="1" w:after="100" w:afterAutospacing="1"/>
      </w:pPr>
      <w:r w:rsidRPr="006B5395">
        <w:t>Jobs are modeled as DAGs containing operators assigned to hardware tasks (</w:t>
      </w:r>
      <w:r w:rsidRPr="006B5395">
        <w:rPr>
          <w:b/>
          <w:bCs/>
        </w:rPr>
        <w:t>Figure 9.2</w:t>
      </w:r>
      <w:r w:rsidRPr="006B5395">
        <w:t>).</w:t>
      </w:r>
    </w:p>
    <w:p w:rsidR="006B5395" w:rsidRPr="006B5395" w:rsidRDefault="006B5395" w:rsidP="006B5395">
      <w:pPr>
        <w:numPr>
          <w:ilvl w:val="1"/>
          <w:numId w:val="9"/>
        </w:numPr>
        <w:bidi w:val="0"/>
        <w:spacing w:before="100" w:beforeAutospacing="1" w:after="100" w:afterAutospacing="1"/>
      </w:pPr>
      <w:r w:rsidRPr="006B5395">
        <w:rPr>
          <w:b/>
          <w:bCs/>
        </w:rPr>
        <w:t>9.3.2 Operator Parallelization Status</w:t>
      </w:r>
      <w:r w:rsidRPr="006B5395">
        <w:t xml:space="preserve">: WLM tracks the status of </w:t>
      </w:r>
      <w:proofErr w:type="spellStart"/>
      <w:r w:rsidRPr="006B5395">
        <w:rPr>
          <w:i/>
          <w:iCs/>
        </w:rPr>
        <w:t>Q.input</w:t>
      </w:r>
      <w:proofErr w:type="spellEnd"/>
      <w:r w:rsidRPr="006B5395">
        <w:t xml:space="preserve"> and </w:t>
      </w:r>
      <w:proofErr w:type="spellStart"/>
      <w:r w:rsidRPr="006B5395">
        <w:rPr>
          <w:i/>
          <w:iCs/>
        </w:rPr>
        <w:t>Q.output</w:t>
      </w:r>
      <w:proofErr w:type="spellEnd"/>
      <w:r w:rsidRPr="006B5395">
        <w:t xml:space="preserve"> to reallocate execution ratios dynamically.</w:t>
      </w:r>
    </w:p>
    <w:p w:rsidR="006B5395" w:rsidRPr="006B5395" w:rsidRDefault="006B5395" w:rsidP="006B5395">
      <w:pPr>
        <w:numPr>
          <w:ilvl w:val="1"/>
          <w:numId w:val="9"/>
        </w:numPr>
        <w:bidi w:val="0"/>
        <w:spacing w:before="100" w:beforeAutospacing="1" w:after="100" w:afterAutospacing="1"/>
      </w:pPr>
      <w:r w:rsidRPr="006B5395">
        <w:rPr>
          <w:b/>
          <w:bCs/>
        </w:rPr>
        <w:t>9.3.3 Job Execution Algorithm</w:t>
      </w:r>
      <w:r w:rsidRPr="006B5395">
        <w:t>: Operators are either non-blocking (allowing continuous pipelining) or blocking (must wait for all input, e.g., sorting). Resources are assigned bottom-up to ensure maximal CPU utilization (</w:t>
      </w:r>
      <w:r w:rsidRPr="006B5395">
        <w:rPr>
          <w:b/>
          <w:bCs/>
        </w:rPr>
        <w:t>Figure 9.3</w:t>
      </w:r>
      <w:r w:rsidRPr="006B5395">
        <w:t xml:space="preserve"> diagrams assignment phases).</w:t>
      </w:r>
    </w:p>
    <w:p w:rsidR="006B5395" w:rsidRPr="006B5395" w:rsidRDefault="006B5395" w:rsidP="006B5395">
      <w:pPr>
        <w:numPr>
          <w:ilvl w:val="1"/>
          <w:numId w:val="9"/>
        </w:numPr>
        <w:bidi w:val="0"/>
        <w:spacing w:before="100" w:beforeAutospacing="1" w:after="100" w:afterAutospacing="1"/>
      </w:pPr>
      <w:r w:rsidRPr="006B5395">
        <w:rPr>
          <w:b/>
          <w:bCs/>
        </w:rPr>
        <w:t>9.3.4 &amp; 9.3.5 Dynamic Parallelization</w:t>
      </w:r>
      <w:r w:rsidRPr="006B5395">
        <w:t xml:space="preserve">: Real-time data processing balances producer/consumer tasks. If throughput rates change, resources are rebalanced (e.g., achieving a 3:4 speed matching requires 4:3 resource allocation using shared workers, as shown in </w:t>
      </w:r>
      <w:r w:rsidRPr="006B5395">
        <w:rPr>
          <w:b/>
          <w:bCs/>
        </w:rPr>
        <w:t>Figure 9.4</w:t>
      </w:r>
      <w:r w:rsidRPr="006B5395">
        <w:t>).</w:t>
      </w:r>
    </w:p>
    <w:p w:rsidR="006B5395" w:rsidRPr="006B5395" w:rsidRDefault="006B5395" w:rsidP="006B5395">
      <w:pPr>
        <w:numPr>
          <w:ilvl w:val="1"/>
          <w:numId w:val="9"/>
        </w:numPr>
        <w:bidi w:val="0"/>
        <w:spacing w:before="100" w:beforeAutospacing="1" w:after="100" w:afterAutospacing="1"/>
      </w:pPr>
      <w:r w:rsidRPr="006B5395">
        <w:rPr>
          <w:b/>
          <w:bCs/>
        </w:rPr>
        <w:t>9.3.6 Multiple Job Scheduling</w:t>
      </w:r>
      <w:r w:rsidRPr="006B5395">
        <w:t>: Multi-job clouds utilize shared processor pools to increase/decrease assigned workers per job dynamically (</w:t>
      </w:r>
      <w:r w:rsidRPr="006B5395">
        <w:rPr>
          <w:b/>
          <w:bCs/>
        </w:rPr>
        <w:t>Figure 9.5</w:t>
      </w:r>
      <w:r w:rsidRPr="006B5395">
        <w:t>) via Algorithm 1.</w:t>
      </w:r>
    </w:p>
    <w:p w:rsidR="006B5395" w:rsidRPr="006B5395" w:rsidRDefault="006B5395" w:rsidP="006B5395">
      <w:pPr>
        <w:numPr>
          <w:ilvl w:val="0"/>
          <w:numId w:val="9"/>
        </w:numPr>
        <w:bidi w:val="0"/>
        <w:spacing w:before="100" w:beforeAutospacing="1" w:after="100" w:afterAutospacing="1"/>
      </w:pPr>
      <w:r w:rsidRPr="006B5395">
        <w:rPr>
          <w:b/>
          <w:bCs/>
        </w:rPr>
        <w:t>9.4 Related Work</w:t>
      </w:r>
      <w:r w:rsidRPr="006B5395">
        <w:t xml:space="preserve"> </w:t>
      </w:r>
    </w:p>
    <w:p w:rsidR="006B5395" w:rsidRPr="006B5395" w:rsidRDefault="006B5395" w:rsidP="006B5395">
      <w:pPr>
        <w:numPr>
          <w:ilvl w:val="1"/>
          <w:numId w:val="9"/>
        </w:numPr>
        <w:bidi w:val="0"/>
        <w:spacing w:before="100" w:beforeAutospacing="1" w:after="100" w:afterAutospacing="1"/>
      </w:pPr>
      <w:r w:rsidRPr="006B5395">
        <w:t xml:space="preserve">Contrasts </w:t>
      </w:r>
      <w:proofErr w:type="spellStart"/>
      <w:r w:rsidRPr="006B5395">
        <w:t>CloudWeaver</w:t>
      </w:r>
      <w:proofErr w:type="spellEnd"/>
      <w:r w:rsidRPr="006B5395">
        <w:t xml:space="preserve"> with parallel databases (focusing on inter-operator pipelining and intra-operator partitioning), </w:t>
      </w:r>
      <w:proofErr w:type="spellStart"/>
      <w:r w:rsidRPr="006B5395">
        <w:t>Hadoop</w:t>
      </w:r>
      <w:proofErr w:type="spellEnd"/>
      <w:r w:rsidRPr="006B5395">
        <w:t xml:space="preserve">, and </w:t>
      </w:r>
      <w:proofErr w:type="spellStart"/>
      <w:r w:rsidRPr="006B5395">
        <w:t>Clustera</w:t>
      </w:r>
      <w:proofErr w:type="spellEnd"/>
      <w:r w:rsidRPr="006B5395">
        <w:t>.</w:t>
      </w:r>
    </w:p>
    <w:p w:rsidR="006B5395" w:rsidRPr="006B5395" w:rsidRDefault="006B5395" w:rsidP="006B5395">
      <w:pPr>
        <w:bidi w:val="0"/>
        <w:spacing w:before="100" w:beforeAutospacing="1" w:after="100" w:afterAutospacing="1"/>
      </w:pPr>
      <w:r w:rsidRPr="006B5395">
        <w:rPr>
          <w:b/>
          <w:bCs/>
        </w:rPr>
        <w:t>Chapter 10: Enterprise Knowledge Clouds: Architecture and Technologies</w:t>
      </w:r>
    </w:p>
    <w:p w:rsidR="006B5395" w:rsidRPr="006B5395" w:rsidRDefault="006B5395" w:rsidP="006B5395">
      <w:pPr>
        <w:numPr>
          <w:ilvl w:val="0"/>
          <w:numId w:val="10"/>
        </w:numPr>
        <w:bidi w:val="0"/>
        <w:spacing w:before="100" w:beforeAutospacing="1" w:after="100" w:afterAutospacing="1"/>
      </w:pPr>
      <w:r w:rsidRPr="006B5395">
        <w:rPr>
          <w:b/>
          <w:bCs/>
        </w:rPr>
        <w:t>10.1 Introduction</w:t>
      </w:r>
      <w:r w:rsidRPr="006B5395">
        <w:t xml:space="preserve"> </w:t>
      </w:r>
    </w:p>
    <w:p w:rsidR="006B5395" w:rsidRPr="006B5395" w:rsidRDefault="006B5395" w:rsidP="006B5395">
      <w:pPr>
        <w:numPr>
          <w:ilvl w:val="1"/>
          <w:numId w:val="10"/>
        </w:numPr>
        <w:bidi w:val="0"/>
        <w:spacing w:before="100" w:beforeAutospacing="1" w:after="100" w:afterAutospacing="1"/>
      </w:pPr>
      <w:r w:rsidRPr="006B5395">
        <w:t xml:space="preserve">Enterprise Knowledge Clouds (EKC) </w:t>
      </w:r>
      <w:proofErr w:type="gramStart"/>
      <w:r w:rsidRPr="006B5395">
        <w:t>enable</w:t>
      </w:r>
      <w:proofErr w:type="gramEnd"/>
      <w:r w:rsidRPr="006B5395">
        <w:t xml:space="preserve"> intelligent enterprises to dynamically respond to evolving markets through captured knowledge.</w:t>
      </w:r>
    </w:p>
    <w:p w:rsidR="006B5395" w:rsidRPr="006B5395" w:rsidRDefault="006B5395" w:rsidP="006B5395">
      <w:pPr>
        <w:numPr>
          <w:ilvl w:val="0"/>
          <w:numId w:val="10"/>
        </w:numPr>
        <w:bidi w:val="0"/>
        <w:spacing w:before="100" w:beforeAutospacing="1" w:after="100" w:afterAutospacing="1"/>
      </w:pPr>
      <w:r w:rsidRPr="006B5395">
        <w:rPr>
          <w:b/>
          <w:bCs/>
        </w:rPr>
        <w:t>10.3 Enterprise Architecture</w:t>
      </w:r>
      <w:r w:rsidRPr="006B5395">
        <w:t xml:space="preserve"> </w:t>
      </w:r>
    </w:p>
    <w:p w:rsidR="006B5395" w:rsidRPr="006B5395" w:rsidRDefault="006B5395" w:rsidP="006B5395">
      <w:pPr>
        <w:numPr>
          <w:ilvl w:val="1"/>
          <w:numId w:val="10"/>
        </w:numPr>
        <w:bidi w:val="0"/>
        <w:spacing w:before="100" w:beforeAutospacing="1" w:after="100" w:afterAutospacing="1"/>
      </w:pPr>
      <w:r w:rsidRPr="006B5395">
        <w:t>Analyzes the components bridging enterprise business systems and IT fabrics (</w:t>
      </w:r>
      <w:r w:rsidRPr="006B5395">
        <w:rPr>
          <w:b/>
          <w:bCs/>
        </w:rPr>
        <w:t>Figures 10.1 and 10.2</w:t>
      </w:r>
      <w:r w:rsidRPr="006B5395">
        <w:t>). Utilizes a Stratified Enterprise Architecture framework to categorize artifacts (Policies, Processes, Models) correlated with KPIs (</w:t>
      </w:r>
      <w:r w:rsidRPr="006B5395">
        <w:rPr>
          <w:b/>
          <w:bCs/>
        </w:rPr>
        <w:t>Figures 10.3 and 10.4</w:t>
      </w:r>
      <w:r w:rsidRPr="006B5395">
        <w:t>).</w:t>
      </w:r>
    </w:p>
    <w:p w:rsidR="006B5395" w:rsidRPr="006B5395" w:rsidRDefault="006B5395" w:rsidP="006B5395">
      <w:pPr>
        <w:numPr>
          <w:ilvl w:val="0"/>
          <w:numId w:val="10"/>
        </w:numPr>
        <w:bidi w:val="0"/>
        <w:spacing w:before="100" w:beforeAutospacing="1" w:after="100" w:afterAutospacing="1"/>
      </w:pPr>
      <w:r w:rsidRPr="006B5395">
        <w:rPr>
          <w:b/>
          <w:bCs/>
        </w:rPr>
        <w:t>10.4 Enterprise Knowledge Management</w:t>
      </w:r>
      <w:r w:rsidRPr="006B5395">
        <w:t xml:space="preserve"> </w:t>
      </w:r>
    </w:p>
    <w:p w:rsidR="006B5395" w:rsidRPr="006B5395" w:rsidRDefault="006B5395" w:rsidP="006B5395">
      <w:pPr>
        <w:numPr>
          <w:ilvl w:val="1"/>
          <w:numId w:val="10"/>
        </w:numPr>
        <w:bidi w:val="0"/>
        <w:spacing w:before="100" w:beforeAutospacing="1" w:after="100" w:afterAutospacing="1"/>
      </w:pPr>
      <w:r>
        <w:t xml:space="preserve">Details Knowledge Management (KM) applications. Figure 10.5 shows IT problem resolution via taxonomies (automatic processing </w:t>
      </w:r>
      <m:oMath xmlns:a="http://schemas.openxmlformats.org/drawingml/2006/main" xmlns:pic="http://schemas.openxmlformats.org/drawingml/2006/picture">
        <m:r>
          <m:rPr>
            <m:sty m:val="p"/>
          </m:rPr>
          <m:t>→</m:t>
        </m:r>
      </m:oMath>
      <w:r>
        <w:t xml:space="preserve"> semi-automatic search </w:t>
      </w:r>
      <m:oMath xmlns:a="http://schemas.openxmlformats.org/drawingml/2006/main" xmlns:pic="http://schemas.openxmlformats.org/drawingml/2006/picture">
        <m:r>
          <m:rPr>
            <m:sty m:val="p"/>
          </m:rPr>
          <m:t>→</m:t>
        </m:r>
      </m:oMath>
      <w:r>
        <w:t xml:space="preserve"> human group simulation). Figure 10.6 shows layered analytic architectures driving business decisions. Figure 10.7 maps innovation idea triage, evaluation, and formalization.</w:t>
      </w:r>
    </w:p>
    <w:p w:rsidR="006B5395" w:rsidRPr="006B5395" w:rsidRDefault="006B5395" w:rsidP="006B5395">
      <w:pPr>
        <w:numPr>
          <w:ilvl w:val="0"/>
          <w:numId w:val="10"/>
        </w:numPr>
        <w:bidi w:val="0"/>
        <w:spacing w:before="100" w:beforeAutospacing="1" w:after="100" w:afterAutospacing="1"/>
      </w:pPr>
      <w:r w:rsidRPr="006B5395">
        <w:rPr>
          <w:b/>
          <w:bCs/>
        </w:rPr>
        <w:t>10.5 Enterprise Knowledge Architecture</w:t>
      </w:r>
      <w:r w:rsidRPr="006B5395">
        <w:t xml:space="preserve"> </w:t>
      </w:r>
    </w:p>
    <w:p w:rsidR="006B5395" w:rsidRPr="006B5395" w:rsidRDefault="006B5395" w:rsidP="006B5395">
      <w:pPr>
        <w:numPr>
          <w:ilvl w:val="1"/>
          <w:numId w:val="10"/>
        </w:numPr>
        <w:bidi w:val="0"/>
        <w:spacing w:before="100" w:beforeAutospacing="1" w:after="100" w:afterAutospacing="1"/>
      </w:pPr>
      <w:r w:rsidRPr="006B5395">
        <w:lastRenderedPageBreak/>
        <w:t>Moves beyond generic data stacks to EKC stacks leveraging Artificial Intelligence, Machine Learning, and Intelligent Agents (</w:t>
      </w:r>
      <w:r w:rsidRPr="006B5395">
        <w:rPr>
          <w:b/>
          <w:bCs/>
        </w:rPr>
        <w:t>Figure 10.8</w:t>
      </w:r>
      <w:r w:rsidRPr="006B5395">
        <w:t>).</w:t>
      </w:r>
    </w:p>
    <w:p w:rsidR="006B5395" w:rsidRPr="006B5395" w:rsidRDefault="006B5395" w:rsidP="006B5395">
      <w:pPr>
        <w:numPr>
          <w:ilvl w:val="0"/>
          <w:numId w:val="10"/>
        </w:numPr>
        <w:bidi w:val="0"/>
        <w:spacing w:before="100" w:beforeAutospacing="1" w:after="100" w:afterAutospacing="1"/>
      </w:pPr>
      <w:r w:rsidRPr="006B5395">
        <w:rPr>
          <w:b/>
          <w:bCs/>
        </w:rPr>
        <w:t>10.6 &amp; 10.7 Computing Cloud Layout and Types</w:t>
      </w:r>
      <w:r w:rsidRPr="006B5395">
        <w:t xml:space="preserve"> </w:t>
      </w:r>
    </w:p>
    <w:p w:rsidR="006B5395" w:rsidRPr="006B5395" w:rsidRDefault="006B5395" w:rsidP="006B5395">
      <w:pPr>
        <w:numPr>
          <w:ilvl w:val="1"/>
          <w:numId w:val="10"/>
        </w:numPr>
        <w:bidi w:val="0"/>
        <w:spacing w:before="100" w:beforeAutospacing="1" w:after="100" w:afterAutospacing="1"/>
      </w:pPr>
      <w:r w:rsidRPr="006B5395">
        <w:t>Maps computing scopes from Academic Grids to billions of Web Gadgets (</w:t>
      </w:r>
      <w:r w:rsidRPr="006B5395">
        <w:rPr>
          <w:b/>
          <w:bCs/>
        </w:rPr>
        <w:t>Figure 10.9</w:t>
      </w:r>
      <w:r w:rsidRPr="006B5395">
        <w:t>). Stratifies EKC into Public (Scalable), Private (Secure), and Partner (Dependable) clouds (</w:t>
      </w:r>
      <w:r w:rsidRPr="006B5395">
        <w:rPr>
          <w:b/>
          <w:bCs/>
        </w:rPr>
        <w:t>Figure 10.10</w:t>
      </w:r>
      <w:r w:rsidRPr="006B5395">
        <w:t>).</w:t>
      </w:r>
    </w:p>
    <w:p w:rsidR="006B5395" w:rsidRPr="006B5395" w:rsidRDefault="006B5395" w:rsidP="006B5395">
      <w:pPr>
        <w:numPr>
          <w:ilvl w:val="0"/>
          <w:numId w:val="10"/>
        </w:numPr>
        <w:bidi w:val="0"/>
        <w:spacing w:before="100" w:beforeAutospacing="1" w:after="100" w:afterAutospacing="1"/>
      </w:pPr>
      <w:r w:rsidRPr="006B5395">
        <w:rPr>
          <w:b/>
          <w:bCs/>
        </w:rPr>
        <w:t>10.8 &amp; 10.9 Technologies and Conclusions</w:t>
      </w:r>
      <w:r w:rsidRPr="006B5395">
        <w:t xml:space="preserve"> </w:t>
      </w:r>
    </w:p>
    <w:p w:rsidR="006B5395" w:rsidRPr="006B5395" w:rsidRDefault="006B5395" w:rsidP="006B5395">
      <w:pPr>
        <w:numPr>
          <w:ilvl w:val="1"/>
          <w:numId w:val="10"/>
        </w:numPr>
        <w:bidi w:val="0"/>
        <w:spacing w:before="100" w:beforeAutospacing="1" w:after="100" w:afterAutospacing="1"/>
      </w:pPr>
      <w:r w:rsidRPr="006B5395">
        <w:t>Technologies revolve around Virtualization, Automation, and Scheduling (</w:t>
      </w:r>
      <w:r w:rsidRPr="006B5395">
        <w:rPr>
          <w:b/>
          <w:bCs/>
        </w:rPr>
        <w:t>Figure 10.11</w:t>
      </w:r>
      <w:r w:rsidRPr="006B5395">
        <w:t xml:space="preserve">). The intelligent enterprise shifts from pure automation and optimization toward holistic </w:t>
      </w:r>
      <w:r w:rsidRPr="006B5395">
        <w:rPr>
          <w:i/>
          <w:iCs/>
        </w:rPr>
        <w:t>adaptation</w:t>
      </w:r>
      <w:r w:rsidRPr="006B5395">
        <w:t xml:space="preserve"> (</w:t>
      </w:r>
      <w:r w:rsidRPr="006B5395">
        <w:rPr>
          <w:b/>
          <w:bCs/>
        </w:rPr>
        <w:t>Figure 10.12</w:t>
      </w:r>
      <w:r w:rsidRPr="006B5395">
        <w:t>).</w:t>
      </w:r>
    </w:p>
    <w:p w:rsidR="006B5395" w:rsidRPr="006B5395" w:rsidRDefault="006B5395" w:rsidP="006B5395">
      <w:pPr>
        <w:bidi w:val="0"/>
        <w:spacing w:before="100" w:beforeAutospacing="1" w:after="100" w:afterAutospacing="1"/>
      </w:pPr>
      <w:r w:rsidRPr="006B5395">
        <w:rPr>
          <w:b/>
          <w:bCs/>
        </w:rPr>
        <w:t>Chapter 11: Integration of High-Performance Computing into Cloud Computing Services</w:t>
      </w:r>
    </w:p>
    <w:p w:rsidR="006B5395" w:rsidRPr="006B5395" w:rsidRDefault="006B5395" w:rsidP="006B5395">
      <w:pPr>
        <w:numPr>
          <w:ilvl w:val="0"/>
          <w:numId w:val="11"/>
        </w:numPr>
        <w:bidi w:val="0"/>
        <w:spacing w:before="100" w:beforeAutospacing="1" w:after="100" w:afterAutospacing="1"/>
      </w:pPr>
      <w:r w:rsidRPr="006B5395">
        <w:rPr>
          <w:b/>
          <w:bCs/>
        </w:rPr>
        <w:t>11.1 Introduction</w:t>
      </w:r>
      <w:r w:rsidRPr="006B5395">
        <w:t xml:space="preserve"> </w:t>
      </w:r>
    </w:p>
    <w:p w:rsidR="006B5395" w:rsidRPr="006B5395" w:rsidRDefault="006B5395" w:rsidP="006B5395">
      <w:pPr>
        <w:numPr>
          <w:ilvl w:val="1"/>
          <w:numId w:val="11"/>
        </w:numPr>
        <w:bidi w:val="0"/>
        <w:spacing w:before="100" w:beforeAutospacing="1" w:after="100" w:afterAutospacing="1"/>
      </w:pPr>
      <w:r w:rsidRPr="006B5395">
        <w:t>Details the Virtual Computing Lab (VCL) at NC State, which blends standard cloud operations with High-Performance Computing (HPC), delivering over 8,500,000 CPU hours annually.</w:t>
      </w:r>
    </w:p>
    <w:p w:rsidR="006B5395" w:rsidRPr="006B5395" w:rsidRDefault="006B5395" w:rsidP="006B5395">
      <w:pPr>
        <w:numPr>
          <w:ilvl w:val="0"/>
          <w:numId w:val="11"/>
        </w:numPr>
        <w:bidi w:val="0"/>
        <w:spacing w:before="100" w:beforeAutospacing="1" w:after="100" w:afterAutospacing="1"/>
      </w:pPr>
      <w:r w:rsidRPr="006B5395">
        <w:rPr>
          <w:b/>
          <w:bCs/>
        </w:rPr>
        <w:t>11.2 NC State University Cloud Implementation</w:t>
      </w:r>
      <w:r w:rsidRPr="006B5395">
        <w:t xml:space="preserve"> </w:t>
      </w:r>
    </w:p>
    <w:p w:rsidR="006B5395" w:rsidRPr="006B5395" w:rsidRDefault="006B5395" w:rsidP="006B5395">
      <w:pPr>
        <w:numPr>
          <w:ilvl w:val="1"/>
          <w:numId w:val="11"/>
        </w:numPr>
        <w:bidi w:val="0"/>
        <w:spacing w:before="100" w:beforeAutospacing="1" w:after="100" w:afterAutospacing="1"/>
      </w:pPr>
      <w:r w:rsidRPr="006B5395">
        <w:t>VCL relies on self-provisioning SOA, vastly reducing administrative overhead. Campus utilization scales up to 100,000 reservations per semester (</w:t>
      </w:r>
      <w:r w:rsidRPr="006B5395">
        <w:rPr>
          <w:b/>
          <w:bCs/>
        </w:rPr>
        <w:t>Figure 11.2</w:t>
      </w:r>
      <w:r w:rsidRPr="006B5395">
        <w:t>). Powered by modular Apache VCL 2.x.</w:t>
      </w:r>
    </w:p>
    <w:p w:rsidR="006B5395" w:rsidRPr="006B5395" w:rsidRDefault="006B5395" w:rsidP="006B5395">
      <w:pPr>
        <w:numPr>
          <w:ilvl w:val="0"/>
          <w:numId w:val="11"/>
        </w:numPr>
        <w:bidi w:val="0"/>
        <w:spacing w:before="100" w:beforeAutospacing="1" w:after="100" w:afterAutospacing="1"/>
      </w:pPr>
      <w:r w:rsidRPr="006B5395">
        <w:rPr>
          <w:b/>
          <w:bCs/>
        </w:rPr>
        <w:t>11.3 VCL Cloud Architecture</w:t>
      </w:r>
      <w:r w:rsidRPr="006B5395">
        <w:t xml:space="preserve"> </w:t>
      </w:r>
    </w:p>
    <w:p w:rsidR="006B5395" w:rsidRPr="006B5395" w:rsidRDefault="006B5395" w:rsidP="006B5395">
      <w:pPr>
        <w:numPr>
          <w:ilvl w:val="1"/>
          <w:numId w:val="11"/>
        </w:numPr>
        <w:bidi w:val="0"/>
        <w:spacing w:before="100" w:beforeAutospacing="1" w:after="100" w:afterAutospacing="1"/>
      </w:pPr>
      <w:r w:rsidRPr="006B5395">
        <w:t>Categorizes resources into "undifferentiated" (malleable instances providing full root access) and "differentiated" (static resources like lab machines).</w:t>
      </w:r>
    </w:p>
    <w:p w:rsidR="006B5395" w:rsidRPr="006B5395" w:rsidRDefault="006B5395" w:rsidP="006B5395">
      <w:pPr>
        <w:numPr>
          <w:ilvl w:val="1"/>
          <w:numId w:val="11"/>
        </w:numPr>
        <w:bidi w:val="0"/>
        <w:spacing w:before="100" w:beforeAutospacing="1" w:after="100" w:afterAutospacing="1"/>
      </w:pPr>
      <w:r w:rsidRPr="006B5395">
        <w:t>The Partner's Program allows researchers to buy hardware managed by the IT department, whose idle time is donated to the HPC cloud pool (</w:t>
      </w:r>
      <w:r w:rsidRPr="006B5395">
        <w:rPr>
          <w:b/>
          <w:bCs/>
        </w:rPr>
        <w:t>Figures 11.7 and 11.8</w:t>
      </w:r>
      <w:r w:rsidRPr="006B5395">
        <w:t>). Network configurations isolate standard public traffic (VLAN 3) from secure management operations (</w:t>
      </w:r>
      <w:r w:rsidRPr="006B5395">
        <w:rPr>
          <w:b/>
          <w:bCs/>
        </w:rPr>
        <w:t>Figure 11.9</w:t>
      </w:r>
      <w:r w:rsidRPr="006B5395">
        <w:t>).</w:t>
      </w:r>
    </w:p>
    <w:p w:rsidR="006B5395" w:rsidRPr="006B5395" w:rsidRDefault="006B5395" w:rsidP="006B5395">
      <w:pPr>
        <w:numPr>
          <w:ilvl w:val="0"/>
          <w:numId w:val="11"/>
        </w:numPr>
        <w:bidi w:val="0"/>
        <w:spacing w:before="100" w:beforeAutospacing="1" w:after="100" w:afterAutospacing="1"/>
      </w:pPr>
      <w:r w:rsidRPr="006B5395">
        <w:rPr>
          <w:b/>
          <w:bCs/>
        </w:rPr>
        <w:t>11.4 Integrating HPC into the Architecture</w:t>
      </w:r>
      <w:r w:rsidRPr="006B5395">
        <w:t xml:space="preserve"> </w:t>
      </w:r>
    </w:p>
    <w:p w:rsidR="006B5395" w:rsidRPr="006B5395" w:rsidRDefault="006B5395" w:rsidP="006B5395">
      <w:pPr>
        <w:numPr>
          <w:ilvl w:val="1"/>
          <w:numId w:val="11"/>
        </w:numPr>
        <w:bidi w:val="0"/>
        <w:spacing w:before="100" w:beforeAutospacing="1" w:after="100" w:afterAutospacing="1"/>
      </w:pPr>
      <w:r w:rsidRPr="006B5395">
        <w:t>Dynamically toggles physical blade configurations via VLANs, switching from a public network to a tightly-coupled Message Passing Interface (MPI) network (VLAN 5) for HPC tasks (</w:t>
      </w:r>
      <w:r w:rsidRPr="006B5395">
        <w:rPr>
          <w:b/>
          <w:bCs/>
        </w:rPr>
        <w:t>Figure 11.10</w:t>
      </w:r>
      <w:r w:rsidRPr="006B5395">
        <w:t>). Small operations can use virtualization (</w:t>
      </w:r>
      <w:r w:rsidRPr="006B5395">
        <w:rPr>
          <w:b/>
          <w:bCs/>
        </w:rPr>
        <w:t>Figure 11.11</w:t>
      </w:r>
      <w:r w:rsidRPr="006B5395">
        <w:t>) while extensive deployments require layered switching (</w:t>
      </w:r>
      <w:r w:rsidRPr="006B5395">
        <w:rPr>
          <w:b/>
          <w:bCs/>
        </w:rPr>
        <w:t>Figures 11.12 and 11.13</w:t>
      </w:r>
      <w:r w:rsidRPr="006B5395">
        <w:t>).</w:t>
      </w:r>
    </w:p>
    <w:p w:rsidR="006B5395" w:rsidRPr="006B5395" w:rsidRDefault="006B5395" w:rsidP="006B5395">
      <w:pPr>
        <w:numPr>
          <w:ilvl w:val="0"/>
          <w:numId w:val="11"/>
        </w:numPr>
        <w:bidi w:val="0"/>
        <w:spacing w:before="100" w:beforeAutospacing="1" w:after="100" w:afterAutospacing="1"/>
      </w:pPr>
      <w:r w:rsidRPr="006B5395">
        <w:rPr>
          <w:b/>
          <w:bCs/>
        </w:rPr>
        <w:t>11.6 Summary</w:t>
      </w:r>
      <w:r w:rsidRPr="006B5395">
        <w:t xml:space="preserve"> </w:t>
      </w:r>
    </w:p>
    <w:p w:rsidR="006B5395" w:rsidRPr="006B5395" w:rsidRDefault="006B5395" w:rsidP="006B5395">
      <w:pPr>
        <w:numPr>
          <w:ilvl w:val="1"/>
          <w:numId w:val="11"/>
        </w:numPr>
        <w:bidi w:val="0"/>
        <w:spacing w:before="100" w:beforeAutospacing="1" w:after="100" w:afterAutospacing="1"/>
      </w:pPr>
      <w:r w:rsidRPr="006B5395">
        <w:t>Batch-based HPC acts as "filler" load for standard cloud systems, significantly lowering the Total Cost of Ownership (TCO).</w:t>
      </w:r>
    </w:p>
    <w:p w:rsidR="006B5395" w:rsidRPr="006B5395" w:rsidRDefault="006B5395" w:rsidP="006B5395">
      <w:pPr>
        <w:bidi w:val="0"/>
        <w:spacing w:before="100" w:beforeAutospacing="1" w:after="100" w:afterAutospacing="1"/>
      </w:pPr>
      <w:r w:rsidRPr="006B5395">
        <w:rPr>
          <w:b/>
          <w:bCs/>
        </w:rPr>
        <w:t>Chapter 12: Vertical Load Distribution for Cloud Computing via Multiple Implementation Options</w:t>
      </w:r>
    </w:p>
    <w:p w:rsidR="006B5395" w:rsidRPr="006B5395" w:rsidRDefault="006B5395" w:rsidP="006B5395">
      <w:pPr>
        <w:numPr>
          <w:ilvl w:val="0"/>
          <w:numId w:val="12"/>
        </w:numPr>
        <w:bidi w:val="0"/>
        <w:spacing w:before="100" w:beforeAutospacing="1" w:after="100" w:afterAutospacing="1"/>
      </w:pPr>
      <w:r w:rsidRPr="006B5395">
        <w:rPr>
          <w:b/>
          <w:bCs/>
        </w:rPr>
        <w:t>12.1 &amp; 12.2 Overview</w:t>
      </w:r>
      <w:r w:rsidRPr="006B5395">
        <w:t xml:space="preserve"> </w:t>
      </w:r>
    </w:p>
    <w:p w:rsidR="006B5395" w:rsidRPr="006B5395" w:rsidRDefault="006B5395" w:rsidP="006B5395">
      <w:pPr>
        <w:numPr>
          <w:ilvl w:val="1"/>
          <w:numId w:val="12"/>
        </w:numPr>
        <w:bidi w:val="0"/>
        <w:spacing w:before="100" w:beforeAutospacing="1" w:after="100" w:afterAutospacing="1"/>
      </w:pPr>
      <w:r w:rsidRPr="006B5395">
        <w:t xml:space="preserve">Addresses fault tolerance by balancing loads </w:t>
      </w:r>
      <w:r w:rsidRPr="006B5395">
        <w:rPr>
          <w:i/>
          <w:iCs/>
        </w:rPr>
        <w:t>horizontally</w:t>
      </w:r>
      <w:r w:rsidRPr="006B5395">
        <w:t xml:space="preserve"> (across replicated servers within a tier) and </w:t>
      </w:r>
      <w:r w:rsidRPr="006B5395">
        <w:rPr>
          <w:i/>
          <w:iCs/>
        </w:rPr>
        <w:t>vertically</w:t>
      </w:r>
      <w:r w:rsidRPr="006B5395">
        <w:t xml:space="preserve"> (across different workflow implementation pathways) (</w:t>
      </w:r>
      <w:r w:rsidRPr="006B5395">
        <w:rPr>
          <w:b/>
          <w:bCs/>
        </w:rPr>
        <w:t>Figures 12.1 and 12.2</w:t>
      </w:r>
      <w:r w:rsidRPr="006B5395">
        <w:t xml:space="preserve">). </w:t>
      </w:r>
      <w:r w:rsidRPr="006B5395">
        <w:rPr>
          <w:b/>
          <w:bCs/>
        </w:rPr>
        <w:t>Figure 12.3</w:t>
      </w:r>
      <w:r w:rsidRPr="006B5395">
        <w:t xml:space="preserve"> models composite service routing involving Web (WAS), Database (DB), and Analytic (AS) servers.</w:t>
      </w:r>
    </w:p>
    <w:p w:rsidR="006B5395" w:rsidRPr="006B5395" w:rsidRDefault="006B5395" w:rsidP="006B5395">
      <w:pPr>
        <w:numPr>
          <w:ilvl w:val="0"/>
          <w:numId w:val="12"/>
        </w:numPr>
        <w:bidi w:val="0"/>
        <w:spacing w:before="100" w:beforeAutospacing="1" w:after="100" w:afterAutospacing="1"/>
      </w:pPr>
      <w:r w:rsidRPr="006B5395">
        <w:rPr>
          <w:b/>
          <w:bCs/>
        </w:rPr>
        <w:lastRenderedPageBreak/>
        <w:t>12.3 Scheduling Composite Services</w:t>
      </w:r>
      <w:r w:rsidRPr="006B5395">
        <w:t xml:space="preserve"> </w:t>
      </w:r>
    </w:p>
    <w:p w:rsidR="006B5395" w:rsidRPr="006B5395" w:rsidRDefault="006B5395" w:rsidP="006B5395">
      <w:pPr>
        <w:numPr>
          <w:ilvl w:val="1"/>
          <w:numId w:val="12"/>
        </w:numPr>
        <w:bidi w:val="0"/>
        <w:spacing w:before="100" w:beforeAutospacing="1" w:after="100" w:afterAutospacing="1"/>
      </w:pPr>
      <w:r>
        <w:t xml:space="preserve">Scheduling contains two stages: mapping requests to implementations, and mapping service instances to servers (Figure 12.4), resulting in </w:t>
      </w:r>
      <m:oMath xmlns:a="http://schemas.openxmlformats.org/drawingml/2006/main" xmlns:pic="http://schemas.openxmlformats.org/drawingml/2006/picture">
        <m:sSup>
          <m:e>
            <m:r>
              <m:t>M</m:t>
            </m:r>
          </m:e>
          <m:sup>
            <m:r>
              <m:t>R</m:t>
            </m:r>
          </m:sup>
        </m:sSup>
        <m:r>
          <m:rPr>
            <m:sty m:val="p"/>
          </m:rPr>
          <m:t>⋅</m:t>
        </m:r>
        <m:sSup>
          <m:e>
            <m:r>
              <m:t>S</m:t>
            </m:r>
          </m:e>
          <m:sup>
            <m:r>
              <m:t>T</m:t>
            </m:r>
          </m:sup>
        </m:sSup>
      </m:oMath>
      <w:r>
        <w:t xml:space="preserve"> combinations.</w:t>
      </w:r>
    </w:p>
    <w:p w:rsidR="006B5395" w:rsidRPr="006B5395" w:rsidRDefault="006B5395" w:rsidP="006B5395">
      <w:pPr>
        <w:numPr>
          <w:ilvl w:val="1"/>
          <w:numId w:val="12"/>
        </w:numPr>
        <w:bidi w:val="0"/>
        <w:spacing w:before="100" w:beforeAutospacing="1" w:after="100" w:afterAutospacing="1"/>
      </w:pPr>
      <w:r w:rsidRPr="006B5395">
        <w:rPr>
          <w:b/>
          <w:bCs/>
        </w:rPr>
        <w:t>Genetic Algorithm (GA)</w:t>
      </w:r>
      <w:r w:rsidRPr="006B5395">
        <w:t>: Utilized to navigate the massive solution space. Stage 1 is represented as a 1D chromosome array (</w:t>
      </w:r>
      <w:r w:rsidRPr="006B5395">
        <w:rPr>
          <w:b/>
          <w:bCs/>
        </w:rPr>
        <w:t>Figure 12.5</w:t>
      </w:r>
      <w:r w:rsidRPr="006B5395">
        <w:t>). Stage 2 is represented as a 2D matrix (</w:t>
      </w:r>
      <w:r w:rsidRPr="006B5395">
        <w:rPr>
          <w:b/>
          <w:bCs/>
        </w:rPr>
        <w:t>Figure 12.6</w:t>
      </w:r>
      <w:r w:rsidRPr="006B5395">
        <w:t>). Recombination employs 2-point crossover for arrays (</w:t>
      </w:r>
      <w:r w:rsidRPr="006B5395">
        <w:rPr>
          <w:b/>
          <w:bCs/>
        </w:rPr>
        <w:t>Figure 12.7</w:t>
      </w:r>
      <w:r w:rsidRPr="006B5395">
        <w:t>) and a quadrant crossover for matrices (</w:t>
      </w:r>
      <w:r w:rsidRPr="006B5395">
        <w:rPr>
          <w:b/>
          <w:bCs/>
        </w:rPr>
        <w:t>Figure 12.8</w:t>
      </w:r>
      <w:r w:rsidRPr="006B5395">
        <w:t xml:space="preserve">). An evaluation function (Algorithm 2) minimizes the </w:t>
      </w:r>
      <w:proofErr w:type="spellStart"/>
      <w:r w:rsidRPr="006B5395">
        <w:t>makespan</w:t>
      </w:r>
      <w:proofErr w:type="spellEnd"/>
      <w:r w:rsidRPr="006B5395">
        <w:t>. Adapts to online arrivals using queues or stochastic optimization.</w:t>
      </w:r>
    </w:p>
    <w:p w:rsidR="006B5395" w:rsidRPr="006B5395" w:rsidRDefault="006B5395" w:rsidP="006B5395">
      <w:pPr>
        <w:numPr>
          <w:ilvl w:val="0"/>
          <w:numId w:val="12"/>
        </w:numPr>
        <w:bidi w:val="0"/>
        <w:spacing w:before="100" w:beforeAutospacing="1" w:after="100" w:afterAutospacing="1"/>
      </w:pPr>
      <w:r w:rsidRPr="006B5395">
        <w:rPr>
          <w:b/>
          <w:bCs/>
        </w:rPr>
        <w:t>12.4 Experiments</w:t>
      </w:r>
      <w:r w:rsidRPr="006B5395">
        <w:t xml:space="preserve"> </w:t>
      </w:r>
    </w:p>
    <w:p w:rsidR="006B5395" w:rsidRPr="006B5395" w:rsidRDefault="006B5395" w:rsidP="006B5395">
      <w:pPr>
        <w:numPr>
          <w:ilvl w:val="1"/>
          <w:numId w:val="12"/>
        </w:numPr>
        <w:bidi w:val="0"/>
        <w:spacing w:before="100" w:beforeAutospacing="1" w:after="100" w:afterAutospacing="1"/>
      </w:pPr>
      <w:r w:rsidRPr="006B5395">
        <w:t xml:space="preserve">Compares the GA against Greedy, Random, Proportional, and Round-Robin algorithms. GA improved </w:t>
      </w:r>
      <w:proofErr w:type="spellStart"/>
      <w:r w:rsidRPr="006B5395">
        <w:t>makespan</w:t>
      </w:r>
      <w:proofErr w:type="spellEnd"/>
      <w:r w:rsidRPr="006B5395">
        <w:t xml:space="preserve"> by up to 45% for setups with 5 to 20 implementations (</w:t>
      </w:r>
      <w:r w:rsidRPr="006B5395">
        <w:rPr>
          <w:b/>
          <w:bCs/>
        </w:rPr>
        <w:t>Figures 12.9, 12.10, 12.11</w:t>
      </w:r>
      <w:r w:rsidRPr="006B5395">
        <w:t>). Assessed server saturation behaviors (</w:t>
      </w:r>
      <w:r w:rsidRPr="006B5395">
        <w:rPr>
          <w:b/>
          <w:bCs/>
        </w:rPr>
        <w:t>Figure 12.12</w:t>
      </w:r>
      <w:r w:rsidRPr="006B5395">
        <w:t xml:space="preserve">). Evaluated </w:t>
      </w:r>
      <w:proofErr w:type="gramStart"/>
      <w:r w:rsidRPr="006B5395">
        <w:t>Slack</w:t>
      </w:r>
      <w:proofErr w:type="gramEnd"/>
      <w:r w:rsidRPr="006B5395">
        <w:t xml:space="preserve"> routing when factoring in SLA limitations (</w:t>
      </w:r>
      <w:r w:rsidRPr="006B5395">
        <w:rPr>
          <w:b/>
          <w:bCs/>
        </w:rPr>
        <w:t>Figure 12.25</w:t>
      </w:r>
      <w:r w:rsidRPr="006B5395">
        <w:t>).</w:t>
      </w:r>
    </w:p>
    <w:p w:rsidR="006B5395" w:rsidRPr="006B5395" w:rsidRDefault="006B5395" w:rsidP="006B5395">
      <w:pPr>
        <w:numPr>
          <w:ilvl w:val="0"/>
          <w:numId w:val="12"/>
        </w:numPr>
        <w:bidi w:val="0"/>
        <w:spacing w:before="100" w:beforeAutospacing="1" w:after="100" w:afterAutospacing="1"/>
      </w:pPr>
      <w:r w:rsidRPr="006B5395">
        <w:rPr>
          <w:b/>
          <w:bCs/>
        </w:rPr>
        <w:t>12.5 Related Work</w:t>
      </w:r>
      <w:r w:rsidRPr="006B5395">
        <w:t xml:space="preserve"> </w:t>
      </w:r>
    </w:p>
    <w:p w:rsidR="006B5395" w:rsidRPr="006B5395" w:rsidRDefault="006B5395" w:rsidP="006B5395">
      <w:pPr>
        <w:numPr>
          <w:ilvl w:val="1"/>
          <w:numId w:val="12"/>
        </w:numPr>
        <w:bidi w:val="0"/>
        <w:spacing w:before="100" w:beforeAutospacing="1" w:after="100" w:afterAutospacing="1"/>
      </w:pPr>
      <w:r w:rsidRPr="006B5395">
        <w:t>Differentiates the approach from those that aggressively aggregate service workflows into single functional graphs (</w:t>
      </w:r>
      <w:r w:rsidRPr="006B5395">
        <w:rPr>
          <w:b/>
          <w:bCs/>
        </w:rPr>
        <w:t>Figure 12.26</w:t>
      </w:r>
      <w:r w:rsidRPr="006B5395">
        <w:t>), proving the GA retains flexibility.</w:t>
      </w:r>
    </w:p>
    <w:p w:rsidR="006B5395" w:rsidRPr="006B5395" w:rsidRDefault="006B5395" w:rsidP="006B5395">
      <w:pPr>
        <w:bidi w:val="0"/>
        <w:spacing w:before="100" w:beforeAutospacing="1" w:after="100" w:afterAutospacing="1"/>
      </w:pPr>
      <w:r w:rsidRPr="006B5395">
        <w:rPr>
          <w:b/>
          <w:bCs/>
        </w:rPr>
        <w:t xml:space="preserve">Chapter 13: </w:t>
      </w:r>
      <w:proofErr w:type="spellStart"/>
      <w:r w:rsidRPr="006B5395">
        <w:rPr>
          <w:b/>
          <w:bCs/>
        </w:rPr>
        <w:t>SwinDeW</w:t>
      </w:r>
      <w:proofErr w:type="spellEnd"/>
      <w:r w:rsidRPr="006B5395">
        <w:rPr>
          <w:b/>
          <w:bCs/>
        </w:rPr>
        <w:t>-C: A Peer-to-Peer Based Cloud Workflow System</w:t>
      </w:r>
    </w:p>
    <w:p w:rsidR="006B5395" w:rsidRPr="006B5395" w:rsidRDefault="006B5395" w:rsidP="006B5395">
      <w:pPr>
        <w:numPr>
          <w:ilvl w:val="0"/>
          <w:numId w:val="13"/>
        </w:numPr>
        <w:bidi w:val="0"/>
        <w:spacing w:before="100" w:beforeAutospacing="1" w:after="100" w:afterAutospacing="1"/>
      </w:pPr>
      <w:r w:rsidRPr="006B5395">
        <w:rPr>
          <w:b/>
          <w:bCs/>
        </w:rPr>
        <w:t>13.1 &amp; 13.2 Introduction and Requirements</w:t>
      </w:r>
      <w:r w:rsidRPr="006B5395">
        <w:t xml:space="preserve"> </w:t>
      </w:r>
    </w:p>
    <w:p w:rsidR="006B5395" w:rsidRPr="006B5395" w:rsidRDefault="006B5395" w:rsidP="006B5395">
      <w:pPr>
        <w:numPr>
          <w:ilvl w:val="1"/>
          <w:numId w:val="13"/>
        </w:numPr>
        <w:bidi w:val="0"/>
        <w:spacing w:before="100" w:beforeAutospacing="1" w:after="100" w:afterAutospacing="1"/>
      </w:pPr>
      <w:r w:rsidRPr="006B5395">
        <w:t xml:space="preserve">Proposes </w:t>
      </w:r>
      <w:proofErr w:type="spellStart"/>
      <w:r w:rsidRPr="006B5395">
        <w:t>SwinDeW</w:t>
      </w:r>
      <w:proofErr w:type="spellEnd"/>
      <w:r w:rsidRPr="006B5395">
        <w:t xml:space="preserve">-C (Swinburne </w:t>
      </w:r>
      <w:proofErr w:type="spellStart"/>
      <w:r w:rsidRPr="006B5395">
        <w:t>Decentralised</w:t>
      </w:r>
      <w:proofErr w:type="spellEnd"/>
      <w:r w:rsidRPr="006B5395">
        <w:t xml:space="preserve"> Workflow for Cloud) to overcome scalability limits of previous systems. Requires strategies to manage temporal </w:t>
      </w:r>
      <w:proofErr w:type="spellStart"/>
      <w:r w:rsidRPr="006B5395">
        <w:t>QoS</w:t>
      </w:r>
      <w:proofErr w:type="spellEnd"/>
      <w:r w:rsidRPr="006B5395">
        <w:t xml:space="preserve"> constraints via monitoring and recovery.</w:t>
      </w:r>
    </w:p>
    <w:p w:rsidR="006B5395" w:rsidRPr="006B5395" w:rsidRDefault="006B5395" w:rsidP="006B5395">
      <w:pPr>
        <w:numPr>
          <w:ilvl w:val="0"/>
          <w:numId w:val="13"/>
        </w:numPr>
        <w:bidi w:val="0"/>
        <w:spacing w:before="100" w:beforeAutospacing="1" w:after="100" w:afterAutospacing="1"/>
      </w:pPr>
      <w:r w:rsidRPr="006B5395">
        <w:rPr>
          <w:b/>
          <w:bCs/>
        </w:rPr>
        <w:t>13.3 &amp; 13.4 Architecture</w:t>
      </w:r>
      <w:r w:rsidRPr="006B5395">
        <w:t xml:space="preserve"> </w:t>
      </w:r>
    </w:p>
    <w:p w:rsidR="006B5395" w:rsidRPr="006B5395" w:rsidRDefault="006B5395" w:rsidP="006B5395">
      <w:pPr>
        <w:numPr>
          <w:ilvl w:val="1"/>
          <w:numId w:val="13"/>
        </w:numPr>
        <w:bidi w:val="0"/>
        <w:spacing w:before="100" w:beforeAutospacing="1" w:after="100" w:afterAutospacing="1"/>
      </w:pPr>
      <w:r w:rsidRPr="006B5395">
        <w:t xml:space="preserve">Inherits from </w:t>
      </w:r>
      <w:proofErr w:type="spellStart"/>
      <w:r w:rsidRPr="006B5395">
        <w:t>SwinDeW</w:t>
      </w:r>
      <w:proofErr w:type="spellEnd"/>
      <w:r w:rsidRPr="006B5395">
        <w:t>-G (Grid), utilizing Flow and Task components alongside JXTA peer interactions (</w:t>
      </w:r>
      <w:r w:rsidRPr="006B5395">
        <w:rPr>
          <w:b/>
          <w:bCs/>
        </w:rPr>
        <w:t>Figure 13.2</w:t>
      </w:r>
      <w:r w:rsidRPr="006B5395">
        <w:t>). Upgrades architecture with Cloud platform virtualized layers (</w:t>
      </w:r>
      <w:r w:rsidRPr="006B5395">
        <w:rPr>
          <w:b/>
          <w:bCs/>
        </w:rPr>
        <w:t>Figure 13.4</w:t>
      </w:r>
      <w:r w:rsidRPr="006B5395">
        <w:t>). Introduces Provisioning, Pricing, and Auditing into Coordinator Peers (</w:t>
      </w:r>
      <w:r w:rsidRPr="006B5395">
        <w:rPr>
          <w:b/>
          <w:bCs/>
        </w:rPr>
        <w:t>Figure 13.5</w:t>
      </w:r>
      <w:r w:rsidRPr="006B5395">
        <w:t>).</w:t>
      </w:r>
    </w:p>
    <w:p w:rsidR="006B5395" w:rsidRPr="006B5395" w:rsidRDefault="006B5395" w:rsidP="006B5395">
      <w:pPr>
        <w:numPr>
          <w:ilvl w:val="0"/>
          <w:numId w:val="13"/>
        </w:numPr>
        <w:bidi w:val="0"/>
        <w:spacing w:before="100" w:beforeAutospacing="1" w:after="100" w:afterAutospacing="1"/>
      </w:pPr>
      <w:r w:rsidRPr="006B5395">
        <w:rPr>
          <w:b/>
          <w:bCs/>
        </w:rPr>
        <w:t xml:space="preserve">13.5 New Components in </w:t>
      </w:r>
      <w:proofErr w:type="spellStart"/>
      <w:r w:rsidRPr="006B5395">
        <w:rPr>
          <w:b/>
          <w:bCs/>
        </w:rPr>
        <w:t>SwinDeW</w:t>
      </w:r>
      <w:proofErr w:type="spellEnd"/>
      <w:r w:rsidRPr="006B5395">
        <w:rPr>
          <w:b/>
          <w:bCs/>
        </w:rPr>
        <w:t>-C</w:t>
      </w:r>
      <w:r w:rsidRPr="006B5395">
        <w:t xml:space="preserve"> </w:t>
      </w:r>
    </w:p>
    <w:p w:rsidR="006B5395" w:rsidRPr="006B5395" w:rsidRDefault="006B5395" w:rsidP="006B5395">
      <w:pPr>
        <w:numPr>
          <w:ilvl w:val="1"/>
          <w:numId w:val="13"/>
        </w:numPr>
        <w:bidi w:val="0"/>
        <w:spacing w:before="100" w:beforeAutospacing="1" w:after="100" w:afterAutospacing="1"/>
      </w:pPr>
      <w:proofErr w:type="spellStart"/>
      <w:r w:rsidRPr="006B5395">
        <w:rPr>
          <w:b/>
          <w:bCs/>
        </w:rPr>
        <w:t>QoS</w:t>
      </w:r>
      <w:proofErr w:type="spellEnd"/>
      <w:r w:rsidRPr="006B5395">
        <w:rPr>
          <w:b/>
          <w:bCs/>
        </w:rPr>
        <w:t xml:space="preserve"> Management</w:t>
      </w:r>
      <w:r w:rsidRPr="006B5395">
        <w:t>: Selects checkpoints for temporal verification and performs exception handling via TDA (time deficit allocation) and ACOWR (ant colony optimization workflow rescheduling) to recover error states.</w:t>
      </w:r>
    </w:p>
    <w:p w:rsidR="006B5395" w:rsidRPr="006B5395" w:rsidRDefault="006B5395" w:rsidP="006B5395">
      <w:pPr>
        <w:numPr>
          <w:ilvl w:val="1"/>
          <w:numId w:val="13"/>
        </w:numPr>
        <w:bidi w:val="0"/>
        <w:spacing w:before="100" w:beforeAutospacing="1" w:after="100" w:afterAutospacing="1"/>
      </w:pPr>
      <w:r w:rsidRPr="006B5395">
        <w:rPr>
          <w:b/>
          <w:bCs/>
        </w:rPr>
        <w:t>Data Management</w:t>
      </w:r>
      <w:r w:rsidRPr="006B5395">
        <w:t>: Implements K-means clustering to map data dependencies for optimal placement and uses dynamic Data Replication for reliability.</w:t>
      </w:r>
    </w:p>
    <w:p w:rsidR="006B5395" w:rsidRPr="006B5395" w:rsidRDefault="006B5395" w:rsidP="006B5395">
      <w:pPr>
        <w:numPr>
          <w:ilvl w:val="1"/>
          <w:numId w:val="13"/>
        </w:numPr>
        <w:bidi w:val="0"/>
        <w:spacing w:before="100" w:beforeAutospacing="1" w:after="100" w:afterAutospacing="1"/>
      </w:pPr>
      <w:r w:rsidRPr="006B5395">
        <w:rPr>
          <w:b/>
          <w:bCs/>
        </w:rPr>
        <w:t>Security Management</w:t>
      </w:r>
      <w:r w:rsidRPr="006B5395">
        <w:t>: Enhances identity checks, user management, and dynamic trust evaluation.</w:t>
      </w:r>
    </w:p>
    <w:p w:rsidR="006B5395" w:rsidRPr="006B5395" w:rsidRDefault="006B5395" w:rsidP="006B5395">
      <w:pPr>
        <w:numPr>
          <w:ilvl w:val="0"/>
          <w:numId w:val="13"/>
        </w:numPr>
        <w:bidi w:val="0"/>
        <w:spacing w:before="100" w:beforeAutospacing="1" w:after="100" w:afterAutospacing="1"/>
      </w:pPr>
      <w:r w:rsidRPr="006B5395">
        <w:rPr>
          <w:b/>
          <w:bCs/>
        </w:rPr>
        <w:t>13.7 Related Work</w:t>
      </w:r>
      <w:r w:rsidRPr="006B5395">
        <w:t xml:space="preserve">: Compares implementation against ASKALON, </w:t>
      </w:r>
      <w:proofErr w:type="spellStart"/>
      <w:r w:rsidRPr="006B5395">
        <w:t>Triana</w:t>
      </w:r>
      <w:proofErr w:type="spellEnd"/>
      <w:r w:rsidRPr="006B5395">
        <w:t xml:space="preserve">, and </w:t>
      </w:r>
      <w:proofErr w:type="spellStart"/>
      <w:r w:rsidRPr="006B5395">
        <w:t>GridFlow</w:t>
      </w:r>
      <w:proofErr w:type="spellEnd"/>
      <w:r w:rsidRPr="006B5395">
        <w:t xml:space="preserve"> architectures.</w:t>
      </w:r>
    </w:p>
    <w:p w:rsidR="006B5395" w:rsidRPr="006B5395" w:rsidRDefault="006B5395" w:rsidP="006B5395">
      <w:pPr>
        <w:bidi w:val="0"/>
        <w:spacing w:before="100" w:beforeAutospacing="1" w:after="100" w:afterAutospacing="1"/>
      </w:pPr>
      <w:r w:rsidRPr="006B5395">
        <w:rPr>
          <w:b/>
          <w:bCs/>
        </w:rPr>
        <w:t>Chapter 14: Cloud Types and Services</w:t>
      </w:r>
    </w:p>
    <w:p w:rsidR="006B5395" w:rsidRPr="006B5395" w:rsidRDefault="006B5395" w:rsidP="006B5395">
      <w:pPr>
        <w:numPr>
          <w:ilvl w:val="0"/>
          <w:numId w:val="14"/>
        </w:numPr>
        <w:bidi w:val="0"/>
        <w:spacing w:before="100" w:beforeAutospacing="1" w:after="100" w:afterAutospacing="1"/>
      </w:pPr>
      <w:r w:rsidRPr="006B5395">
        <w:rPr>
          <w:b/>
          <w:bCs/>
        </w:rPr>
        <w:t>14.1 Introduction</w:t>
      </w:r>
      <w:r w:rsidRPr="006B5395">
        <w:t xml:space="preserve"> </w:t>
      </w:r>
    </w:p>
    <w:p w:rsidR="006B5395" w:rsidRPr="006B5395" w:rsidRDefault="006B5395" w:rsidP="006B5395">
      <w:pPr>
        <w:numPr>
          <w:ilvl w:val="1"/>
          <w:numId w:val="14"/>
        </w:numPr>
        <w:bidi w:val="0"/>
        <w:spacing w:before="100" w:beforeAutospacing="1" w:after="100" w:afterAutospacing="1"/>
      </w:pPr>
      <w:r w:rsidRPr="006B5395">
        <w:lastRenderedPageBreak/>
        <w:t>Cloud is driven by multi-core systems, SOA, Web 2.0, and hardware virtualization, revolutionizing IT ecosystems.</w:t>
      </w:r>
    </w:p>
    <w:p w:rsidR="006B5395" w:rsidRPr="006B5395" w:rsidRDefault="006B5395" w:rsidP="006B5395">
      <w:pPr>
        <w:numPr>
          <w:ilvl w:val="0"/>
          <w:numId w:val="14"/>
        </w:numPr>
        <w:bidi w:val="0"/>
        <w:spacing w:before="100" w:beforeAutospacing="1" w:after="100" w:afterAutospacing="1"/>
      </w:pPr>
      <w:r w:rsidRPr="006B5395">
        <w:rPr>
          <w:b/>
          <w:bCs/>
        </w:rPr>
        <w:t xml:space="preserve">14.4 </w:t>
      </w:r>
      <w:proofErr w:type="spellStart"/>
      <w:r w:rsidRPr="006B5395">
        <w:rPr>
          <w:b/>
          <w:bCs/>
        </w:rPr>
        <w:t>IaaS</w:t>
      </w:r>
      <w:proofErr w:type="spellEnd"/>
      <w:r w:rsidRPr="006B5395">
        <w:rPr>
          <w:b/>
          <w:bCs/>
        </w:rPr>
        <w:t xml:space="preserve"> (Infrastructure as a Service)</w:t>
      </w:r>
      <w:r w:rsidRPr="006B5395">
        <w:t xml:space="preserve"> </w:t>
      </w:r>
    </w:p>
    <w:p w:rsidR="006B5395" w:rsidRPr="006B5395" w:rsidRDefault="006B5395" w:rsidP="006B5395">
      <w:pPr>
        <w:numPr>
          <w:ilvl w:val="1"/>
          <w:numId w:val="14"/>
        </w:numPr>
        <w:bidi w:val="0"/>
        <w:spacing w:before="100" w:beforeAutospacing="1" w:after="100" w:afterAutospacing="1"/>
      </w:pPr>
      <w:r w:rsidRPr="006B5395">
        <w:t>Provides remote hardware manipulation. Amazon EC2 utilizes distinct AMIs configured securely (</w:t>
      </w:r>
      <w:r w:rsidRPr="006B5395">
        <w:rPr>
          <w:b/>
          <w:bCs/>
        </w:rPr>
        <w:t>Figure 14.4</w:t>
      </w:r>
      <w:r w:rsidRPr="006B5395">
        <w:t xml:space="preserve"> outlines the deployment lifecycle). </w:t>
      </w:r>
      <w:proofErr w:type="spellStart"/>
      <w:r w:rsidRPr="006B5395">
        <w:t>GoGrid</w:t>
      </w:r>
      <w:proofErr w:type="spellEnd"/>
      <w:r w:rsidRPr="006B5395">
        <w:t xml:space="preserve"> implements Hybrid Hosting, running databases on dedicated physical nodes instead of multi-tenant environments.</w:t>
      </w:r>
    </w:p>
    <w:p w:rsidR="006B5395" w:rsidRPr="006B5395" w:rsidRDefault="006B5395" w:rsidP="006B5395">
      <w:pPr>
        <w:numPr>
          <w:ilvl w:val="0"/>
          <w:numId w:val="14"/>
        </w:numPr>
        <w:bidi w:val="0"/>
        <w:spacing w:before="100" w:beforeAutospacing="1" w:after="100" w:afterAutospacing="1"/>
      </w:pPr>
      <w:r w:rsidRPr="006B5395">
        <w:rPr>
          <w:b/>
          <w:bCs/>
        </w:rPr>
        <w:t xml:space="preserve">14.5 </w:t>
      </w:r>
      <w:proofErr w:type="spellStart"/>
      <w:r w:rsidRPr="006B5395">
        <w:rPr>
          <w:b/>
          <w:bCs/>
        </w:rPr>
        <w:t>PaaS</w:t>
      </w:r>
      <w:proofErr w:type="spellEnd"/>
      <w:r w:rsidRPr="006B5395">
        <w:rPr>
          <w:b/>
          <w:bCs/>
        </w:rPr>
        <w:t xml:space="preserve"> (Platform as a Service)</w:t>
      </w:r>
      <w:r w:rsidRPr="006B5395">
        <w:t xml:space="preserve"> </w:t>
      </w:r>
    </w:p>
    <w:p w:rsidR="006B5395" w:rsidRPr="006B5395" w:rsidRDefault="006B5395" w:rsidP="006B5395">
      <w:pPr>
        <w:numPr>
          <w:ilvl w:val="1"/>
          <w:numId w:val="14"/>
        </w:numPr>
        <w:bidi w:val="0"/>
        <w:spacing w:before="100" w:beforeAutospacing="1" w:after="100" w:afterAutospacing="1"/>
      </w:pPr>
      <w:r w:rsidRPr="006B5395">
        <w:t>Provides development platforms. Microsoft Azure manages deployment through a Fabric Controller across Web Role instances (</w:t>
      </w:r>
      <w:r w:rsidRPr="006B5395">
        <w:rPr>
          <w:b/>
          <w:bCs/>
        </w:rPr>
        <w:t>Figure 14.6</w:t>
      </w:r>
      <w:r w:rsidRPr="006B5395">
        <w:t>).</w:t>
      </w:r>
    </w:p>
    <w:p w:rsidR="006B5395" w:rsidRPr="006B5395" w:rsidRDefault="006B5395" w:rsidP="006B5395">
      <w:pPr>
        <w:numPr>
          <w:ilvl w:val="0"/>
          <w:numId w:val="14"/>
        </w:numPr>
        <w:bidi w:val="0"/>
        <w:spacing w:before="100" w:beforeAutospacing="1" w:after="100" w:afterAutospacing="1"/>
      </w:pPr>
      <w:r w:rsidRPr="006B5395">
        <w:rPr>
          <w:b/>
          <w:bCs/>
        </w:rPr>
        <w:t xml:space="preserve">14.6 </w:t>
      </w:r>
      <w:proofErr w:type="spellStart"/>
      <w:r w:rsidRPr="006B5395">
        <w:rPr>
          <w:b/>
          <w:bCs/>
        </w:rPr>
        <w:t>SaaS</w:t>
      </w:r>
      <w:proofErr w:type="spellEnd"/>
      <w:r w:rsidRPr="006B5395">
        <w:rPr>
          <w:b/>
          <w:bCs/>
        </w:rPr>
        <w:t xml:space="preserve"> (Software as a Service)</w:t>
      </w:r>
      <w:r w:rsidRPr="006B5395">
        <w:t xml:space="preserve"> </w:t>
      </w:r>
    </w:p>
    <w:p w:rsidR="006B5395" w:rsidRPr="006B5395" w:rsidRDefault="006B5395" w:rsidP="006B5395">
      <w:pPr>
        <w:numPr>
          <w:ilvl w:val="1"/>
          <w:numId w:val="14"/>
        </w:numPr>
        <w:bidi w:val="0"/>
        <w:spacing w:before="100" w:beforeAutospacing="1" w:after="100" w:afterAutospacing="1"/>
      </w:pPr>
      <w:r w:rsidRPr="006B5395">
        <w:t xml:space="preserve">Provides direct end-user software via browsers. Examples include Google Apps (Docs, Mail) and </w:t>
      </w:r>
      <w:proofErr w:type="spellStart"/>
      <w:r w:rsidRPr="006B5395">
        <w:t>Salesforce</w:t>
      </w:r>
      <w:proofErr w:type="spellEnd"/>
      <w:r w:rsidRPr="006B5395">
        <w:t xml:space="preserve"> (Sales Cloud, Service Cloud).</w:t>
      </w:r>
    </w:p>
    <w:p w:rsidR="006B5395" w:rsidRPr="006B5395" w:rsidRDefault="006B5395" w:rsidP="006B5395">
      <w:pPr>
        <w:numPr>
          <w:ilvl w:val="0"/>
          <w:numId w:val="14"/>
        </w:numPr>
        <w:bidi w:val="0"/>
        <w:spacing w:before="100" w:beforeAutospacing="1" w:after="100" w:afterAutospacing="1"/>
      </w:pPr>
      <w:r w:rsidRPr="006B5395">
        <w:rPr>
          <w:b/>
          <w:bCs/>
        </w:rPr>
        <w:t>14.7 Amazon Cloud Family</w:t>
      </w:r>
      <w:r w:rsidRPr="006B5395">
        <w:t xml:space="preserve"> </w:t>
      </w:r>
    </w:p>
    <w:p w:rsidR="006B5395" w:rsidRPr="006B5395" w:rsidRDefault="006B5395" w:rsidP="006B5395">
      <w:pPr>
        <w:numPr>
          <w:ilvl w:val="1"/>
          <w:numId w:val="14"/>
        </w:numPr>
        <w:bidi w:val="0"/>
        <w:spacing w:before="100" w:beforeAutospacing="1" w:after="100" w:afterAutospacing="1"/>
      </w:pPr>
      <w:r w:rsidRPr="006B5395">
        <w:t xml:space="preserve">Presents Amazon's vast ecosystem (EC2, S3, </w:t>
      </w:r>
      <w:proofErr w:type="spellStart"/>
      <w:r w:rsidRPr="006B5395">
        <w:t>SimpleDB</w:t>
      </w:r>
      <w:proofErr w:type="spellEnd"/>
      <w:r w:rsidRPr="006B5395">
        <w:t xml:space="preserve">, </w:t>
      </w:r>
      <w:proofErr w:type="spellStart"/>
      <w:r w:rsidRPr="006B5395">
        <w:t>CloudFront</w:t>
      </w:r>
      <w:proofErr w:type="spellEnd"/>
      <w:r w:rsidRPr="006B5395">
        <w:t xml:space="preserve">, SQS, Elastic </w:t>
      </w:r>
      <w:proofErr w:type="spellStart"/>
      <w:r w:rsidRPr="006B5395">
        <w:t>MapReduce</w:t>
      </w:r>
      <w:proofErr w:type="spellEnd"/>
      <w:r w:rsidRPr="006B5395">
        <w:t>, RDS) (</w:t>
      </w:r>
      <w:r w:rsidRPr="006B5395">
        <w:rPr>
          <w:b/>
          <w:bCs/>
        </w:rPr>
        <w:t>Table 14.5</w:t>
      </w:r>
      <w:r w:rsidRPr="006B5395">
        <w:t xml:space="preserve"> lists capabilities and pricing) (</w:t>
      </w:r>
      <w:r w:rsidRPr="006B5395">
        <w:rPr>
          <w:b/>
          <w:bCs/>
        </w:rPr>
        <w:t>Figure 14.7</w:t>
      </w:r>
      <w:r w:rsidRPr="006B5395">
        <w:t xml:space="preserve"> maps services to solutions) [487–493]. Explores secondary </w:t>
      </w:r>
      <w:proofErr w:type="spellStart"/>
      <w:r w:rsidRPr="006B5395">
        <w:t>PaaS</w:t>
      </w:r>
      <w:proofErr w:type="spellEnd"/>
      <w:r w:rsidRPr="006B5395">
        <w:t>/</w:t>
      </w:r>
      <w:proofErr w:type="spellStart"/>
      <w:r w:rsidRPr="006B5395">
        <w:t>SaaS</w:t>
      </w:r>
      <w:proofErr w:type="spellEnd"/>
      <w:r w:rsidRPr="006B5395">
        <w:t xml:space="preserve"> built atop AWS, like </w:t>
      </w:r>
      <w:proofErr w:type="spellStart"/>
      <w:r w:rsidRPr="006B5395">
        <w:t>HeroKu</w:t>
      </w:r>
      <w:proofErr w:type="spellEnd"/>
      <w:r w:rsidRPr="006B5395">
        <w:t xml:space="preserve"> (Ruby platform utilizing </w:t>
      </w:r>
      <w:proofErr w:type="spellStart"/>
      <w:r w:rsidRPr="006B5395">
        <w:t>Dynos</w:t>
      </w:r>
      <w:proofErr w:type="spellEnd"/>
      <w:r w:rsidRPr="006B5395">
        <w:t xml:space="preserve">/Slugs) and </w:t>
      </w:r>
      <w:proofErr w:type="spellStart"/>
      <w:r w:rsidRPr="006B5395">
        <w:t>Animoto</w:t>
      </w:r>
      <w:proofErr w:type="spellEnd"/>
      <w:r w:rsidRPr="006B5395">
        <w:t>.</w:t>
      </w:r>
    </w:p>
    <w:p w:rsidR="006B5395" w:rsidRPr="006B5395" w:rsidRDefault="006B5395" w:rsidP="006B5395">
      <w:pPr>
        <w:bidi w:val="0"/>
        <w:spacing w:before="100" w:beforeAutospacing="1" w:after="100" w:afterAutospacing="1"/>
      </w:pPr>
      <w:r w:rsidRPr="006B5395">
        <w:rPr>
          <w:b/>
          <w:bCs/>
        </w:rPr>
        <w:t xml:space="preserve">Chapter 15: Service Scalability </w:t>
      </w:r>
      <w:proofErr w:type="gramStart"/>
      <w:r w:rsidRPr="006B5395">
        <w:rPr>
          <w:b/>
          <w:bCs/>
        </w:rPr>
        <w:t>Over</w:t>
      </w:r>
      <w:proofErr w:type="gramEnd"/>
      <w:r w:rsidRPr="006B5395">
        <w:rPr>
          <w:b/>
          <w:bCs/>
        </w:rPr>
        <w:t xml:space="preserve"> the Cloud</w:t>
      </w:r>
    </w:p>
    <w:p w:rsidR="006B5395" w:rsidRPr="006B5395" w:rsidRDefault="006B5395" w:rsidP="006B5395">
      <w:pPr>
        <w:numPr>
          <w:ilvl w:val="0"/>
          <w:numId w:val="15"/>
        </w:numPr>
        <w:bidi w:val="0"/>
        <w:spacing w:before="100" w:beforeAutospacing="1" w:after="100" w:afterAutospacing="1"/>
      </w:pPr>
      <w:r w:rsidRPr="006B5395">
        <w:rPr>
          <w:b/>
          <w:bCs/>
        </w:rPr>
        <w:t>15.1 &amp; 15.2 Introduction and Scalability Types</w:t>
      </w:r>
      <w:r w:rsidRPr="006B5395">
        <w:t xml:space="preserve"> </w:t>
      </w:r>
    </w:p>
    <w:p w:rsidR="006B5395" w:rsidRPr="006B5395" w:rsidRDefault="006B5395" w:rsidP="006B5395">
      <w:pPr>
        <w:numPr>
          <w:ilvl w:val="1"/>
          <w:numId w:val="15"/>
        </w:numPr>
        <w:bidi w:val="0"/>
        <w:spacing w:before="100" w:beforeAutospacing="1" w:after="100" w:afterAutospacing="1"/>
      </w:pPr>
      <w:r w:rsidRPr="006B5395">
        <w:t xml:space="preserve">Scalability varies by architecture: Mainframes scale </w:t>
      </w:r>
      <w:r w:rsidRPr="006B5395">
        <w:rPr>
          <w:i/>
          <w:iCs/>
        </w:rPr>
        <w:t>vertically</w:t>
      </w:r>
      <w:r w:rsidRPr="006B5395">
        <w:t xml:space="preserve"> (adding components to single systems), while clusters scale </w:t>
      </w:r>
      <w:r w:rsidRPr="006B5395">
        <w:rPr>
          <w:i/>
          <w:iCs/>
        </w:rPr>
        <w:t>horizontally</w:t>
      </w:r>
      <w:r w:rsidRPr="006B5395">
        <w:t xml:space="preserve"> (adding more nodes) (</w:t>
      </w:r>
      <w:r w:rsidRPr="006B5395">
        <w:rPr>
          <w:b/>
          <w:bCs/>
        </w:rPr>
        <w:t>Figure 15.2</w:t>
      </w:r>
      <w:r w:rsidRPr="006B5395">
        <w:t xml:space="preserve">, </w:t>
      </w:r>
      <w:r w:rsidRPr="006B5395">
        <w:rPr>
          <w:b/>
          <w:bCs/>
        </w:rPr>
        <w:t>Table 15.1</w:t>
      </w:r>
      <w:r w:rsidRPr="006B5395">
        <w:t>).</w:t>
      </w:r>
    </w:p>
    <w:p w:rsidR="006B5395" w:rsidRPr="006B5395" w:rsidRDefault="006B5395" w:rsidP="006B5395">
      <w:pPr>
        <w:numPr>
          <w:ilvl w:val="1"/>
          <w:numId w:val="15"/>
        </w:numPr>
        <w:bidi w:val="0"/>
        <w:spacing w:before="100" w:beforeAutospacing="1" w:after="100" w:afterAutospacing="1"/>
      </w:pPr>
      <w:r w:rsidRPr="006B5395">
        <w:t xml:space="preserve">Application scalability necessitates mechanisms like Data Replication, </w:t>
      </w:r>
      <w:proofErr w:type="spellStart"/>
      <w:r w:rsidRPr="006B5395">
        <w:t>Sharding</w:t>
      </w:r>
      <w:proofErr w:type="spellEnd"/>
      <w:r w:rsidRPr="006B5395">
        <w:t>, Watchdog timers, Eventual Consistency, and custom compression.</w:t>
      </w:r>
    </w:p>
    <w:p w:rsidR="006B5395" w:rsidRPr="006B5395" w:rsidRDefault="006B5395" w:rsidP="006B5395">
      <w:pPr>
        <w:numPr>
          <w:ilvl w:val="0"/>
          <w:numId w:val="15"/>
        </w:numPr>
        <w:bidi w:val="0"/>
        <w:spacing w:before="100" w:beforeAutospacing="1" w:after="100" w:afterAutospacing="1"/>
      </w:pPr>
      <w:r w:rsidRPr="006B5395">
        <w:rPr>
          <w:b/>
          <w:bCs/>
        </w:rPr>
        <w:t>15.3 Architecture of the Cloud</w:t>
      </w:r>
      <w:r w:rsidRPr="006B5395">
        <w:t xml:space="preserve"> </w:t>
      </w:r>
    </w:p>
    <w:p w:rsidR="006B5395" w:rsidRPr="006B5395" w:rsidRDefault="006B5395" w:rsidP="006B5395">
      <w:pPr>
        <w:numPr>
          <w:ilvl w:val="1"/>
          <w:numId w:val="15"/>
        </w:numPr>
        <w:bidi w:val="0"/>
        <w:spacing w:before="100" w:beforeAutospacing="1" w:after="100" w:afterAutospacing="1"/>
      </w:pPr>
      <w:r w:rsidRPr="006B5395">
        <w:t>Evaluates current scalability implementations mapped against Cloud tiers (</w:t>
      </w:r>
      <w:proofErr w:type="spellStart"/>
      <w:r w:rsidRPr="006B5395">
        <w:t>IaaS</w:t>
      </w:r>
      <w:proofErr w:type="spellEnd"/>
      <w:r w:rsidRPr="006B5395">
        <w:t xml:space="preserve">, </w:t>
      </w:r>
      <w:proofErr w:type="spellStart"/>
      <w:r w:rsidRPr="006B5395">
        <w:t>PaaS</w:t>
      </w:r>
      <w:proofErr w:type="spellEnd"/>
      <w:r w:rsidRPr="006B5395">
        <w:t xml:space="preserve">, </w:t>
      </w:r>
      <w:proofErr w:type="spellStart"/>
      <w:r w:rsidRPr="006B5395">
        <w:t>SaaS</w:t>
      </w:r>
      <w:proofErr w:type="spellEnd"/>
      <w:r w:rsidRPr="006B5395">
        <w:t>) (</w:t>
      </w:r>
      <w:r w:rsidRPr="006B5395">
        <w:rPr>
          <w:b/>
          <w:bCs/>
        </w:rPr>
        <w:t>Figure 15.6</w:t>
      </w:r>
      <w:r w:rsidRPr="006B5395">
        <w:t xml:space="preserve">, </w:t>
      </w:r>
      <w:r w:rsidRPr="006B5395">
        <w:rPr>
          <w:b/>
          <w:bCs/>
        </w:rPr>
        <w:t>Table 15.3</w:t>
      </w:r>
      <w:r w:rsidRPr="006B5395">
        <w:t>)</w:t>
      </w:r>
      <w:proofErr w:type="gramStart"/>
      <w:r w:rsidRPr="006B5395">
        <w:t>,</w:t>
      </w:r>
      <w:proofErr w:type="gramEnd"/>
      <w:r w:rsidRPr="006B5395">
        <w:t xml:space="preserve"> noting </w:t>
      </w:r>
      <w:proofErr w:type="spellStart"/>
      <w:r w:rsidRPr="006B5395">
        <w:t>PaaS</w:t>
      </w:r>
      <w:proofErr w:type="spellEnd"/>
      <w:r w:rsidRPr="006B5395">
        <w:t xml:space="preserve"> has the greatest potential for expansion by automating code parallelization.</w:t>
      </w:r>
    </w:p>
    <w:p w:rsidR="006B5395" w:rsidRPr="006B5395" w:rsidRDefault="006B5395" w:rsidP="006B5395">
      <w:pPr>
        <w:bidi w:val="0"/>
        <w:spacing w:before="100" w:beforeAutospacing="1" w:after="100" w:afterAutospacing="1"/>
      </w:pPr>
      <w:r w:rsidRPr="006B5395">
        <w:rPr>
          <w:b/>
          <w:bCs/>
        </w:rPr>
        <w:t>Chapter 16: Scientific Services on the Cloud</w:t>
      </w:r>
    </w:p>
    <w:p w:rsidR="006B5395" w:rsidRPr="006B5395" w:rsidRDefault="006B5395" w:rsidP="006B5395">
      <w:pPr>
        <w:numPr>
          <w:ilvl w:val="0"/>
          <w:numId w:val="16"/>
        </w:numPr>
        <w:bidi w:val="0"/>
        <w:spacing w:before="100" w:beforeAutospacing="1" w:after="100" w:afterAutospacing="1"/>
      </w:pPr>
      <w:r w:rsidRPr="006B5395">
        <w:rPr>
          <w:b/>
          <w:bCs/>
        </w:rPr>
        <w:t>16.1 Introduction</w:t>
      </w:r>
      <w:r w:rsidRPr="006B5395">
        <w:t xml:space="preserve"> </w:t>
      </w:r>
    </w:p>
    <w:p w:rsidR="006B5395" w:rsidRPr="006B5395" w:rsidRDefault="006B5395" w:rsidP="006B5395">
      <w:pPr>
        <w:numPr>
          <w:ilvl w:val="1"/>
          <w:numId w:val="16"/>
        </w:numPr>
        <w:bidi w:val="0"/>
        <w:spacing w:before="100" w:beforeAutospacing="1" w:after="100" w:afterAutospacing="1"/>
      </w:pPr>
      <w:r w:rsidRPr="006B5395">
        <w:t xml:space="preserve">Cloud abstraction removes the barrier of maintaining </w:t>
      </w:r>
      <w:proofErr w:type="spellStart"/>
      <w:r w:rsidRPr="006B5395">
        <w:t>petaflop</w:t>
      </w:r>
      <w:proofErr w:type="spellEnd"/>
      <w:r w:rsidRPr="006B5395">
        <w:t xml:space="preserve"> supercomputers for researchers. Evaluates the Service Oriented Atmospheric Radiances (SOAR) system.</w:t>
      </w:r>
    </w:p>
    <w:p w:rsidR="006B5395" w:rsidRPr="006B5395" w:rsidRDefault="006B5395" w:rsidP="006B5395">
      <w:pPr>
        <w:numPr>
          <w:ilvl w:val="0"/>
          <w:numId w:val="16"/>
        </w:numPr>
        <w:bidi w:val="0"/>
        <w:spacing w:before="100" w:beforeAutospacing="1" w:after="100" w:afterAutospacing="1"/>
      </w:pPr>
      <w:r w:rsidRPr="006B5395">
        <w:rPr>
          <w:b/>
          <w:bCs/>
        </w:rPr>
        <w:t>16.3 Scientific Programming Paradigms</w:t>
      </w:r>
      <w:r w:rsidRPr="006B5395">
        <w:t xml:space="preserve"> </w:t>
      </w:r>
    </w:p>
    <w:p w:rsidR="006B5395" w:rsidRPr="006B5395" w:rsidRDefault="006B5395" w:rsidP="006B5395">
      <w:pPr>
        <w:numPr>
          <w:ilvl w:val="1"/>
          <w:numId w:val="16"/>
        </w:numPr>
        <w:bidi w:val="0"/>
        <w:spacing w:before="100" w:beforeAutospacing="1" w:after="100" w:afterAutospacing="1"/>
      </w:pPr>
      <w:proofErr w:type="spellStart"/>
      <w:r w:rsidRPr="006B5395">
        <w:rPr>
          <w:b/>
          <w:bCs/>
        </w:rPr>
        <w:t>MapReduce</w:t>
      </w:r>
      <w:proofErr w:type="spellEnd"/>
      <w:r w:rsidRPr="006B5395">
        <w:t>: Used for counting/aggregation. An extended "Map-Reduce-Merge" version integrates heterogeneous database joins.</w:t>
      </w:r>
    </w:p>
    <w:p w:rsidR="006B5395" w:rsidRPr="006B5395" w:rsidRDefault="006B5395" w:rsidP="006B5395">
      <w:pPr>
        <w:numPr>
          <w:ilvl w:val="1"/>
          <w:numId w:val="16"/>
        </w:numPr>
        <w:bidi w:val="0"/>
        <w:spacing w:before="100" w:beforeAutospacing="1" w:after="100" w:afterAutospacing="1"/>
      </w:pPr>
      <w:r w:rsidRPr="006B5395">
        <w:rPr>
          <w:b/>
          <w:bCs/>
        </w:rPr>
        <w:t>Dryad</w:t>
      </w:r>
      <w:r w:rsidRPr="006B5395">
        <w:t>: Visualizes flows as Directed Acyclic Graphs (DAGs) distributing data inputs centrally (</w:t>
      </w:r>
      <w:r w:rsidRPr="006B5395">
        <w:rPr>
          <w:b/>
          <w:bCs/>
        </w:rPr>
        <w:t>Figure 16.2</w:t>
      </w:r>
      <w:r w:rsidRPr="006B5395">
        <w:t>).</w:t>
      </w:r>
    </w:p>
    <w:p w:rsidR="006B5395" w:rsidRPr="006B5395" w:rsidRDefault="006B5395" w:rsidP="006B5395">
      <w:pPr>
        <w:numPr>
          <w:ilvl w:val="1"/>
          <w:numId w:val="16"/>
        </w:numPr>
        <w:bidi w:val="0"/>
        <w:spacing w:before="100" w:beforeAutospacing="1" w:after="100" w:afterAutospacing="1"/>
      </w:pPr>
      <w:r w:rsidRPr="006B5395">
        <w:rPr>
          <w:b/>
          <w:bCs/>
        </w:rPr>
        <w:t>Remote Sensing Geo-</w:t>
      </w:r>
      <w:proofErr w:type="spellStart"/>
      <w:r w:rsidRPr="006B5395">
        <w:rPr>
          <w:b/>
          <w:bCs/>
        </w:rPr>
        <w:t>Reprojection</w:t>
      </w:r>
      <w:proofErr w:type="spellEnd"/>
      <w:r w:rsidRPr="006B5395">
        <w:t xml:space="preserve">: Maps instrument footprints to geographical regions. </w:t>
      </w:r>
      <w:proofErr w:type="spellStart"/>
      <w:r w:rsidRPr="006B5395">
        <w:t>MapReduce</w:t>
      </w:r>
      <w:proofErr w:type="spellEnd"/>
      <w:r w:rsidRPr="006B5395">
        <w:t xml:space="preserve"> emits location values; Reduce computes spatial averages. Dryad structures data using scalable reduction DAGs (</w:t>
      </w:r>
      <w:r w:rsidRPr="006B5395">
        <w:rPr>
          <w:b/>
          <w:bCs/>
        </w:rPr>
        <w:t>Figures 16.4 and 16.5</w:t>
      </w:r>
      <w:r w:rsidRPr="006B5395">
        <w:t>).</w:t>
      </w:r>
    </w:p>
    <w:p w:rsidR="006B5395" w:rsidRPr="006B5395" w:rsidRDefault="006B5395" w:rsidP="006B5395">
      <w:pPr>
        <w:numPr>
          <w:ilvl w:val="1"/>
          <w:numId w:val="16"/>
        </w:numPr>
        <w:bidi w:val="0"/>
        <w:spacing w:before="100" w:beforeAutospacing="1" w:after="100" w:afterAutospacing="1"/>
      </w:pPr>
      <w:r w:rsidRPr="006B5395">
        <w:rPr>
          <w:b/>
          <w:bCs/>
        </w:rPr>
        <w:lastRenderedPageBreak/>
        <w:t>K-Means Clustering</w:t>
      </w:r>
      <w:r w:rsidRPr="006B5395">
        <w:t xml:space="preserve">: Requires iterative application of </w:t>
      </w:r>
      <w:proofErr w:type="spellStart"/>
      <w:r w:rsidRPr="006B5395">
        <w:t>MapReduce</w:t>
      </w:r>
      <w:proofErr w:type="spellEnd"/>
      <w:r w:rsidRPr="006B5395">
        <w:t>/Dryad algorithms to continuously recalculate multi-dimensional centroid proximities until convergence [534–539].</w:t>
      </w:r>
    </w:p>
    <w:p w:rsidR="006B5395" w:rsidRPr="006B5395" w:rsidRDefault="006B5395" w:rsidP="006B5395">
      <w:pPr>
        <w:numPr>
          <w:ilvl w:val="1"/>
          <w:numId w:val="16"/>
        </w:numPr>
        <w:bidi w:val="0"/>
        <w:spacing w:before="100" w:beforeAutospacing="1" w:after="100" w:afterAutospacing="1"/>
      </w:pPr>
      <w:r>
        <w:t>Singular Value Decomposition (SVD): Decomposes matrices via the Jacobi method (</w:t>
      </w:r>
      <m:oMath xmlns:a="http://schemas.openxmlformats.org/drawingml/2006/main" xmlns:pic="http://schemas.openxmlformats.org/drawingml/2006/picture">
        <m:r>
          <m:t>M</m:t>
        </m:r>
        <m:r>
          <m:rPr>
            <m:sty m:val="p"/>
          </m:rPr>
          <m:t>=</m:t>
        </m:r>
        <m:r>
          <m:t>U</m:t>
        </m:r>
        <m:r>
          <m:t>Σ</m:t>
        </m:r>
        <m:sSup>
          <m:e>
            <m:r>
              <m:t>V</m:t>
            </m:r>
          </m:e>
          <m:sup>
            <m:r>
              <m:t>T</m:t>
            </m:r>
          </m:sup>
        </m:sSup>
      </m:oMath>
      <w:r>
        <w:t>). Parallelized via round-robin block communication (Figure 16.6) [539–541]. MapReduce associates blocks with virtual machine keys [542–545]. Dryad converts the loop into an acyclic graph bounded by error thresholds (Figure 16.7, Tables 16.1 and 16.2) [546–549].</w:t>
      </w:r>
    </w:p>
    <w:p w:rsidR="006B5395" w:rsidRPr="006B5395" w:rsidRDefault="006B5395" w:rsidP="006B5395">
      <w:pPr>
        <w:numPr>
          <w:ilvl w:val="0"/>
          <w:numId w:val="16"/>
        </w:numPr>
        <w:bidi w:val="0"/>
        <w:spacing w:before="100" w:beforeAutospacing="1" w:after="100" w:afterAutospacing="1"/>
      </w:pPr>
      <w:r w:rsidRPr="006B5395">
        <w:rPr>
          <w:b/>
          <w:bCs/>
        </w:rPr>
        <w:t>16.4 Delivering Scientific Services</w:t>
      </w:r>
      <w:r w:rsidRPr="006B5395">
        <w:t xml:space="preserve"> </w:t>
      </w:r>
    </w:p>
    <w:p w:rsidR="006B5395" w:rsidRPr="006B5395" w:rsidRDefault="006B5395" w:rsidP="006B5395">
      <w:pPr>
        <w:numPr>
          <w:ilvl w:val="1"/>
          <w:numId w:val="16"/>
        </w:numPr>
        <w:bidi w:val="0"/>
        <w:spacing w:before="100" w:beforeAutospacing="1" w:after="100" w:afterAutospacing="1"/>
      </w:pPr>
      <w:r w:rsidRPr="006B5395">
        <w:t>Follows a 5-phase IT lifecycle: Requirements, Discovery, Negotiation, Composition, and Consumption. User-submitted Request for Service (RFS) initiates discovery. Asynchronous workflows allow extensive background execution linked to performance tracking UI modules (</w:t>
      </w:r>
      <w:r w:rsidRPr="006B5395">
        <w:rPr>
          <w:b/>
          <w:bCs/>
        </w:rPr>
        <w:t>Figure 16.10</w:t>
      </w:r>
      <w:r w:rsidRPr="006B5395">
        <w:t xml:space="preserve">, </w:t>
      </w:r>
      <w:proofErr w:type="spellStart"/>
      <w:r w:rsidRPr="006B5395">
        <w:t>Hovmoller</w:t>
      </w:r>
      <w:proofErr w:type="spellEnd"/>
      <w:r w:rsidRPr="006B5395">
        <w:t xml:space="preserve"> image </w:t>
      </w:r>
      <w:r w:rsidRPr="006B5395">
        <w:rPr>
          <w:b/>
          <w:bCs/>
        </w:rPr>
        <w:t>Figure 16.12</w:t>
      </w:r>
      <w:r w:rsidRPr="006B5395">
        <w:t>).</w:t>
      </w:r>
    </w:p>
    <w:p w:rsidR="006B5395" w:rsidRPr="006B5395" w:rsidRDefault="006B5395" w:rsidP="006B5395">
      <w:pPr>
        <w:bidi w:val="0"/>
        <w:spacing w:before="100" w:beforeAutospacing="1" w:after="100" w:afterAutospacing="1"/>
      </w:pPr>
      <w:r w:rsidRPr="006B5395">
        <w:rPr>
          <w:b/>
          <w:bCs/>
        </w:rPr>
        <w:t>Chapter 17: A Novel Market-Oriented Dynamic Collaborative Cloud Service Platform</w:t>
      </w:r>
    </w:p>
    <w:p w:rsidR="006B5395" w:rsidRPr="006B5395" w:rsidRDefault="006B5395" w:rsidP="006B5395">
      <w:pPr>
        <w:numPr>
          <w:ilvl w:val="0"/>
          <w:numId w:val="17"/>
        </w:numPr>
        <w:bidi w:val="0"/>
        <w:spacing w:before="100" w:beforeAutospacing="1" w:after="100" w:afterAutospacing="1"/>
      </w:pPr>
      <w:r w:rsidRPr="006B5395">
        <w:rPr>
          <w:b/>
          <w:bCs/>
        </w:rPr>
        <w:t>17.1 Introduction</w:t>
      </w:r>
      <w:r w:rsidRPr="006B5395">
        <w:t xml:space="preserve"> </w:t>
      </w:r>
    </w:p>
    <w:p w:rsidR="006B5395" w:rsidRPr="006B5395" w:rsidRDefault="006B5395" w:rsidP="006B5395">
      <w:pPr>
        <w:numPr>
          <w:ilvl w:val="1"/>
          <w:numId w:val="17"/>
        </w:numPr>
        <w:bidi w:val="0"/>
        <w:spacing w:before="100" w:beforeAutospacing="1" w:after="100" w:afterAutospacing="1"/>
      </w:pPr>
      <w:r w:rsidRPr="006B5395">
        <w:t>Presents a Combinatorial Auction (CA) based Cloud Market (CACM) that leverages Virtual Organizations (VOs) across cloud providers.</w:t>
      </w:r>
    </w:p>
    <w:p w:rsidR="006B5395" w:rsidRPr="006B5395" w:rsidRDefault="006B5395" w:rsidP="006B5395">
      <w:pPr>
        <w:numPr>
          <w:ilvl w:val="0"/>
          <w:numId w:val="17"/>
        </w:numPr>
        <w:bidi w:val="0"/>
        <w:spacing w:before="100" w:beforeAutospacing="1" w:after="100" w:afterAutospacing="1"/>
      </w:pPr>
      <w:r w:rsidRPr="006B5395">
        <w:rPr>
          <w:b/>
          <w:bCs/>
        </w:rPr>
        <w:t>17.4 CACM Model</w:t>
      </w:r>
      <w:r w:rsidRPr="006B5395">
        <w:t xml:space="preserve"> </w:t>
      </w:r>
    </w:p>
    <w:p w:rsidR="006B5395" w:rsidRPr="006B5395" w:rsidRDefault="006B5395" w:rsidP="006B5395">
      <w:pPr>
        <w:numPr>
          <w:ilvl w:val="1"/>
          <w:numId w:val="17"/>
        </w:numPr>
        <w:bidi w:val="0"/>
        <w:spacing w:before="100" w:beforeAutospacing="1" w:after="100" w:afterAutospacing="1"/>
      </w:pPr>
      <w:r w:rsidRPr="006B5395">
        <w:t>Modifies traditional CA by permitting Cloud Providers (CPs) to dynamically collaborate, submitting group bids as single offerings rather than competing iteratively (</w:t>
      </w:r>
      <w:r w:rsidRPr="006B5395">
        <w:rPr>
          <w:b/>
          <w:bCs/>
        </w:rPr>
        <w:t>Figures 17.2, 17.3, 17.4</w:t>
      </w:r>
      <w:r w:rsidRPr="006B5395">
        <w:t xml:space="preserve">). CPs </w:t>
      </w:r>
      <w:proofErr w:type="gramStart"/>
      <w:r w:rsidRPr="006B5395">
        <w:t>utilize</w:t>
      </w:r>
      <w:proofErr w:type="gramEnd"/>
      <w:r w:rsidRPr="006B5395">
        <w:t xml:space="preserve"> a Price Setting Controller (PSC), Admission/Bidding Controller (ABC), and Collaborator Selection Controller (CSC).</w:t>
      </w:r>
    </w:p>
    <w:p w:rsidR="006B5395" w:rsidRPr="006B5395" w:rsidRDefault="006B5395" w:rsidP="006B5395">
      <w:pPr>
        <w:numPr>
          <w:ilvl w:val="1"/>
          <w:numId w:val="17"/>
        </w:numPr>
        <w:bidi w:val="0"/>
        <w:spacing w:before="100" w:beforeAutospacing="1" w:after="100" w:afterAutospacing="1"/>
      </w:pPr>
      <w:r>
        <w:t xml:space="preserve">Evaluated via Cost Matrix M (Figure 17.6), total cost evaluates independent provision cost, internal Collaboration Cost (CC), and external CC. Expected profit formulations confirm collaboration lowers offered prices while maintaining margins via </w:t>
      </w:r>
      <m:oMath xmlns:a="http://schemas.openxmlformats.org/drawingml/2006/main" xmlns:pic="http://schemas.openxmlformats.org/drawingml/2006/picture">
        <m:sSub>
          <m:e>
            <m:r>
              <m:t>γ</m:t>
            </m:r>
          </m:e>
          <m:sub>
            <m:r>
              <m:t>I</m:t>
            </m:r>
            <m:d>
              <m:dPr>
                <m:begChr m:val="("/>
                <m:endChr m:val=")"/>
                <m:sepChr m:val=""/>
                <m:grow/>
              </m:dPr>
              <m:e>
                <m:sSub>
                  <m:e>
                    <m:r>
                      <m:t>P</m:t>
                    </m:r>
                  </m:e>
                  <m:sub>
                    <m:r>
                      <m:t>r</m:t>
                    </m:r>
                  </m:sub>
                </m:sSub>
              </m:e>
            </m:d>
          </m:sub>
        </m:sSub>
        <m:r>
          <m:rPr>
            <m:sty m:val="p"/>
          </m:rPr>
          <m:t>=</m:t>
        </m:r>
        <m:r>
          <m:t>α</m:t>
        </m:r>
        <m:d>
          <m:dPr>
            <m:begChr m:val="("/>
            <m:endChr m:val=")"/>
            <m:sepChr m:val=""/>
            <m:grow/>
          </m:dPr>
          <m:e>
            <m:sSubSup>
              <m:e>
                <m:r>
                  <m:t>ϕ</m:t>
                </m:r>
              </m:e>
              <m:sub>
                <m:r>
                  <m:t>S</m:t>
                </m:r>
                <m:d>
                  <m:dPr>
                    <m:begChr m:val="("/>
                    <m:endChr m:val=")"/>
                    <m:sepChr m:val=""/>
                    <m:grow/>
                  </m:dPr>
                  <m:e>
                    <m:sSub>
                      <m:e>
                        <m:r>
                          <m:t>P</m:t>
                        </m:r>
                      </m:e>
                      <m:sub>
                        <m:r>
                          <m:t>r</m:t>
                        </m:r>
                      </m:sub>
                    </m:sSub>
                  </m:e>
                </m:d>
              </m:sub>
              <m:sup>
                <m:r>
                  <m:t>2</m:t>
                </m:r>
                <m:r>
                  <m:t>L</m:t>
                </m:r>
                <m:r>
                  <m:t>P</m:t>
                </m:r>
              </m:sup>
            </m:sSubSup>
            <m:r>
              <m:rPr>
                <m:sty m:val="p"/>
              </m:rPr>
              <m:t>−</m:t>
            </m:r>
            <m:sSubSup>
              <m:e>
                <m:r>
                  <m:t>C</m:t>
                </m:r>
              </m:e>
              <m:sub>
                <m:r>
                  <m:t>S</m:t>
                </m:r>
                <m:d>
                  <m:dPr>
                    <m:begChr m:val="("/>
                    <m:endChr m:val=")"/>
                    <m:sepChr m:val=""/>
                    <m:grow/>
                  </m:dPr>
                  <m:e>
                    <m:sSub>
                      <m:e>
                        <m:r>
                          <m:t>P</m:t>
                        </m:r>
                      </m:e>
                      <m:sub>
                        <m:r>
                          <m:t>r</m:t>
                        </m:r>
                      </m:sub>
                    </m:sSub>
                  </m:e>
                </m:d>
              </m:sub>
              <m:sup>
                <m:r>
                  <m:t>G</m:t>
                </m:r>
              </m:sup>
            </m:sSubSup>
          </m:e>
        </m:d>
        <m:r>
          <m:rPr>
            <m:sty m:val="p"/>
          </m:rPr>
          <m:t>−</m:t>
        </m:r>
        <m:r>
          <m:t>β</m:t>
        </m:r>
        <m:d>
          <m:dPr>
            <m:begChr m:val="("/>
            <m:endChr m:val=")"/>
            <m:sepChr m:val=""/>
            <m:grow/>
          </m:dPr>
          <m:e>
            <m:sSubSup>
              <m:e>
                <m:r>
                  <m:t>ϕ</m:t>
                </m:r>
              </m:e>
              <m:sub>
                <m:r>
                  <m:t>S</m:t>
                </m:r>
                <m:d>
                  <m:dPr>
                    <m:begChr m:val="("/>
                    <m:endChr m:val=")"/>
                    <m:sepChr m:val=""/>
                    <m:grow/>
                  </m:dPr>
                  <m:e>
                    <m:sSub>
                      <m:e>
                        <m:r>
                          <m:t>P</m:t>
                        </m:r>
                      </m:e>
                      <m:sub>
                        <m:r>
                          <m:t>r</m:t>
                        </m:r>
                      </m:sub>
                    </m:sSub>
                  </m:e>
                </m:d>
              </m:sub>
              <m:sup>
                <m:r>
                  <m:t>2</m:t>
                </m:r>
                <m:r>
                  <m:t>L</m:t>
                </m:r>
                <m:r>
                  <m:t>P</m:t>
                </m:r>
              </m:sup>
            </m:sSubSup>
            <m:r>
              <m:rPr>
                <m:sty m:val="p"/>
              </m:rPr>
              <m:t>−</m:t>
            </m:r>
            <m:sSub>
              <m:e>
                <m:r>
                  <m:t>C</m:t>
                </m:r>
              </m:e>
              <m:sub>
                <m:r>
                  <m:t>S</m:t>
                </m:r>
                <m:d>
                  <m:dPr>
                    <m:begChr m:val="("/>
                    <m:endChr m:val=")"/>
                    <m:sepChr m:val=""/>
                    <m:grow/>
                  </m:dPr>
                  <m:e>
                    <m:sSub>
                      <m:e>
                        <m:r>
                          <m:t>P</m:t>
                        </m:r>
                      </m:e>
                      <m:sub>
                        <m:r>
                          <m:t>r</m:t>
                        </m:r>
                      </m:sub>
                    </m:sSub>
                  </m:e>
                </m:d>
              </m:sub>
            </m:sSub>
          </m:e>
        </m:d>
      </m:oMath>
      <w:r>
        <w:t>.</w:t>
      </w:r>
    </w:p>
    <w:p w:rsidR="006B5395" w:rsidRPr="006B5395" w:rsidRDefault="006B5395" w:rsidP="006B5395">
      <w:pPr>
        <w:numPr>
          <w:ilvl w:val="0"/>
          <w:numId w:val="17"/>
        </w:numPr>
        <w:bidi w:val="0"/>
        <w:spacing w:before="100" w:beforeAutospacing="1" w:after="100" w:afterAutospacing="1"/>
      </w:pPr>
      <w:r w:rsidRPr="006B5395">
        <w:rPr>
          <w:b/>
          <w:bCs/>
        </w:rPr>
        <w:t>17.5 Model for Partner Selection</w:t>
      </w:r>
      <w:r w:rsidRPr="006B5395">
        <w:t xml:space="preserve"> </w:t>
      </w:r>
    </w:p>
    <w:p w:rsidR="006B5395" w:rsidRPr="006B5395" w:rsidRDefault="006B5395" w:rsidP="006B5395">
      <w:pPr>
        <w:numPr>
          <w:ilvl w:val="1"/>
          <w:numId w:val="17"/>
        </w:numPr>
        <w:bidi w:val="0"/>
        <w:spacing w:before="100" w:beforeAutospacing="1" w:after="100" w:afterAutospacing="1"/>
      </w:pPr>
      <w:r w:rsidRPr="006B5395">
        <w:t>Transforms partner selection into a Multi-Objective (MO) optimization problem minimizing cost, maximizing quality, and maximizing past relationship (PRI) performance (</w:t>
      </w:r>
      <w:r w:rsidRPr="006B5395">
        <w:rPr>
          <w:b/>
          <w:bCs/>
        </w:rPr>
        <w:t>Figure 17.7</w:t>
      </w:r>
      <w:r w:rsidRPr="006B5395">
        <w:t>). Uses MOGA-IC, an algorithm utilizing NSGA-II to evaluate non-dominated sorting fronts for optimal groupings [596–601].</w:t>
      </w:r>
    </w:p>
    <w:p w:rsidR="006B5395" w:rsidRPr="006B5395" w:rsidRDefault="006B5395" w:rsidP="006B5395">
      <w:pPr>
        <w:numPr>
          <w:ilvl w:val="0"/>
          <w:numId w:val="17"/>
        </w:numPr>
        <w:bidi w:val="0"/>
        <w:spacing w:before="100" w:beforeAutospacing="1" w:after="100" w:afterAutospacing="1"/>
      </w:pPr>
      <w:r w:rsidRPr="006B5395">
        <w:rPr>
          <w:b/>
          <w:bCs/>
        </w:rPr>
        <w:t>17.6 Evaluation</w:t>
      </w:r>
      <w:r w:rsidRPr="006B5395">
        <w:t xml:space="preserve"> </w:t>
      </w:r>
    </w:p>
    <w:p w:rsidR="006B5395" w:rsidRPr="006B5395" w:rsidRDefault="006B5395" w:rsidP="006B5395">
      <w:pPr>
        <w:numPr>
          <w:ilvl w:val="1"/>
          <w:numId w:val="17"/>
        </w:numPr>
        <w:bidi w:val="0"/>
        <w:spacing w:before="100" w:beforeAutospacing="1" w:after="100" w:afterAutospacing="1"/>
      </w:pPr>
      <w:r w:rsidRPr="006B5395">
        <w:t>MOGA-IC yields broad Pareto-optimal fronts (</w:t>
      </w:r>
      <w:r w:rsidRPr="006B5395">
        <w:rPr>
          <w:b/>
          <w:bCs/>
        </w:rPr>
        <w:t>Figures 17.8, 17.9, 17.10</w:t>
      </w:r>
      <w:r w:rsidRPr="006B5395">
        <w:t>) establishing stable group distributions (</w:t>
      </w:r>
      <w:r w:rsidRPr="006B5395">
        <w:rPr>
          <w:b/>
          <w:bCs/>
        </w:rPr>
        <w:t>Figure 17.11</w:t>
      </w:r>
      <w:r w:rsidRPr="006B5395">
        <w:t xml:space="preserve">) [611–617]. Compared to basic MOGA-I, MOGA-IC </w:t>
      </w:r>
      <w:proofErr w:type="gramStart"/>
      <w:r w:rsidRPr="006B5395">
        <w:t>wins</w:t>
      </w:r>
      <w:proofErr w:type="gramEnd"/>
      <w:r w:rsidRPr="006B5395">
        <w:t xml:space="preserve"> more auctions (</w:t>
      </w:r>
      <w:r w:rsidRPr="006B5395">
        <w:rPr>
          <w:b/>
          <w:bCs/>
        </w:rPr>
        <w:t>Figure 17.12</w:t>
      </w:r>
      <w:r w:rsidRPr="006B5395">
        <w:t>) and drastically reduces conflict probability across integrated services (</w:t>
      </w:r>
      <w:r w:rsidRPr="006B5395">
        <w:rPr>
          <w:b/>
          <w:bCs/>
        </w:rPr>
        <w:t>Figure 17.13</w:t>
      </w:r>
      <w:r w:rsidRPr="006B5395">
        <w:t>) [618–621].</w:t>
      </w:r>
    </w:p>
    <w:p w:rsidR="006B5395" w:rsidRPr="006B5395" w:rsidRDefault="006B5395" w:rsidP="006B5395">
      <w:pPr>
        <w:bidi w:val="0"/>
        <w:spacing w:before="100" w:beforeAutospacing="1" w:after="100" w:afterAutospacing="1"/>
      </w:pPr>
      <w:r w:rsidRPr="006B5395">
        <w:rPr>
          <w:b/>
          <w:bCs/>
        </w:rPr>
        <w:t>Chapter 18: Enterprise Knowledge Clouds: Applications and Solutions</w:t>
      </w:r>
    </w:p>
    <w:p w:rsidR="006B5395" w:rsidRPr="006B5395" w:rsidRDefault="006B5395" w:rsidP="006B5395">
      <w:pPr>
        <w:numPr>
          <w:ilvl w:val="0"/>
          <w:numId w:val="18"/>
        </w:numPr>
        <w:bidi w:val="0"/>
        <w:spacing w:before="100" w:beforeAutospacing="1" w:after="100" w:afterAutospacing="1"/>
      </w:pPr>
      <w:r w:rsidRPr="006B5395">
        <w:rPr>
          <w:b/>
          <w:bCs/>
        </w:rPr>
        <w:t>18.1 Introduction</w:t>
      </w:r>
      <w:r w:rsidRPr="006B5395">
        <w:t xml:space="preserve"> </w:t>
      </w:r>
    </w:p>
    <w:p w:rsidR="006B5395" w:rsidRPr="006B5395" w:rsidRDefault="006B5395" w:rsidP="006B5395">
      <w:pPr>
        <w:numPr>
          <w:ilvl w:val="1"/>
          <w:numId w:val="18"/>
        </w:numPr>
        <w:bidi w:val="0"/>
        <w:spacing w:before="100" w:beforeAutospacing="1" w:after="100" w:afterAutospacing="1"/>
      </w:pPr>
      <w:r w:rsidRPr="006B5395">
        <w:lastRenderedPageBreak/>
        <w:t xml:space="preserve">Enterprise Knowledge Clouds (EKC) </w:t>
      </w:r>
      <w:proofErr w:type="gramStart"/>
      <w:r w:rsidRPr="006B5395">
        <w:t>interconnect</w:t>
      </w:r>
      <w:proofErr w:type="gramEnd"/>
      <w:r w:rsidRPr="006B5395">
        <w:t xml:space="preserve"> customers, partners, and employees, turning isolated datasets into synthesized knowledge (</w:t>
      </w:r>
      <w:r w:rsidRPr="006B5395">
        <w:rPr>
          <w:b/>
          <w:bCs/>
        </w:rPr>
        <w:t>Figure 18.1</w:t>
      </w:r>
      <w:r w:rsidRPr="006B5395">
        <w:t>).</w:t>
      </w:r>
    </w:p>
    <w:p w:rsidR="006B5395" w:rsidRPr="006B5395" w:rsidRDefault="006B5395" w:rsidP="006B5395">
      <w:pPr>
        <w:numPr>
          <w:ilvl w:val="0"/>
          <w:numId w:val="18"/>
        </w:numPr>
        <w:bidi w:val="0"/>
        <w:spacing w:before="100" w:beforeAutospacing="1" w:after="100" w:afterAutospacing="1"/>
      </w:pPr>
      <w:r w:rsidRPr="006B5395">
        <w:rPr>
          <w:b/>
          <w:bCs/>
        </w:rPr>
        <w:t>18.3 Enterprise Knowledge Management Domains</w:t>
      </w:r>
      <w:r w:rsidRPr="006B5395">
        <w:t xml:space="preserve"> </w:t>
      </w:r>
    </w:p>
    <w:p w:rsidR="006B5395" w:rsidRPr="006B5395" w:rsidRDefault="006B5395" w:rsidP="006B5395">
      <w:pPr>
        <w:numPr>
          <w:ilvl w:val="1"/>
          <w:numId w:val="18"/>
        </w:numPr>
        <w:bidi w:val="0"/>
        <w:spacing w:before="100" w:beforeAutospacing="1" w:after="100" w:afterAutospacing="1"/>
      </w:pPr>
      <w:r w:rsidRPr="006B5395">
        <w:t>An EKC stack integrates front-end portals, workflows, and central Knowledge Bases (</w:t>
      </w:r>
      <w:r w:rsidRPr="006B5395">
        <w:rPr>
          <w:b/>
          <w:bCs/>
        </w:rPr>
        <w:t>Figure 18.2</w:t>
      </w:r>
      <w:r w:rsidRPr="006B5395">
        <w:t>). EKC deploys to domains like Problem Solving, Decision Making, Monitoring/Automation, and Business Intelligence (</w:t>
      </w:r>
      <w:r w:rsidRPr="006B5395">
        <w:rPr>
          <w:b/>
          <w:bCs/>
        </w:rPr>
        <w:t>Figure 18.3</w:t>
      </w:r>
      <w:r w:rsidRPr="006B5395">
        <w:t>). For example, Real-Time Decision Support Systems route Help Desk inputs from first-line analysts to deeper knowledge engines (</w:t>
      </w:r>
      <w:r w:rsidRPr="006B5395">
        <w:rPr>
          <w:b/>
          <w:bCs/>
        </w:rPr>
        <w:t>Figure 18.7</w:t>
      </w:r>
      <w:r w:rsidRPr="006B5395">
        <w:t>).</w:t>
      </w:r>
    </w:p>
    <w:p w:rsidR="006B5395" w:rsidRPr="006B5395" w:rsidRDefault="006B5395" w:rsidP="006B5395">
      <w:pPr>
        <w:numPr>
          <w:ilvl w:val="0"/>
          <w:numId w:val="18"/>
        </w:numPr>
        <w:bidi w:val="0"/>
        <w:spacing w:before="100" w:beforeAutospacing="1" w:after="100" w:afterAutospacing="1"/>
      </w:pPr>
      <w:r w:rsidRPr="006B5395">
        <w:rPr>
          <w:b/>
          <w:bCs/>
        </w:rPr>
        <w:t>18.5 Conclusion</w:t>
      </w:r>
      <w:r w:rsidRPr="006B5395">
        <w:t xml:space="preserve"> </w:t>
      </w:r>
    </w:p>
    <w:p w:rsidR="006B5395" w:rsidRPr="006B5395" w:rsidRDefault="006B5395" w:rsidP="006B5395">
      <w:pPr>
        <w:numPr>
          <w:ilvl w:val="1"/>
          <w:numId w:val="18"/>
        </w:numPr>
        <w:bidi w:val="0"/>
        <w:spacing w:before="100" w:beforeAutospacing="1" w:after="100" w:afterAutospacing="1"/>
      </w:pPr>
      <w:r w:rsidRPr="006B5395">
        <w:t>The participatory internet creates collective intelligence, transforming the data deluge into dynamic action formats.</w:t>
      </w:r>
    </w:p>
    <w:p w:rsidR="006B5395" w:rsidRPr="006B5395" w:rsidRDefault="006B5395" w:rsidP="006B5395">
      <w:pPr>
        <w:bidi w:val="0"/>
        <w:spacing w:before="100" w:beforeAutospacing="1" w:after="100" w:afterAutospacing="1"/>
      </w:pPr>
      <w:r w:rsidRPr="006B5395">
        <w:rPr>
          <w:b/>
          <w:bCs/>
        </w:rPr>
        <w:t>Chapter 19: Open Science in the Cloud: Towards a Universal Platform for Scientific and Statistical Computing</w:t>
      </w:r>
    </w:p>
    <w:p w:rsidR="006B5395" w:rsidRPr="006B5395" w:rsidRDefault="006B5395" w:rsidP="006B5395">
      <w:pPr>
        <w:numPr>
          <w:ilvl w:val="0"/>
          <w:numId w:val="19"/>
        </w:numPr>
        <w:bidi w:val="0"/>
        <w:spacing w:before="100" w:beforeAutospacing="1" w:after="100" w:afterAutospacing="1"/>
      </w:pPr>
      <w:r w:rsidRPr="006B5395">
        <w:rPr>
          <w:b/>
          <w:bCs/>
        </w:rPr>
        <w:t>19.1 &amp; 19.2 The Open Platform (Elastic-R)</w:t>
      </w:r>
      <w:r w:rsidRPr="006B5395">
        <w:t xml:space="preserve"> </w:t>
      </w:r>
    </w:p>
    <w:p w:rsidR="006B5395" w:rsidRPr="006B5395" w:rsidRDefault="006B5395" w:rsidP="006B5395">
      <w:pPr>
        <w:numPr>
          <w:ilvl w:val="1"/>
          <w:numId w:val="19"/>
        </w:numPr>
        <w:bidi w:val="0"/>
        <w:spacing w:before="100" w:beforeAutospacing="1" w:after="100" w:afterAutospacing="1"/>
      </w:pPr>
      <w:r w:rsidRPr="006B5395">
        <w:t xml:space="preserve">Elastic-R offers a cloud platform providing mathematical modeling capability via statistical environments like R and </w:t>
      </w:r>
      <w:proofErr w:type="spellStart"/>
      <w:r w:rsidRPr="006B5395">
        <w:t>Scilab</w:t>
      </w:r>
      <w:proofErr w:type="spellEnd"/>
      <w:r w:rsidRPr="006B5395">
        <w:t>.</w:t>
      </w:r>
    </w:p>
    <w:p w:rsidR="006B5395" w:rsidRPr="006B5395" w:rsidRDefault="006B5395" w:rsidP="006B5395">
      <w:pPr>
        <w:numPr>
          <w:ilvl w:val="0"/>
          <w:numId w:val="19"/>
        </w:numPr>
        <w:bidi w:val="0"/>
        <w:spacing w:before="100" w:beforeAutospacing="1" w:after="100" w:afterAutospacing="1"/>
      </w:pPr>
      <w:r w:rsidRPr="006B5395">
        <w:rPr>
          <w:b/>
          <w:bCs/>
        </w:rPr>
        <w:t>19.3 Traceable Computational Platform</w:t>
      </w:r>
      <w:r w:rsidRPr="006B5395">
        <w:t xml:space="preserve"> </w:t>
      </w:r>
    </w:p>
    <w:p w:rsidR="006B5395" w:rsidRPr="006B5395" w:rsidRDefault="006B5395" w:rsidP="006B5395">
      <w:pPr>
        <w:numPr>
          <w:ilvl w:val="1"/>
          <w:numId w:val="19"/>
        </w:numPr>
        <w:bidi w:val="0"/>
        <w:spacing w:before="100" w:beforeAutospacing="1" w:after="100" w:afterAutospacing="1"/>
      </w:pPr>
      <w:r w:rsidRPr="006B5395">
        <w:t>Elastic-R couples Amazon AMIs with Elastic Block Stores (EBS) to distribute reproducible computational states, allowing reviewers to investigate raw processing variables natively (</w:t>
      </w:r>
      <w:r w:rsidRPr="006B5395">
        <w:rPr>
          <w:b/>
          <w:bCs/>
        </w:rPr>
        <w:t>Figure 19.5</w:t>
      </w:r>
      <w:r w:rsidRPr="006B5395">
        <w:t>).</w:t>
      </w:r>
    </w:p>
    <w:p w:rsidR="006B5395" w:rsidRPr="006B5395" w:rsidRDefault="006B5395" w:rsidP="006B5395">
      <w:pPr>
        <w:numPr>
          <w:ilvl w:val="0"/>
          <w:numId w:val="19"/>
        </w:numPr>
        <w:bidi w:val="0"/>
        <w:spacing w:before="100" w:beforeAutospacing="1" w:after="100" w:afterAutospacing="1"/>
      </w:pPr>
      <w:r w:rsidRPr="006B5395">
        <w:rPr>
          <w:b/>
          <w:bCs/>
        </w:rPr>
        <w:t>19.4 &amp; 19.5 Capabilities and Development</w:t>
      </w:r>
      <w:r w:rsidRPr="006B5395">
        <w:t xml:space="preserve"> </w:t>
      </w:r>
    </w:p>
    <w:p w:rsidR="006B5395" w:rsidRPr="006B5395" w:rsidRDefault="006B5395" w:rsidP="006B5395">
      <w:pPr>
        <w:numPr>
          <w:ilvl w:val="1"/>
          <w:numId w:val="19"/>
        </w:numPr>
        <w:bidi w:val="0"/>
        <w:spacing w:before="100" w:beforeAutospacing="1" w:after="100" w:afterAutospacing="1"/>
      </w:pPr>
      <w:r w:rsidRPr="006B5395">
        <w:t>Includes a Java/Ajax workbench (</w:t>
      </w:r>
      <w:r w:rsidRPr="006B5395">
        <w:rPr>
          <w:b/>
          <w:bCs/>
        </w:rPr>
        <w:t>Figure 19.6</w:t>
      </w:r>
      <w:r w:rsidRPr="006B5395">
        <w:t>), collaborative environment mechanisms over Virtual Private Clouds (</w:t>
      </w:r>
      <w:r w:rsidRPr="006B5395">
        <w:rPr>
          <w:b/>
          <w:bCs/>
        </w:rPr>
        <w:t>Figure 19.7</w:t>
      </w:r>
      <w:r w:rsidRPr="006B5395">
        <w:t xml:space="preserve">), and dynamically generated </w:t>
      </w:r>
      <w:proofErr w:type="spellStart"/>
      <w:r w:rsidRPr="006B5395">
        <w:t>stateful</w:t>
      </w:r>
      <w:proofErr w:type="spellEnd"/>
      <w:r w:rsidRPr="006B5395">
        <w:t xml:space="preserve"> SOAP Web Services (</w:t>
      </w:r>
      <w:r w:rsidRPr="006B5395">
        <w:rPr>
          <w:b/>
          <w:bCs/>
        </w:rPr>
        <w:t>Figure 19.8</w:t>
      </w:r>
      <w:r w:rsidRPr="006B5395">
        <w:t>) [651–655]. Platform bridges allow mapping native R objects to Java classes seamlessly (</w:t>
      </w:r>
      <w:r w:rsidRPr="006B5395">
        <w:rPr>
          <w:b/>
          <w:bCs/>
        </w:rPr>
        <w:t>Figures 19.9 and 19.10</w:t>
      </w:r>
      <w:r w:rsidRPr="006B5395">
        <w:t>). Enables logical node clustering across physical EC2 instances (</w:t>
      </w:r>
      <w:r w:rsidRPr="006B5395">
        <w:rPr>
          <w:b/>
          <w:bCs/>
        </w:rPr>
        <w:t>Figure 19.12</w:t>
      </w:r>
      <w:r w:rsidRPr="006B5395">
        <w:t>). Extendable via custom GUI plugins and Spreadsheet widgets (</w:t>
      </w:r>
      <w:r w:rsidRPr="006B5395">
        <w:rPr>
          <w:b/>
          <w:bCs/>
        </w:rPr>
        <w:t>Figures 19.13 and 19.14</w:t>
      </w:r>
      <w:r w:rsidRPr="006B5395">
        <w:t>) [661–663].</w:t>
      </w:r>
    </w:p>
    <w:p w:rsidR="006B5395" w:rsidRPr="006B5395" w:rsidRDefault="006B5395" w:rsidP="006B5395">
      <w:pPr>
        <w:numPr>
          <w:ilvl w:val="0"/>
          <w:numId w:val="19"/>
        </w:numPr>
        <w:bidi w:val="0"/>
        <w:spacing w:before="100" w:beforeAutospacing="1" w:after="100" w:afterAutospacing="1"/>
      </w:pPr>
      <w:r w:rsidRPr="006B5395">
        <w:rPr>
          <w:b/>
          <w:bCs/>
        </w:rPr>
        <w:t>19.6 Digital Solidarity</w:t>
      </w:r>
      <w:r w:rsidRPr="006B5395">
        <w:t xml:space="preserve"> </w:t>
      </w:r>
    </w:p>
    <w:p w:rsidR="006B5395" w:rsidRPr="006B5395" w:rsidRDefault="006B5395" w:rsidP="006B5395">
      <w:pPr>
        <w:numPr>
          <w:ilvl w:val="1"/>
          <w:numId w:val="19"/>
        </w:numPr>
        <w:bidi w:val="0"/>
        <w:spacing w:before="100" w:beforeAutospacing="1" w:after="100" w:afterAutospacing="1"/>
      </w:pPr>
      <w:r w:rsidRPr="006B5395">
        <w:t>Utilizes secure Cloud Vouchers (Digital Tokens) enabling international charities to provision compute time to researchers in developing nations effortlessly (</w:t>
      </w:r>
      <w:r w:rsidRPr="006B5395">
        <w:rPr>
          <w:b/>
          <w:bCs/>
        </w:rPr>
        <w:t>Figure 19.15</w:t>
      </w:r>
      <w:r w:rsidRPr="006B5395">
        <w:t>).</w:t>
      </w:r>
    </w:p>
    <w:p w:rsidR="006B5395" w:rsidRPr="006B5395" w:rsidRDefault="006B5395" w:rsidP="006B5395">
      <w:pPr>
        <w:bidi w:val="0"/>
        <w:spacing w:before="100" w:beforeAutospacing="1" w:after="100" w:afterAutospacing="1"/>
      </w:pPr>
      <w:r w:rsidRPr="006B5395">
        <w:rPr>
          <w:b/>
          <w:bCs/>
        </w:rPr>
        <w:t>Chapter 20: Multidimensional Environmental Data Resource Brokering on Computational Grids and Scientific Clouds</w:t>
      </w:r>
    </w:p>
    <w:p w:rsidR="006B5395" w:rsidRPr="006B5395" w:rsidRDefault="006B5395" w:rsidP="006B5395">
      <w:pPr>
        <w:numPr>
          <w:ilvl w:val="0"/>
          <w:numId w:val="20"/>
        </w:numPr>
        <w:bidi w:val="0"/>
        <w:spacing w:before="100" w:beforeAutospacing="1" w:after="100" w:afterAutospacing="1"/>
      </w:pPr>
      <w:r w:rsidRPr="006B5395">
        <w:rPr>
          <w:b/>
          <w:bCs/>
        </w:rPr>
        <w:t>20.1 &amp; 20.2 Five Dimension Data Distribution Service (FDDDS)</w:t>
      </w:r>
      <w:r w:rsidRPr="006B5395">
        <w:t xml:space="preserve"> </w:t>
      </w:r>
    </w:p>
    <w:p w:rsidR="006B5395" w:rsidRPr="006B5395" w:rsidRDefault="006B5395" w:rsidP="006B5395">
      <w:pPr>
        <w:numPr>
          <w:ilvl w:val="1"/>
          <w:numId w:val="20"/>
        </w:numPr>
        <w:bidi w:val="0"/>
        <w:spacing w:before="100" w:beforeAutospacing="1" w:after="100" w:afterAutospacing="1"/>
      </w:pPr>
      <w:r w:rsidRPr="006B5395">
        <w:t>Deals with enormous spatial-temporal environmental datasets. FDDDS is built to abstract components of the Grid Analysis and Display System (</w:t>
      </w:r>
      <w:proofErr w:type="spellStart"/>
      <w:r w:rsidRPr="006B5395">
        <w:t>GrADS</w:t>
      </w:r>
      <w:proofErr w:type="spellEnd"/>
      <w:r w:rsidRPr="006B5395">
        <w:t>), averting the need for massive on-disk scratch file compilations by streaming variables directly.</w:t>
      </w:r>
    </w:p>
    <w:p w:rsidR="006B5395" w:rsidRPr="006B5395" w:rsidRDefault="006B5395" w:rsidP="006B5395">
      <w:pPr>
        <w:numPr>
          <w:ilvl w:val="0"/>
          <w:numId w:val="20"/>
        </w:numPr>
        <w:bidi w:val="0"/>
        <w:spacing w:before="100" w:beforeAutospacing="1" w:after="100" w:afterAutospacing="1"/>
      </w:pPr>
      <w:r w:rsidRPr="006B5395">
        <w:rPr>
          <w:b/>
          <w:bCs/>
        </w:rPr>
        <w:t xml:space="preserve">20.5 Instrument Service for </w:t>
      </w:r>
      <w:proofErr w:type="spellStart"/>
      <w:r w:rsidRPr="006B5395">
        <w:rPr>
          <w:b/>
          <w:bCs/>
        </w:rPr>
        <w:t>NetCDF</w:t>
      </w:r>
      <w:proofErr w:type="spellEnd"/>
      <w:r w:rsidRPr="006B5395">
        <w:rPr>
          <w:b/>
          <w:bCs/>
        </w:rPr>
        <w:t xml:space="preserve"> Data</w:t>
      </w:r>
      <w:r w:rsidRPr="006B5395">
        <w:t xml:space="preserve"> </w:t>
      </w:r>
    </w:p>
    <w:p w:rsidR="006B5395" w:rsidRPr="006B5395" w:rsidRDefault="006B5395" w:rsidP="006B5395">
      <w:pPr>
        <w:numPr>
          <w:ilvl w:val="1"/>
          <w:numId w:val="20"/>
        </w:numPr>
        <w:bidi w:val="0"/>
        <w:spacing w:before="100" w:beforeAutospacing="1" w:after="100" w:afterAutospacing="1"/>
      </w:pPr>
      <w:r w:rsidRPr="006B5395">
        <w:lastRenderedPageBreak/>
        <w:t xml:space="preserve">Utilizes an Abstract Instrument Framework (AIF) to stream acquired data. Condor </w:t>
      </w:r>
      <w:proofErr w:type="spellStart"/>
      <w:r w:rsidRPr="006B5395">
        <w:t>ClassAds</w:t>
      </w:r>
      <w:proofErr w:type="spellEnd"/>
      <w:r w:rsidRPr="006B5395">
        <w:t xml:space="preserve"> act as matchmaking profiles linking environmental sensors to the grid architecture.</w:t>
      </w:r>
    </w:p>
    <w:p w:rsidR="006B5395" w:rsidRPr="006B5395" w:rsidRDefault="006B5395" w:rsidP="006B5395">
      <w:pPr>
        <w:numPr>
          <w:ilvl w:val="0"/>
          <w:numId w:val="20"/>
        </w:numPr>
        <w:bidi w:val="0"/>
        <w:spacing w:before="100" w:beforeAutospacing="1" w:after="100" w:afterAutospacing="1"/>
      </w:pPr>
      <w:r w:rsidRPr="006B5395">
        <w:rPr>
          <w:b/>
          <w:bCs/>
        </w:rPr>
        <w:t>20.6 &amp; 20.7 Weather Forecast Evaluation and Implementation</w:t>
      </w:r>
      <w:r w:rsidRPr="006B5395">
        <w:t xml:space="preserve"> </w:t>
      </w:r>
    </w:p>
    <w:p w:rsidR="006B5395" w:rsidRPr="006B5395" w:rsidRDefault="006B5395" w:rsidP="006B5395">
      <w:pPr>
        <w:numPr>
          <w:ilvl w:val="1"/>
          <w:numId w:val="20"/>
        </w:numPr>
        <w:bidi w:val="0"/>
        <w:spacing w:before="100" w:beforeAutospacing="1" w:after="100" w:afterAutospacing="1"/>
      </w:pPr>
      <w:r w:rsidRPr="006B5395">
        <w:t>Validates the Weather Research and Forecast model (WRF) using time-shifted ensembles and normalized Root Mean Square error tracking to ensure dataset reliability (</w:t>
      </w:r>
      <w:r w:rsidRPr="006B5395">
        <w:rPr>
          <w:b/>
          <w:bCs/>
        </w:rPr>
        <w:t>Figure 20.5</w:t>
      </w:r>
      <w:r w:rsidRPr="006B5395">
        <w:t>).</w:t>
      </w:r>
    </w:p>
    <w:p w:rsidR="006B5395" w:rsidRPr="006B5395" w:rsidRDefault="006B5395" w:rsidP="006B5395">
      <w:pPr>
        <w:bidi w:val="0"/>
        <w:spacing w:before="100" w:beforeAutospacing="1" w:after="100" w:afterAutospacing="1"/>
      </w:pPr>
      <w:r w:rsidRPr="006B5395">
        <w:rPr>
          <w:b/>
          <w:bCs/>
        </w:rPr>
        <w:t>Chapter 21: HPC on Competitive Cloud Resources</w:t>
      </w:r>
    </w:p>
    <w:p w:rsidR="006B5395" w:rsidRPr="006B5395" w:rsidRDefault="006B5395" w:rsidP="006B5395">
      <w:pPr>
        <w:numPr>
          <w:ilvl w:val="0"/>
          <w:numId w:val="21"/>
        </w:numPr>
        <w:bidi w:val="0"/>
        <w:spacing w:before="100" w:beforeAutospacing="1" w:after="100" w:afterAutospacing="1"/>
      </w:pPr>
      <w:r w:rsidRPr="006B5395">
        <w:rPr>
          <w:b/>
          <w:bCs/>
        </w:rPr>
        <w:t>21.1 Introduction</w:t>
      </w:r>
      <w:r w:rsidRPr="006B5395">
        <w:t xml:space="preserve"> </w:t>
      </w:r>
    </w:p>
    <w:p w:rsidR="006B5395" w:rsidRPr="006B5395" w:rsidRDefault="006B5395" w:rsidP="006B5395">
      <w:pPr>
        <w:numPr>
          <w:ilvl w:val="1"/>
          <w:numId w:val="21"/>
        </w:numPr>
        <w:bidi w:val="0"/>
        <w:spacing w:before="100" w:beforeAutospacing="1" w:after="100" w:afterAutospacing="1"/>
      </w:pPr>
      <w:r w:rsidRPr="006B5395">
        <w:t xml:space="preserve">Analyzes the financial and performance feasibility of deploying strict High-Performance numerical applications on highly contented commercial cloud hardware using the </w:t>
      </w:r>
      <w:proofErr w:type="spellStart"/>
      <w:r w:rsidRPr="006B5395">
        <w:t>Linpack</w:t>
      </w:r>
      <w:proofErr w:type="spellEnd"/>
      <w:r w:rsidRPr="006B5395">
        <w:t xml:space="preserve"> benchmark.</w:t>
      </w:r>
    </w:p>
    <w:p w:rsidR="006B5395" w:rsidRPr="006B5395" w:rsidRDefault="006B5395" w:rsidP="006B5395">
      <w:pPr>
        <w:numPr>
          <w:ilvl w:val="0"/>
          <w:numId w:val="21"/>
        </w:numPr>
        <w:bidi w:val="0"/>
        <w:spacing w:before="100" w:beforeAutospacing="1" w:after="100" w:afterAutospacing="1"/>
      </w:pPr>
      <w:r w:rsidRPr="006B5395">
        <w:rPr>
          <w:b/>
          <w:bCs/>
        </w:rPr>
        <w:t>21.4 Evaluation</w:t>
      </w:r>
      <w:r w:rsidRPr="006B5395">
        <w:t xml:space="preserve"> </w:t>
      </w:r>
    </w:p>
    <w:p w:rsidR="006B5395" w:rsidRPr="006B5395" w:rsidRDefault="006B5395" w:rsidP="006B5395">
      <w:pPr>
        <w:numPr>
          <w:ilvl w:val="1"/>
          <w:numId w:val="21"/>
        </w:numPr>
        <w:bidi w:val="0"/>
        <w:spacing w:before="100" w:beforeAutospacing="1" w:after="100" w:afterAutospacing="1"/>
      </w:pPr>
      <w:r w:rsidRPr="006B5395">
        <w:t>Sharing Last-Level Cache (LLC) across multi-core virtual CPUs heavily disrupts execution times. Repeated HPL tests on Amazon EC2 (c1.xlarge) show extremely unpredictable average metrics versus ideal minimums (</w:t>
      </w:r>
      <w:r w:rsidRPr="006B5395">
        <w:rPr>
          <w:b/>
          <w:bCs/>
        </w:rPr>
        <w:t>Figure 21.5</w:t>
      </w:r>
      <w:r w:rsidRPr="006B5395">
        <w:t>). To scale effectively, cluster sizes must be built minimizing interconnection traffic by maximizing node RAM (</w:t>
      </w:r>
      <w:r w:rsidRPr="006B5395">
        <w:rPr>
          <w:b/>
          <w:bCs/>
        </w:rPr>
        <w:t>Figure 21.7</w:t>
      </w:r>
      <w:r w:rsidRPr="006B5395">
        <w:t>).</w:t>
      </w:r>
    </w:p>
    <w:p w:rsidR="006B5395" w:rsidRPr="006B5395" w:rsidRDefault="006B5395" w:rsidP="006B5395">
      <w:pPr>
        <w:numPr>
          <w:ilvl w:val="0"/>
          <w:numId w:val="21"/>
        </w:numPr>
        <w:bidi w:val="0"/>
        <w:spacing w:before="100" w:beforeAutospacing="1" w:after="100" w:afterAutospacing="1"/>
      </w:pPr>
      <w:r w:rsidRPr="006B5395">
        <w:rPr>
          <w:b/>
          <w:bCs/>
        </w:rPr>
        <w:t>21.5 &amp; 21.6 Conclusions</w:t>
      </w:r>
      <w:r w:rsidRPr="006B5395">
        <w:t xml:space="preserve"> </w:t>
      </w:r>
    </w:p>
    <w:p w:rsidR="006B5395" w:rsidRPr="006B5395" w:rsidRDefault="006B5395" w:rsidP="006B5395">
      <w:pPr>
        <w:numPr>
          <w:ilvl w:val="1"/>
          <w:numId w:val="21"/>
        </w:numPr>
        <w:bidi w:val="0"/>
        <w:spacing w:before="100" w:beforeAutospacing="1" w:after="100" w:afterAutospacing="1"/>
      </w:pPr>
      <w:r w:rsidRPr="006B5395">
        <w:t>Extensive testing proves that standard 64-bit instances (m1.large) return the optimal price-to-performance ratio for linear algebra. Given high variation, traditional HPC efficiency metrics must be substituted with average expected performance algorithms.</w:t>
      </w:r>
    </w:p>
    <w:p w:rsidR="006B5395" w:rsidRPr="006B5395" w:rsidRDefault="006B5395" w:rsidP="006B5395">
      <w:pPr>
        <w:bidi w:val="0"/>
        <w:spacing w:before="100" w:beforeAutospacing="1" w:after="100" w:afterAutospacing="1"/>
      </w:pPr>
      <w:r w:rsidRPr="006B5395">
        <w:rPr>
          <w:b/>
          <w:bCs/>
        </w:rPr>
        <w:t>Chapter 22: Scientific Data Management in the Cloud: A Survey of Technologies, Approaches and Challenges</w:t>
      </w:r>
    </w:p>
    <w:p w:rsidR="006B5395" w:rsidRPr="006B5395" w:rsidRDefault="006B5395" w:rsidP="006B5395">
      <w:pPr>
        <w:numPr>
          <w:ilvl w:val="0"/>
          <w:numId w:val="22"/>
        </w:numPr>
        <w:bidi w:val="0"/>
        <w:spacing w:before="100" w:beforeAutospacing="1" w:after="100" w:afterAutospacing="1"/>
      </w:pPr>
      <w:r w:rsidRPr="006B5395">
        <w:rPr>
          <w:b/>
          <w:bCs/>
        </w:rPr>
        <w:t>22.1 Introduction</w:t>
      </w:r>
      <w:r w:rsidRPr="006B5395">
        <w:t xml:space="preserve"> </w:t>
      </w:r>
    </w:p>
    <w:p w:rsidR="006B5395" w:rsidRPr="006B5395" w:rsidRDefault="006B5395" w:rsidP="006B5395">
      <w:pPr>
        <w:numPr>
          <w:ilvl w:val="1"/>
          <w:numId w:val="22"/>
        </w:numPr>
        <w:bidi w:val="0"/>
        <w:spacing w:before="100" w:beforeAutospacing="1" w:after="100" w:afterAutospacing="1"/>
      </w:pPr>
      <w:r w:rsidRPr="006B5395">
        <w:t>Scientific data generation is unprecedented (e.g., Pan-STARRS, LHC) demanding massive storage clouds.</w:t>
      </w:r>
    </w:p>
    <w:p w:rsidR="006B5395" w:rsidRPr="006B5395" w:rsidRDefault="006B5395" w:rsidP="006B5395">
      <w:pPr>
        <w:numPr>
          <w:ilvl w:val="0"/>
          <w:numId w:val="22"/>
        </w:numPr>
        <w:bidi w:val="0"/>
        <w:spacing w:before="100" w:beforeAutospacing="1" w:after="100" w:afterAutospacing="1"/>
      </w:pPr>
      <w:r w:rsidRPr="006B5395">
        <w:rPr>
          <w:b/>
          <w:bCs/>
        </w:rPr>
        <w:t>22.3 &amp; 22.4 Technologies and Implementations</w:t>
      </w:r>
      <w:r w:rsidRPr="006B5395">
        <w:t xml:space="preserve"> </w:t>
      </w:r>
    </w:p>
    <w:p w:rsidR="006B5395" w:rsidRPr="006B5395" w:rsidRDefault="006B5395" w:rsidP="006B5395">
      <w:pPr>
        <w:numPr>
          <w:ilvl w:val="1"/>
          <w:numId w:val="22"/>
        </w:numPr>
        <w:bidi w:val="0"/>
        <w:spacing w:before="100" w:beforeAutospacing="1" w:after="100" w:afterAutospacing="1"/>
      </w:pPr>
      <w:r w:rsidRPr="006B5395">
        <w:t>Summarizes major database shifts (</w:t>
      </w:r>
      <w:proofErr w:type="spellStart"/>
      <w:r w:rsidRPr="006B5395">
        <w:t>BigTable</w:t>
      </w:r>
      <w:proofErr w:type="spellEnd"/>
      <w:r w:rsidRPr="006B5395">
        <w:t xml:space="preserve">, Dynamo, </w:t>
      </w:r>
      <w:proofErr w:type="spellStart"/>
      <w:r w:rsidRPr="006B5395">
        <w:t>MapReduce</w:t>
      </w:r>
      <w:proofErr w:type="spellEnd"/>
      <w:r w:rsidRPr="006B5395">
        <w:t xml:space="preserve">). </w:t>
      </w:r>
      <w:proofErr w:type="spellStart"/>
      <w:r w:rsidRPr="006B5395">
        <w:t>GrayWulf</w:t>
      </w:r>
      <w:proofErr w:type="spellEnd"/>
      <w:r w:rsidRPr="006B5395">
        <w:t xml:space="preserve"> utilizes personalized databases (</w:t>
      </w:r>
      <w:proofErr w:type="spellStart"/>
      <w:r w:rsidRPr="006B5395">
        <w:t>MyDBs</w:t>
      </w:r>
      <w:proofErr w:type="spellEnd"/>
      <w:r w:rsidRPr="006B5395">
        <w:t xml:space="preserve">) and visual workflows for large dataset handling. GEON workflows evaluate </w:t>
      </w:r>
      <w:proofErr w:type="spellStart"/>
      <w:r w:rsidRPr="006B5395">
        <w:t>LiDAR</w:t>
      </w:r>
      <w:proofErr w:type="spellEnd"/>
      <w:r w:rsidRPr="006B5395">
        <w:t xml:space="preserve"> data scaling over joint computing initiatives.</w:t>
      </w:r>
    </w:p>
    <w:p w:rsidR="006B5395" w:rsidRPr="006B5395" w:rsidRDefault="006B5395" w:rsidP="006B5395">
      <w:pPr>
        <w:numPr>
          <w:ilvl w:val="0"/>
          <w:numId w:val="22"/>
        </w:numPr>
        <w:bidi w:val="0"/>
        <w:spacing w:before="100" w:beforeAutospacing="1" w:after="100" w:afterAutospacing="1"/>
      </w:pPr>
      <w:r w:rsidRPr="006B5395">
        <w:rPr>
          <w:b/>
          <w:bCs/>
        </w:rPr>
        <w:t>22.5 Data Cloud Challenges</w:t>
      </w:r>
      <w:r w:rsidRPr="006B5395">
        <w:t xml:space="preserve"> </w:t>
      </w:r>
    </w:p>
    <w:p w:rsidR="006B5395" w:rsidRPr="006B5395" w:rsidRDefault="006B5395" w:rsidP="006B5395">
      <w:pPr>
        <w:numPr>
          <w:ilvl w:val="1"/>
          <w:numId w:val="22"/>
        </w:numPr>
        <w:bidi w:val="0"/>
        <w:spacing w:before="100" w:beforeAutospacing="1" w:after="100" w:afterAutospacing="1"/>
      </w:pPr>
      <w:r w:rsidRPr="006B5395">
        <w:t>Outlines gaps including handling legacy software mapped to physical file paths rather than abstract URIs, translating complex object-oriented arrays into flat unstructured data stores, and developing universal visualization tools compatible with cloud formats.</w:t>
      </w:r>
    </w:p>
    <w:p w:rsidR="006B5395" w:rsidRPr="006B5395" w:rsidRDefault="006B5395" w:rsidP="006B5395">
      <w:pPr>
        <w:bidi w:val="0"/>
        <w:spacing w:before="100" w:beforeAutospacing="1" w:after="100" w:afterAutospacing="1"/>
      </w:pPr>
      <w:r w:rsidRPr="006B5395">
        <w:rPr>
          <w:b/>
          <w:bCs/>
        </w:rPr>
        <w:t>Chapter 23: Feasibility Study and Experience on Using Cloud Infrastructure and Platform for Scientific Computing</w:t>
      </w:r>
    </w:p>
    <w:p w:rsidR="006B5395" w:rsidRPr="006B5395" w:rsidRDefault="006B5395" w:rsidP="006B5395">
      <w:pPr>
        <w:numPr>
          <w:ilvl w:val="0"/>
          <w:numId w:val="23"/>
        </w:numPr>
        <w:bidi w:val="0"/>
        <w:spacing w:before="100" w:beforeAutospacing="1" w:after="100" w:afterAutospacing="1"/>
      </w:pPr>
      <w:r w:rsidRPr="006B5395">
        <w:rPr>
          <w:b/>
          <w:bCs/>
        </w:rPr>
        <w:lastRenderedPageBreak/>
        <w:t>23.1 &amp; 23.2 Scientific Compute Tasks</w:t>
      </w:r>
      <w:r w:rsidRPr="006B5395">
        <w:t xml:space="preserve"> </w:t>
      </w:r>
    </w:p>
    <w:p w:rsidR="006B5395" w:rsidRPr="006B5395" w:rsidRDefault="006B5395" w:rsidP="006B5395">
      <w:pPr>
        <w:numPr>
          <w:ilvl w:val="1"/>
          <w:numId w:val="23"/>
        </w:numPr>
        <w:bidi w:val="0"/>
        <w:spacing w:before="100" w:beforeAutospacing="1" w:after="100" w:afterAutospacing="1"/>
      </w:pPr>
      <w:r w:rsidRPr="006B5395">
        <w:t xml:space="preserve">Grid processing resolves data-intensive tasks via batch-processing, leveraging job schedulers to splice </w:t>
      </w:r>
      <w:proofErr w:type="gramStart"/>
      <w:r w:rsidRPr="006B5395">
        <w:t>sequences,</w:t>
      </w:r>
      <w:proofErr w:type="gramEnd"/>
      <w:r w:rsidRPr="006B5395">
        <w:t xml:space="preserve"> push to worker nodes, and merge outputs (</w:t>
      </w:r>
      <w:r w:rsidRPr="006B5395">
        <w:rPr>
          <w:b/>
          <w:bCs/>
        </w:rPr>
        <w:t>Figure 23.1</w:t>
      </w:r>
      <w:r w:rsidRPr="006B5395">
        <w:t>).</w:t>
      </w:r>
    </w:p>
    <w:p w:rsidR="006B5395" w:rsidRPr="006B5395" w:rsidRDefault="006B5395" w:rsidP="006B5395">
      <w:pPr>
        <w:numPr>
          <w:ilvl w:val="0"/>
          <w:numId w:val="23"/>
        </w:numPr>
        <w:bidi w:val="0"/>
        <w:spacing w:before="100" w:beforeAutospacing="1" w:after="100" w:afterAutospacing="1"/>
      </w:pPr>
      <w:r w:rsidRPr="006B5395">
        <w:rPr>
          <w:b/>
          <w:bCs/>
        </w:rPr>
        <w:t>23.3 Cloud Architecture for Science</w:t>
      </w:r>
      <w:r w:rsidRPr="006B5395">
        <w:t xml:space="preserve"> </w:t>
      </w:r>
    </w:p>
    <w:p w:rsidR="006B5395" w:rsidRPr="006B5395" w:rsidRDefault="006B5395" w:rsidP="006B5395">
      <w:pPr>
        <w:numPr>
          <w:ilvl w:val="1"/>
          <w:numId w:val="23"/>
        </w:numPr>
        <w:bidi w:val="0"/>
        <w:spacing w:before="100" w:beforeAutospacing="1" w:after="100" w:afterAutospacing="1"/>
      </w:pPr>
      <w:r w:rsidRPr="006B5395">
        <w:t xml:space="preserve">Cloud scalability abstracts resources through </w:t>
      </w:r>
      <w:proofErr w:type="spellStart"/>
      <w:r w:rsidRPr="006B5395">
        <w:t>IaaS</w:t>
      </w:r>
      <w:proofErr w:type="spellEnd"/>
      <w:r w:rsidRPr="006B5395">
        <w:t>/</w:t>
      </w:r>
      <w:proofErr w:type="spellStart"/>
      <w:r w:rsidRPr="006B5395">
        <w:t>PaaS</w:t>
      </w:r>
      <w:proofErr w:type="spellEnd"/>
      <w:r w:rsidRPr="006B5395">
        <w:t>/</w:t>
      </w:r>
      <w:proofErr w:type="spellStart"/>
      <w:r w:rsidRPr="006B5395">
        <w:t>SaaS</w:t>
      </w:r>
      <w:proofErr w:type="spellEnd"/>
      <w:r w:rsidRPr="006B5395">
        <w:t xml:space="preserve"> architectures. Logical flow mirrors the physical representation of splices distributed across VMs (Map functions) and merged outputs (Reduce functions) (</w:t>
      </w:r>
      <w:r w:rsidRPr="006B5395">
        <w:rPr>
          <w:b/>
          <w:bCs/>
        </w:rPr>
        <w:t>Figure 23.3</w:t>
      </w:r>
      <w:r w:rsidRPr="006B5395">
        <w:t xml:space="preserve">, </w:t>
      </w:r>
      <w:r w:rsidRPr="006B5395">
        <w:rPr>
          <w:b/>
          <w:bCs/>
        </w:rPr>
        <w:t>Table 23.1</w:t>
      </w:r>
      <w:r w:rsidRPr="006B5395">
        <w:t>).</w:t>
      </w:r>
    </w:p>
    <w:p w:rsidR="006B5395" w:rsidRPr="006B5395" w:rsidRDefault="006B5395" w:rsidP="006B5395">
      <w:pPr>
        <w:numPr>
          <w:ilvl w:val="0"/>
          <w:numId w:val="23"/>
        </w:numPr>
        <w:bidi w:val="0"/>
        <w:spacing w:before="100" w:beforeAutospacing="1" w:after="100" w:afterAutospacing="1"/>
      </w:pPr>
      <w:r w:rsidRPr="006B5395">
        <w:rPr>
          <w:b/>
          <w:bCs/>
        </w:rPr>
        <w:t>23.5 Toward Integration</w:t>
      </w:r>
      <w:r w:rsidRPr="006B5395">
        <w:t xml:space="preserve"> </w:t>
      </w:r>
    </w:p>
    <w:p w:rsidR="006B5395" w:rsidRPr="006B5395" w:rsidRDefault="006B5395" w:rsidP="006B5395">
      <w:pPr>
        <w:numPr>
          <w:ilvl w:val="1"/>
          <w:numId w:val="23"/>
        </w:numPr>
        <w:bidi w:val="0"/>
        <w:spacing w:before="100" w:beforeAutospacing="1" w:after="100" w:afterAutospacing="1"/>
      </w:pPr>
      <w:r w:rsidRPr="006B5395">
        <w:t>Proposes the future evolution of completely interoperable hybrid clouds joining public and private enterprises via standardized API semantics and directory deployments (</w:t>
      </w:r>
      <w:r w:rsidRPr="006B5395">
        <w:rPr>
          <w:b/>
          <w:bCs/>
        </w:rPr>
        <w:t>Figure 23.4</w:t>
      </w:r>
      <w:r w:rsidRPr="006B5395">
        <w:t>).</w:t>
      </w:r>
    </w:p>
    <w:p w:rsidR="006B5395" w:rsidRPr="006B5395" w:rsidRDefault="006B5395" w:rsidP="006B5395">
      <w:pPr>
        <w:bidi w:val="0"/>
        <w:spacing w:before="100" w:beforeAutospacing="1" w:after="100" w:afterAutospacing="1"/>
      </w:pPr>
      <w:r w:rsidRPr="006B5395">
        <w:rPr>
          <w:b/>
          <w:bCs/>
        </w:rPr>
        <w:t>Chapter 24: A Cloud Computing Based Patient Centric Medical Information System</w:t>
      </w:r>
    </w:p>
    <w:p w:rsidR="006B5395" w:rsidRPr="006B5395" w:rsidRDefault="006B5395" w:rsidP="006B5395">
      <w:pPr>
        <w:numPr>
          <w:ilvl w:val="0"/>
          <w:numId w:val="24"/>
        </w:numPr>
        <w:bidi w:val="0"/>
        <w:spacing w:before="100" w:beforeAutospacing="1" w:after="100" w:afterAutospacing="1"/>
      </w:pPr>
      <w:r w:rsidRPr="006B5395">
        <w:rPr>
          <w:b/>
          <w:bCs/>
        </w:rPr>
        <w:t>24.1 Introduction</w:t>
      </w:r>
      <w:r w:rsidRPr="006B5395">
        <w:t xml:space="preserve"> </w:t>
      </w:r>
    </w:p>
    <w:p w:rsidR="006B5395" w:rsidRPr="006B5395" w:rsidRDefault="006B5395" w:rsidP="006B5395">
      <w:pPr>
        <w:numPr>
          <w:ilvl w:val="1"/>
          <w:numId w:val="24"/>
        </w:numPr>
        <w:bidi w:val="0"/>
        <w:spacing w:before="100" w:beforeAutospacing="1" w:after="100" w:afterAutospacing="1"/>
      </w:pPr>
      <w:r w:rsidRPr="006B5395">
        <w:t>Proposes a globally distributed Medical Information System integrating Care Delivery Organizations (CDOs) to share records and radiology imagery securely and instantly (</w:t>
      </w:r>
      <w:r w:rsidRPr="006B5395">
        <w:rPr>
          <w:b/>
          <w:bCs/>
        </w:rPr>
        <w:t>Figure 24.1</w:t>
      </w:r>
      <w:r w:rsidRPr="006B5395">
        <w:t>).</w:t>
      </w:r>
    </w:p>
    <w:p w:rsidR="006B5395" w:rsidRPr="006B5395" w:rsidRDefault="006B5395" w:rsidP="006B5395">
      <w:pPr>
        <w:numPr>
          <w:ilvl w:val="0"/>
          <w:numId w:val="24"/>
        </w:numPr>
        <w:bidi w:val="0"/>
        <w:spacing w:before="100" w:beforeAutospacing="1" w:after="100" w:afterAutospacing="1"/>
      </w:pPr>
      <w:r w:rsidRPr="006B5395">
        <w:rPr>
          <w:b/>
          <w:bCs/>
        </w:rPr>
        <w:t>24.5 Architecture Description</w:t>
      </w:r>
      <w:r w:rsidRPr="006B5395">
        <w:t xml:space="preserve"> </w:t>
      </w:r>
    </w:p>
    <w:p w:rsidR="006B5395" w:rsidRPr="006B5395" w:rsidRDefault="006B5395" w:rsidP="006B5395">
      <w:pPr>
        <w:numPr>
          <w:ilvl w:val="1"/>
          <w:numId w:val="24"/>
        </w:numPr>
        <w:bidi w:val="0"/>
        <w:spacing w:before="100" w:beforeAutospacing="1" w:after="100" w:afterAutospacing="1"/>
      </w:pPr>
      <w:r w:rsidRPr="006B5395">
        <w:rPr>
          <w:b/>
          <w:bCs/>
        </w:rPr>
        <w:t>Objective 1 (SOA)</w:t>
      </w:r>
      <w:r w:rsidRPr="006B5395">
        <w:t xml:space="preserve">: Incorporates standards (HL7, EDI X12, DICOM, </w:t>
      </w:r>
      <w:proofErr w:type="gramStart"/>
      <w:r w:rsidRPr="006B5395">
        <w:t>HIPAA</w:t>
      </w:r>
      <w:proofErr w:type="gramEnd"/>
      <w:r w:rsidRPr="006B5395">
        <w:t>) via persistent distributed database Web Service Integrations (</w:t>
      </w:r>
      <w:r w:rsidRPr="006B5395">
        <w:rPr>
          <w:b/>
          <w:bCs/>
        </w:rPr>
        <w:t>Figure 24.3</w:t>
      </w:r>
      <w:r w:rsidRPr="006B5395">
        <w:t>).</w:t>
      </w:r>
    </w:p>
    <w:p w:rsidR="006B5395" w:rsidRPr="006B5395" w:rsidRDefault="006B5395" w:rsidP="006B5395">
      <w:pPr>
        <w:numPr>
          <w:ilvl w:val="1"/>
          <w:numId w:val="24"/>
        </w:numPr>
        <w:bidi w:val="0"/>
        <w:spacing w:before="100" w:beforeAutospacing="1" w:after="100" w:afterAutospacing="1"/>
      </w:pPr>
      <w:r w:rsidRPr="006B5395">
        <w:rPr>
          <w:b/>
          <w:bCs/>
        </w:rPr>
        <w:t>Objective 2 (Lossless Presentation)</w:t>
      </w:r>
      <w:r w:rsidRPr="006B5395">
        <w:t xml:space="preserve">: Medical imaging utilizes a Lossless Accelerated Presentation Layer modifying protocols (like </w:t>
      </w:r>
      <w:proofErr w:type="spellStart"/>
      <w:r w:rsidRPr="006B5395">
        <w:t>TightVNC</w:t>
      </w:r>
      <w:proofErr w:type="spellEnd"/>
      <w:r w:rsidRPr="006B5395">
        <w:t xml:space="preserve"> and JPEG-2000) to ensure zero compression artifacts (</w:t>
      </w:r>
      <w:r w:rsidRPr="006B5395">
        <w:rPr>
          <w:b/>
          <w:bCs/>
        </w:rPr>
        <w:t>Figure 24.4</w:t>
      </w:r>
      <w:r w:rsidRPr="006B5395">
        <w:t>).</w:t>
      </w:r>
    </w:p>
    <w:p w:rsidR="006B5395" w:rsidRPr="006B5395" w:rsidRDefault="006B5395" w:rsidP="006B5395">
      <w:pPr>
        <w:numPr>
          <w:ilvl w:val="1"/>
          <w:numId w:val="24"/>
        </w:numPr>
        <w:bidi w:val="0"/>
        <w:spacing w:before="100" w:beforeAutospacing="1" w:after="100" w:afterAutospacing="1"/>
      </w:pPr>
      <w:r w:rsidRPr="006B5395">
        <w:rPr>
          <w:b/>
          <w:bCs/>
        </w:rPr>
        <w:t>Objective 3 (Web Interface)</w:t>
      </w:r>
      <w:r w:rsidRPr="006B5395">
        <w:t>: Uses encrypted public-key authorizations to grant patients access to personal PHR/EMR data (</w:t>
      </w:r>
      <w:r w:rsidRPr="006B5395">
        <w:rPr>
          <w:b/>
          <w:bCs/>
        </w:rPr>
        <w:t>Figure 24.5</w:t>
      </w:r>
      <w:r w:rsidRPr="006B5395">
        <w:t>).</w:t>
      </w:r>
    </w:p>
    <w:p w:rsidR="006B5395" w:rsidRPr="006B5395" w:rsidRDefault="006B5395" w:rsidP="006B5395">
      <w:pPr>
        <w:numPr>
          <w:ilvl w:val="1"/>
          <w:numId w:val="24"/>
        </w:numPr>
        <w:bidi w:val="0"/>
        <w:spacing w:before="100" w:beforeAutospacing="1" w:after="100" w:afterAutospacing="1"/>
      </w:pPr>
      <w:r w:rsidRPr="006B5395">
        <w:rPr>
          <w:b/>
          <w:bCs/>
        </w:rPr>
        <w:t>Objective 4 (Scalability and Consistency)</w:t>
      </w:r>
      <w:r w:rsidRPr="006B5395">
        <w:t>: Routes clients geographically to HTTP/Application gateways (</w:t>
      </w:r>
      <w:r w:rsidRPr="006B5395">
        <w:rPr>
          <w:b/>
          <w:bCs/>
        </w:rPr>
        <w:t>Figure 24.6, 24.8</w:t>
      </w:r>
      <w:r w:rsidRPr="006B5395">
        <w:t>). Off-line scheduled synchronization handles master DB synchronization without lagging reads/writes (</w:t>
      </w:r>
      <w:r w:rsidRPr="006B5395">
        <w:rPr>
          <w:b/>
          <w:bCs/>
        </w:rPr>
        <w:t>Figure 24.7</w:t>
      </w:r>
      <w:r w:rsidRPr="006B5395">
        <w:t>). Employs Terracotta clusters for unified Virtual Heap object caching across Tomcat instances (</w:t>
      </w:r>
      <w:r w:rsidRPr="006B5395">
        <w:rPr>
          <w:b/>
          <w:bCs/>
        </w:rPr>
        <w:t>Figure 24.9</w:t>
      </w:r>
      <w:r w:rsidRPr="006B5395">
        <w:t>). Enforces stringent security via TLS and a trusted GMIS Root Certificate Authority (</w:t>
      </w:r>
      <w:r w:rsidRPr="006B5395">
        <w:rPr>
          <w:b/>
          <w:bCs/>
        </w:rPr>
        <w:t>Figure 24.10</w:t>
      </w:r>
      <w:r w:rsidRPr="006B5395">
        <w:t>).</w:t>
      </w:r>
    </w:p>
    <w:p w:rsidR="006B5395" w:rsidRPr="006B5395" w:rsidRDefault="006B5395" w:rsidP="006B5395">
      <w:pPr>
        <w:bidi w:val="0"/>
        <w:spacing w:before="100" w:beforeAutospacing="1" w:after="100" w:afterAutospacing="1"/>
      </w:pPr>
      <w:r w:rsidRPr="006B5395">
        <w:rPr>
          <w:b/>
          <w:bCs/>
        </w:rPr>
        <w:t xml:space="preserve">Chapter 25: </w:t>
      </w:r>
      <w:proofErr w:type="spellStart"/>
      <w:r w:rsidRPr="006B5395">
        <w:rPr>
          <w:b/>
          <w:bCs/>
        </w:rPr>
        <w:t>Cloud@Home</w:t>
      </w:r>
      <w:proofErr w:type="spellEnd"/>
      <w:r w:rsidRPr="006B5395">
        <w:rPr>
          <w:b/>
          <w:bCs/>
        </w:rPr>
        <w:t>: A New Enhanced Computing Paradigm</w:t>
      </w:r>
    </w:p>
    <w:p w:rsidR="006B5395" w:rsidRPr="006B5395" w:rsidRDefault="006B5395" w:rsidP="006B5395">
      <w:pPr>
        <w:numPr>
          <w:ilvl w:val="0"/>
          <w:numId w:val="25"/>
        </w:numPr>
        <w:bidi w:val="0"/>
        <w:spacing w:before="100" w:beforeAutospacing="1" w:after="100" w:afterAutospacing="1"/>
      </w:pPr>
      <w:r w:rsidRPr="006B5395">
        <w:rPr>
          <w:b/>
          <w:bCs/>
        </w:rPr>
        <w:t>25.1 Introduction</w:t>
      </w:r>
      <w:r w:rsidRPr="006B5395">
        <w:t xml:space="preserve"> </w:t>
      </w:r>
    </w:p>
    <w:p w:rsidR="006B5395" w:rsidRPr="006B5395" w:rsidRDefault="006B5395" w:rsidP="006B5395">
      <w:pPr>
        <w:numPr>
          <w:ilvl w:val="1"/>
          <w:numId w:val="25"/>
        </w:numPr>
        <w:bidi w:val="0"/>
        <w:spacing w:before="100" w:beforeAutospacing="1" w:after="100" w:afterAutospacing="1"/>
      </w:pPr>
      <w:proofErr w:type="spellStart"/>
      <w:r w:rsidRPr="006B5395">
        <w:t>Cloud@Home</w:t>
      </w:r>
      <w:proofErr w:type="spellEnd"/>
      <w:r w:rsidRPr="006B5395">
        <w:t xml:space="preserve"> integrates the scalable elasticity of Cloud computing with the distributed architecture of Volunteer Computing (e.g., </w:t>
      </w:r>
      <w:proofErr w:type="spellStart"/>
      <w:r w:rsidRPr="006B5395">
        <w:t>SETI@home</w:t>
      </w:r>
      <w:proofErr w:type="spellEnd"/>
      <w:r w:rsidRPr="006B5395">
        <w:t>) to capture the "long tail" of low-power computing capabilities (</w:t>
      </w:r>
      <w:r w:rsidRPr="006B5395">
        <w:rPr>
          <w:b/>
          <w:bCs/>
        </w:rPr>
        <w:t>Figure 25.1</w:t>
      </w:r>
      <w:r w:rsidRPr="006B5395">
        <w:t xml:space="preserve"> </w:t>
      </w:r>
      <w:proofErr w:type="spellStart"/>
      <w:r w:rsidRPr="006B5395">
        <w:t>taxonomizes</w:t>
      </w:r>
      <w:proofErr w:type="spellEnd"/>
      <w:r w:rsidRPr="006B5395">
        <w:t xml:space="preserve"> providers).</w:t>
      </w:r>
    </w:p>
    <w:p w:rsidR="006B5395" w:rsidRPr="006B5395" w:rsidRDefault="006B5395" w:rsidP="006B5395">
      <w:pPr>
        <w:numPr>
          <w:ilvl w:val="0"/>
          <w:numId w:val="25"/>
        </w:numPr>
        <w:bidi w:val="0"/>
        <w:spacing w:before="100" w:beforeAutospacing="1" w:after="100" w:afterAutospacing="1"/>
      </w:pPr>
      <w:r w:rsidRPr="006B5395">
        <w:rPr>
          <w:b/>
          <w:bCs/>
        </w:rPr>
        <w:t>25.3 Architecture Overview</w:t>
      </w:r>
      <w:r w:rsidRPr="006B5395">
        <w:t xml:space="preserve"> </w:t>
      </w:r>
    </w:p>
    <w:p w:rsidR="006B5395" w:rsidRPr="006B5395" w:rsidRDefault="006B5395" w:rsidP="006B5395">
      <w:pPr>
        <w:numPr>
          <w:ilvl w:val="1"/>
          <w:numId w:val="25"/>
        </w:numPr>
        <w:bidi w:val="0"/>
        <w:spacing w:before="100" w:beforeAutospacing="1" w:after="100" w:afterAutospacing="1"/>
      </w:pPr>
      <w:r w:rsidRPr="006B5395">
        <w:rPr>
          <w:b/>
          <w:bCs/>
        </w:rPr>
        <w:t>Basic Architecture</w:t>
      </w:r>
      <w:r w:rsidRPr="006B5395">
        <w:t xml:space="preserve">: Hosts act mutually as </w:t>
      </w:r>
      <w:r w:rsidRPr="006B5395">
        <w:rPr>
          <w:i/>
          <w:iCs/>
        </w:rPr>
        <w:t>contributing hosts</w:t>
      </w:r>
      <w:r w:rsidRPr="006B5395">
        <w:t xml:space="preserve"> and </w:t>
      </w:r>
      <w:r w:rsidRPr="006B5395">
        <w:rPr>
          <w:i/>
          <w:iCs/>
        </w:rPr>
        <w:t>consumer hosts</w:t>
      </w:r>
      <w:r w:rsidRPr="006B5395">
        <w:t>. The structure contains Frontend, Virtual, and Physical layers (</w:t>
      </w:r>
      <w:r w:rsidRPr="006B5395">
        <w:rPr>
          <w:b/>
          <w:bCs/>
        </w:rPr>
        <w:t>Figure 25.3</w:t>
      </w:r>
      <w:r w:rsidRPr="006B5395">
        <w:t>).</w:t>
      </w:r>
    </w:p>
    <w:p w:rsidR="006B5395" w:rsidRPr="006B5395" w:rsidRDefault="006B5395" w:rsidP="006B5395">
      <w:pPr>
        <w:numPr>
          <w:ilvl w:val="1"/>
          <w:numId w:val="25"/>
        </w:numPr>
        <w:bidi w:val="0"/>
        <w:spacing w:before="100" w:beforeAutospacing="1" w:after="100" w:afterAutospacing="1"/>
      </w:pPr>
      <w:r w:rsidRPr="006B5395">
        <w:rPr>
          <w:b/>
          <w:bCs/>
        </w:rPr>
        <w:lastRenderedPageBreak/>
        <w:t>Management Subsystem</w:t>
      </w:r>
      <w:r w:rsidRPr="006B5395">
        <w:t>: Oversees user authentication, SLA generation, and resource tracking via End-User negotiation loops (</w:t>
      </w:r>
      <w:r w:rsidRPr="006B5395">
        <w:rPr>
          <w:b/>
          <w:bCs/>
        </w:rPr>
        <w:t>Figure 25.5</w:t>
      </w:r>
      <w:r w:rsidRPr="006B5395">
        <w:t>) and Resource Setup frameworks (</w:t>
      </w:r>
      <w:r w:rsidRPr="006B5395">
        <w:rPr>
          <w:b/>
          <w:bCs/>
        </w:rPr>
        <w:t>Figure 25.6</w:t>
      </w:r>
      <w:r w:rsidRPr="006B5395">
        <w:t>).</w:t>
      </w:r>
    </w:p>
    <w:p w:rsidR="006B5395" w:rsidRPr="006B5395" w:rsidRDefault="006B5395" w:rsidP="006B5395">
      <w:pPr>
        <w:numPr>
          <w:ilvl w:val="1"/>
          <w:numId w:val="25"/>
        </w:numPr>
        <w:bidi w:val="0"/>
        <w:spacing w:before="100" w:beforeAutospacing="1" w:after="100" w:afterAutospacing="1"/>
      </w:pPr>
      <w:r w:rsidRPr="006B5395">
        <w:rPr>
          <w:b/>
          <w:bCs/>
        </w:rPr>
        <w:t>Resource Subsystem</w:t>
      </w:r>
      <w:r w:rsidRPr="006B5395">
        <w:t>: Governs the Execution and Storage clouds. End-user computing requests fetch VM entries directly from VM Schedulers (</w:t>
      </w:r>
      <w:r w:rsidRPr="006B5395">
        <w:rPr>
          <w:b/>
          <w:bCs/>
        </w:rPr>
        <w:t>Figure 25.7</w:t>
      </w:r>
      <w:r w:rsidRPr="006B5395">
        <w:t xml:space="preserve">). Storage is encrypted and heavily distributed using direct P2P connections like </w:t>
      </w:r>
      <w:proofErr w:type="spellStart"/>
      <w:r w:rsidRPr="006B5395">
        <w:t>BitTorrent</w:t>
      </w:r>
      <w:proofErr w:type="spellEnd"/>
      <w:r w:rsidRPr="006B5395">
        <w:t xml:space="preserve"> between Chunk Providers (</w:t>
      </w:r>
      <w:r w:rsidRPr="006B5395">
        <w:rPr>
          <w:b/>
          <w:bCs/>
        </w:rPr>
        <w:t>Figure 25.8</w:t>
      </w:r>
      <w:r w:rsidRPr="006B5395">
        <w:t>).</w:t>
      </w:r>
    </w:p>
    <w:p w:rsidR="006B5395" w:rsidRPr="006B5395" w:rsidRDefault="006B5395" w:rsidP="006B5395">
      <w:pPr>
        <w:bidi w:val="0"/>
        <w:spacing w:before="100" w:beforeAutospacing="1" w:after="100" w:afterAutospacing="1"/>
      </w:pPr>
      <w:r w:rsidRPr="006B5395">
        <w:rPr>
          <w:b/>
          <w:bCs/>
        </w:rPr>
        <w:t>Chapter 26: Using Hybrid Grid/Cloud Computing Technologies for Environmental Data Elastic Storage, Processing, and Provisioning</w:t>
      </w:r>
    </w:p>
    <w:p w:rsidR="006B5395" w:rsidRPr="006B5395" w:rsidRDefault="006B5395" w:rsidP="006B5395">
      <w:pPr>
        <w:numPr>
          <w:ilvl w:val="0"/>
          <w:numId w:val="26"/>
        </w:numPr>
        <w:bidi w:val="0"/>
        <w:spacing w:before="100" w:beforeAutospacing="1" w:after="100" w:afterAutospacing="1"/>
      </w:pPr>
      <w:r w:rsidRPr="006B5395">
        <w:rPr>
          <w:b/>
          <w:bCs/>
        </w:rPr>
        <w:t>26.1 Introduction</w:t>
      </w:r>
      <w:r w:rsidRPr="006B5395">
        <w:t xml:space="preserve"> </w:t>
      </w:r>
    </w:p>
    <w:p w:rsidR="006B5395" w:rsidRPr="006B5395" w:rsidRDefault="006B5395" w:rsidP="006B5395">
      <w:pPr>
        <w:numPr>
          <w:ilvl w:val="1"/>
          <w:numId w:val="26"/>
        </w:numPr>
        <w:bidi w:val="0"/>
        <w:spacing w:before="100" w:beforeAutospacing="1" w:after="100" w:afterAutospacing="1"/>
      </w:pPr>
      <w:r w:rsidRPr="006B5395">
        <w:t>Massive Earth System Grids handling climate and sensor data require robust multidimensional elasticity.</w:t>
      </w:r>
    </w:p>
    <w:p w:rsidR="006B5395" w:rsidRPr="006B5395" w:rsidRDefault="006B5395" w:rsidP="006B5395">
      <w:pPr>
        <w:numPr>
          <w:ilvl w:val="0"/>
          <w:numId w:val="26"/>
        </w:numPr>
        <w:bidi w:val="0"/>
        <w:spacing w:before="100" w:beforeAutospacing="1" w:after="100" w:afterAutospacing="1"/>
      </w:pPr>
      <w:r w:rsidRPr="006B5395">
        <w:rPr>
          <w:b/>
          <w:bCs/>
        </w:rPr>
        <w:t>26.3 Elastic Storage and Tools</w:t>
      </w:r>
      <w:r w:rsidRPr="006B5395">
        <w:t xml:space="preserve"> </w:t>
      </w:r>
    </w:p>
    <w:p w:rsidR="006B5395" w:rsidRPr="006B5395" w:rsidRDefault="006B5395" w:rsidP="006B5395">
      <w:pPr>
        <w:numPr>
          <w:ilvl w:val="1"/>
          <w:numId w:val="26"/>
        </w:numPr>
        <w:bidi w:val="0"/>
        <w:spacing w:before="100" w:beforeAutospacing="1" w:after="100" w:afterAutospacing="1"/>
      </w:pPr>
      <w:r w:rsidRPr="006B5395">
        <w:t xml:space="preserve">Utilizes advanced Java interfaces to abstract Amazon S3. The </w:t>
      </w:r>
      <w:r w:rsidRPr="006B5395">
        <w:rPr>
          <w:i/>
          <w:iCs/>
        </w:rPr>
        <w:t>S3StripedObject</w:t>
      </w:r>
      <w:r w:rsidRPr="006B5395">
        <w:t xml:space="preserve"> parses massive records into concurrent MD5-checked chunks/frames, allowing applications native random-access without pre-downloading the entire object (</w:t>
      </w:r>
      <w:r w:rsidRPr="006B5395">
        <w:rPr>
          <w:b/>
          <w:bCs/>
        </w:rPr>
        <w:t>Figures 26.1 and 26.2</w:t>
      </w:r>
      <w:r w:rsidRPr="006B5395">
        <w:t xml:space="preserve">). </w:t>
      </w:r>
      <w:proofErr w:type="spellStart"/>
      <w:r w:rsidRPr="006B5395">
        <w:t>NetCDF</w:t>
      </w:r>
      <w:proofErr w:type="spellEnd"/>
      <w:r w:rsidRPr="006B5395">
        <w:t xml:space="preserve"> logic is parsed natively against S3 URIs via </w:t>
      </w:r>
      <w:r w:rsidRPr="006B5395">
        <w:rPr>
          <w:rFonts w:ascii="Courier New" w:hAnsi="Courier New" w:cs="Courier New"/>
          <w:sz w:val="20"/>
          <w:szCs w:val="20"/>
        </w:rPr>
        <w:t>S3IOServiceProvider</w:t>
      </w:r>
      <w:r w:rsidRPr="006B5395">
        <w:t xml:space="preserve"> arrays (</w:t>
      </w:r>
      <w:r w:rsidRPr="006B5395">
        <w:rPr>
          <w:b/>
          <w:bCs/>
        </w:rPr>
        <w:t>Figure 26.3</w:t>
      </w:r>
      <w:r w:rsidRPr="006B5395">
        <w:t>).</w:t>
      </w:r>
    </w:p>
    <w:p w:rsidR="006B5395" w:rsidRPr="006B5395" w:rsidRDefault="006B5395" w:rsidP="006B5395">
      <w:pPr>
        <w:numPr>
          <w:ilvl w:val="0"/>
          <w:numId w:val="26"/>
        </w:numPr>
        <w:bidi w:val="0"/>
        <w:spacing w:before="100" w:beforeAutospacing="1" w:after="100" w:afterAutospacing="1"/>
      </w:pPr>
      <w:r w:rsidRPr="006B5395">
        <w:rPr>
          <w:b/>
          <w:bCs/>
        </w:rPr>
        <w:t>26.4 Hybrid Provisioning</w:t>
      </w:r>
      <w:r w:rsidRPr="006B5395">
        <w:t xml:space="preserve"> </w:t>
      </w:r>
    </w:p>
    <w:p w:rsidR="006B5395" w:rsidRPr="006B5395" w:rsidRDefault="006B5395" w:rsidP="006B5395">
      <w:pPr>
        <w:numPr>
          <w:ilvl w:val="1"/>
          <w:numId w:val="26"/>
        </w:numPr>
        <w:bidi w:val="0"/>
        <w:spacing w:before="100" w:beforeAutospacing="1" w:after="100" w:afterAutospacing="1"/>
      </w:pPr>
      <w:r w:rsidRPr="006B5395">
        <w:t>Leverages highly customizable connectors for extracting and delivering data subsets: Data Connectors (S3, GDS, Hyrax) (</w:t>
      </w:r>
      <w:r w:rsidRPr="006B5395">
        <w:rPr>
          <w:b/>
          <w:bCs/>
        </w:rPr>
        <w:t>Figure 26.4</w:t>
      </w:r>
      <w:r w:rsidRPr="006B5395">
        <w:t>), Processing Connectors executing out-of-process modules (</w:t>
      </w:r>
      <w:proofErr w:type="spellStart"/>
      <w:r w:rsidRPr="006B5395">
        <w:t>GrADSj</w:t>
      </w:r>
      <w:proofErr w:type="spellEnd"/>
      <w:r w:rsidRPr="006B5395">
        <w:t xml:space="preserve">, NCO) via the </w:t>
      </w:r>
      <w:proofErr w:type="spellStart"/>
      <w:r w:rsidRPr="006B5395">
        <w:t>AbstractExecutionFramework</w:t>
      </w:r>
      <w:proofErr w:type="spellEnd"/>
      <w:r w:rsidRPr="006B5395">
        <w:t xml:space="preserve"> (</w:t>
      </w:r>
      <w:r w:rsidRPr="006B5395">
        <w:rPr>
          <w:b/>
          <w:bCs/>
        </w:rPr>
        <w:t>Figure 26.5</w:t>
      </w:r>
      <w:r w:rsidRPr="006B5395">
        <w:t xml:space="preserve">), and Data Transfer Connectors employing </w:t>
      </w:r>
      <w:proofErr w:type="spellStart"/>
      <w:r w:rsidRPr="006B5395">
        <w:t>GridFTP</w:t>
      </w:r>
      <w:proofErr w:type="spellEnd"/>
      <w:r w:rsidRPr="006B5395">
        <w:t>/HTTP (</w:t>
      </w:r>
      <w:r w:rsidRPr="006B5395">
        <w:rPr>
          <w:b/>
          <w:bCs/>
        </w:rPr>
        <w:t>Figures 26.6 and 26.7</w:t>
      </w:r>
      <w:r w:rsidRPr="006B5395">
        <w:t>) [803–806].</w:t>
      </w:r>
    </w:p>
    <w:p w:rsidR="006B5395" w:rsidRPr="006B5395" w:rsidRDefault="006B5395" w:rsidP="006B5395">
      <w:pPr>
        <w:numPr>
          <w:ilvl w:val="0"/>
          <w:numId w:val="26"/>
        </w:numPr>
        <w:bidi w:val="0"/>
        <w:spacing w:before="100" w:beforeAutospacing="1" w:after="100" w:afterAutospacing="1"/>
      </w:pPr>
      <w:r w:rsidRPr="006B5395">
        <w:rPr>
          <w:b/>
          <w:bCs/>
        </w:rPr>
        <w:t>26.5 Experiments</w:t>
      </w:r>
      <w:r w:rsidRPr="006B5395">
        <w:t xml:space="preserve"> </w:t>
      </w:r>
    </w:p>
    <w:p w:rsidR="006B5395" w:rsidRPr="006B5395" w:rsidRDefault="006B5395" w:rsidP="006B5395">
      <w:pPr>
        <w:numPr>
          <w:ilvl w:val="1"/>
          <w:numId w:val="26"/>
        </w:numPr>
        <w:bidi w:val="0"/>
        <w:spacing w:before="100" w:beforeAutospacing="1" w:after="100" w:afterAutospacing="1"/>
      </w:pPr>
      <w:r>
        <w:t xml:space="preserve">Tests sub-setting four-dimensional </w:t>
      </w:r>
      <m:oMath xmlns:a="http://schemas.openxmlformats.org/drawingml/2006/main" xmlns:pic="http://schemas.openxmlformats.org/drawingml/2006/picture">
        <m:r>
          <m:t>U</m:t>
        </m:r>
        <m:d>
          <m:dPr>
            <m:begChr m:val="("/>
            <m:endChr m:val=")"/>
            <m:sepChr m:val=""/>
            <m:grow/>
          </m:dPr>
          <m:e>
            <m:r>
              <m:t>X</m:t>
            </m:r>
            <m:r>
              <m:rPr>
                <m:sty m:val="p"/>
              </m:rPr>
              <m:t>,</m:t>
            </m:r>
            <m:r>
              <m:t>Y</m:t>
            </m:r>
            <m:r>
              <m:rPr>
                <m:sty m:val="p"/>
              </m:rPr>
              <m:t>,</m:t>
            </m:r>
            <m:r>
              <m:t>Z</m:t>
            </m:r>
            <m:r>
              <m:rPr>
                <m:sty m:val="p"/>
              </m:rPr>
              <m:t>,</m:t>
            </m:r>
            <m:r>
              <m:t>T</m:t>
            </m:r>
          </m:e>
        </m:d>
      </m:oMath>
      <w:r>
        <w:t xml:space="preserve"> arrays, proving it is significantly faster and more economical to serve subsetted environmental variable requests directly via cloud instances matching S3 and EBS volumes than performing local caching downloads.</w:t>
      </w:r>
    </w:p>
    <w:p w:rsidR="00A65571" w:rsidRDefault="006B5395" w:rsidP="006B5395">
      <w:pPr>
        <w:bidi w:val="0"/>
      </w:pPr>
    </w:p>
    <w:sectPr w:rsidR="00A655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80A62"/>
    <w:multiLevelType w:val="multilevel"/>
    <w:tmpl w:val="FFEC9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4B7F97"/>
    <w:multiLevelType w:val="multilevel"/>
    <w:tmpl w:val="1D70B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0870FF"/>
    <w:multiLevelType w:val="multilevel"/>
    <w:tmpl w:val="52809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853231"/>
    <w:multiLevelType w:val="multilevel"/>
    <w:tmpl w:val="94307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BA1D46"/>
    <w:multiLevelType w:val="multilevel"/>
    <w:tmpl w:val="6D8E7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025556"/>
    <w:multiLevelType w:val="multilevel"/>
    <w:tmpl w:val="17AA1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274863"/>
    <w:multiLevelType w:val="multilevel"/>
    <w:tmpl w:val="5DAAA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BE544C"/>
    <w:multiLevelType w:val="multilevel"/>
    <w:tmpl w:val="66763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2F4B64"/>
    <w:multiLevelType w:val="multilevel"/>
    <w:tmpl w:val="259C1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EE569C7"/>
    <w:multiLevelType w:val="multilevel"/>
    <w:tmpl w:val="A4D40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363457"/>
    <w:multiLevelType w:val="multilevel"/>
    <w:tmpl w:val="78E2D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9C0800"/>
    <w:multiLevelType w:val="multilevel"/>
    <w:tmpl w:val="27160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519472C"/>
    <w:multiLevelType w:val="multilevel"/>
    <w:tmpl w:val="3FA61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7AE3C7F"/>
    <w:multiLevelType w:val="multilevel"/>
    <w:tmpl w:val="4B648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EF042B6"/>
    <w:multiLevelType w:val="multilevel"/>
    <w:tmpl w:val="F7C4C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7E433D"/>
    <w:multiLevelType w:val="multilevel"/>
    <w:tmpl w:val="705E2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4327DC1"/>
    <w:multiLevelType w:val="multilevel"/>
    <w:tmpl w:val="3CE80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5645B39"/>
    <w:multiLevelType w:val="multilevel"/>
    <w:tmpl w:val="CE704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5C26B16"/>
    <w:multiLevelType w:val="multilevel"/>
    <w:tmpl w:val="D89ED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C36376"/>
    <w:multiLevelType w:val="multilevel"/>
    <w:tmpl w:val="E9723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1EB66ED"/>
    <w:multiLevelType w:val="multilevel"/>
    <w:tmpl w:val="B04E3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53055EA"/>
    <w:multiLevelType w:val="multilevel"/>
    <w:tmpl w:val="54A0F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DCB0BFB"/>
    <w:multiLevelType w:val="multilevel"/>
    <w:tmpl w:val="7E96D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72344C5"/>
    <w:multiLevelType w:val="multilevel"/>
    <w:tmpl w:val="F1B69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7443B68"/>
    <w:multiLevelType w:val="multilevel"/>
    <w:tmpl w:val="8E7E0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FDF73F1"/>
    <w:multiLevelType w:val="multilevel"/>
    <w:tmpl w:val="87F4F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8"/>
  </w:num>
  <w:num w:numId="3">
    <w:abstractNumId w:val="24"/>
  </w:num>
  <w:num w:numId="4">
    <w:abstractNumId w:val="9"/>
  </w:num>
  <w:num w:numId="5">
    <w:abstractNumId w:val="5"/>
  </w:num>
  <w:num w:numId="6">
    <w:abstractNumId w:val="4"/>
  </w:num>
  <w:num w:numId="7">
    <w:abstractNumId w:val="8"/>
  </w:num>
  <w:num w:numId="8">
    <w:abstractNumId w:val="19"/>
  </w:num>
  <w:num w:numId="9">
    <w:abstractNumId w:val="20"/>
  </w:num>
  <w:num w:numId="10">
    <w:abstractNumId w:val="11"/>
  </w:num>
  <w:num w:numId="11">
    <w:abstractNumId w:val="6"/>
  </w:num>
  <w:num w:numId="12">
    <w:abstractNumId w:val="23"/>
  </w:num>
  <w:num w:numId="13">
    <w:abstractNumId w:val="14"/>
  </w:num>
  <w:num w:numId="14">
    <w:abstractNumId w:val="7"/>
  </w:num>
  <w:num w:numId="15">
    <w:abstractNumId w:val="12"/>
  </w:num>
  <w:num w:numId="16">
    <w:abstractNumId w:val="25"/>
  </w:num>
  <w:num w:numId="17">
    <w:abstractNumId w:val="3"/>
  </w:num>
  <w:num w:numId="18">
    <w:abstractNumId w:val="2"/>
  </w:num>
  <w:num w:numId="19">
    <w:abstractNumId w:val="10"/>
  </w:num>
  <w:num w:numId="20">
    <w:abstractNumId w:val="15"/>
  </w:num>
  <w:num w:numId="21">
    <w:abstractNumId w:val="13"/>
  </w:num>
  <w:num w:numId="22">
    <w:abstractNumId w:val="1"/>
  </w:num>
  <w:num w:numId="23">
    <w:abstractNumId w:val="21"/>
  </w:num>
  <w:num w:numId="24">
    <w:abstractNumId w:val="16"/>
  </w:num>
  <w:num w:numId="25">
    <w:abstractNumId w:val="0"/>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5395"/>
    <w:rsid w:val="00071C53"/>
    <w:rsid w:val="001927B5"/>
    <w:rsid w:val="002808FF"/>
    <w:rsid w:val="005B04FE"/>
    <w:rsid w:val="006B5395"/>
    <w:rsid w:val="00B631D5"/>
    <w:rsid w:val="00BE78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04FE"/>
    <w:pPr>
      <w:bidi/>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04FE"/>
    <w:pPr>
      <w:spacing w:after="200" w:line="276" w:lineRule="auto"/>
      <w:ind w:left="720"/>
      <w:contextualSpacing/>
    </w:pPr>
    <w:rPr>
      <w:rFonts w:ascii="Calibri" w:eastAsia="Calibri" w:hAnsi="Calibri" w:cs="Arial"/>
      <w:sz w:val="22"/>
      <w:szCs w:val="22"/>
    </w:rPr>
  </w:style>
  <w:style w:type="paragraph" w:styleId="NormalWeb">
    <w:name w:val="Normal (Web)"/>
    <w:basedOn w:val="Normal"/>
    <w:uiPriority w:val="99"/>
    <w:semiHidden/>
    <w:unhideWhenUsed/>
    <w:rsid w:val="006B5395"/>
    <w:pPr>
      <w:bidi w:val="0"/>
      <w:spacing w:before="100" w:beforeAutospacing="1" w:after="100" w:afterAutospacing="1"/>
    </w:pPr>
  </w:style>
  <w:style w:type="character" w:styleId="Strong">
    <w:name w:val="Strong"/>
    <w:basedOn w:val="DefaultParagraphFont"/>
    <w:uiPriority w:val="22"/>
    <w:qFormat/>
    <w:rsid w:val="006B5395"/>
    <w:rPr>
      <w:b/>
      <w:bCs/>
    </w:rPr>
  </w:style>
  <w:style w:type="character" w:styleId="Emphasis">
    <w:name w:val="Emphasis"/>
    <w:basedOn w:val="DefaultParagraphFont"/>
    <w:uiPriority w:val="20"/>
    <w:qFormat/>
    <w:rsid w:val="006B5395"/>
    <w:rPr>
      <w:i/>
      <w:iCs/>
    </w:rPr>
  </w:style>
  <w:style w:type="character" w:styleId="HTMLCode">
    <w:name w:val="HTML Code"/>
    <w:basedOn w:val="DefaultParagraphFont"/>
    <w:uiPriority w:val="99"/>
    <w:semiHidden/>
    <w:unhideWhenUsed/>
    <w:rsid w:val="006B5395"/>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04FE"/>
    <w:pPr>
      <w:bidi/>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04FE"/>
    <w:pPr>
      <w:spacing w:after="200" w:line="276" w:lineRule="auto"/>
      <w:ind w:left="720"/>
      <w:contextualSpacing/>
    </w:pPr>
    <w:rPr>
      <w:rFonts w:ascii="Calibri" w:eastAsia="Calibri" w:hAnsi="Calibri" w:cs="Arial"/>
      <w:sz w:val="22"/>
      <w:szCs w:val="22"/>
    </w:rPr>
  </w:style>
  <w:style w:type="paragraph" w:styleId="NormalWeb">
    <w:name w:val="Normal (Web)"/>
    <w:basedOn w:val="Normal"/>
    <w:uiPriority w:val="99"/>
    <w:semiHidden/>
    <w:unhideWhenUsed/>
    <w:rsid w:val="006B5395"/>
    <w:pPr>
      <w:bidi w:val="0"/>
      <w:spacing w:before="100" w:beforeAutospacing="1" w:after="100" w:afterAutospacing="1"/>
    </w:pPr>
  </w:style>
  <w:style w:type="character" w:styleId="Strong">
    <w:name w:val="Strong"/>
    <w:basedOn w:val="DefaultParagraphFont"/>
    <w:uiPriority w:val="22"/>
    <w:qFormat/>
    <w:rsid w:val="006B5395"/>
    <w:rPr>
      <w:b/>
      <w:bCs/>
    </w:rPr>
  </w:style>
  <w:style w:type="character" w:styleId="Emphasis">
    <w:name w:val="Emphasis"/>
    <w:basedOn w:val="DefaultParagraphFont"/>
    <w:uiPriority w:val="20"/>
    <w:qFormat/>
    <w:rsid w:val="006B5395"/>
    <w:rPr>
      <w:i/>
      <w:iCs/>
    </w:rPr>
  </w:style>
  <w:style w:type="character" w:styleId="HTMLCode">
    <w:name w:val="HTML Code"/>
    <w:basedOn w:val="DefaultParagraphFont"/>
    <w:uiPriority w:val="99"/>
    <w:semiHidden/>
    <w:unhideWhenUsed/>
    <w:rsid w:val="006B539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788928">
      <w:bodyDiv w:val="1"/>
      <w:marLeft w:val="0"/>
      <w:marRight w:val="0"/>
      <w:marTop w:val="0"/>
      <w:marBottom w:val="0"/>
      <w:divBdr>
        <w:top w:val="none" w:sz="0" w:space="0" w:color="auto"/>
        <w:left w:val="none" w:sz="0" w:space="0" w:color="auto"/>
        <w:bottom w:val="none" w:sz="0" w:space="0" w:color="auto"/>
        <w:right w:val="none" w:sz="0" w:space="0" w:color="auto"/>
      </w:divBdr>
    </w:div>
    <w:div w:id="539322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5977</Words>
  <Characters>34070</Characters>
  <Application>Microsoft Office Word</Application>
  <DocSecurity>0</DocSecurity>
  <Lines>283</Lines>
  <Paragraphs>79</Paragraphs>
  <ScaleCrop>false</ScaleCrop>
  <Company>Enjoy My Fine Releases.</Company>
  <LinksUpToDate>false</LinksUpToDate>
  <CharactersWithSpaces>39968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dc:creator>
  <cp:lastModifiedBy>HR</cp:lastModifiedBy>
  <cp:revision>1</cp:revision>
  <dcterms:created xsi:type="dcterms:W3CDTF">2026-06-15T13:44:00Z</dcterms:created>
  <dcterms:modified xsi:type="dcterms:W3CDTF">2026-06-15T13:45:00Z</dcterms:modified>
</cp:coreProperties>
</file>