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Canon EOS R6 Mark II</w:t>
      </w:r>
    </w:p>
    <w:p>
      <w:r>
        <w:rPr>
          <w:rFonts w:ascii="Calibri" w:hAnsi="Calibri"/>
          <w:b/>
          <w:color w:val="888888"/>
          <w:sz w:val="18"/>
        </w:rPr>
        <w:t>Brand: Canon    |    Category: Mirrorless    |    Price: PKR 499,000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Canon EOS R6 Mark II is the ultimate all-rounder for sports, action, and hybrid shooters. With 40fps continuous shooting, 6K RAW video, and class-leading autofocus, it is one of the most capable mirrorless cameras at its price point.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24.2MP Full-Frame CMOS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6K RAW Video Recording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Pixel CMOS AF II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40fps Continuous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5-Axis IBIS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Animal, Human and Vehicle Detection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SD UHS-II Card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 Body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1080p 120fps Slow Motion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PD Charging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 TYPE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Full-Frame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RESOLUTION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24.2 Megapixels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PROCESSOR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DIGIC X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6K RAW / 4K 60fps / 1080p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 RANGE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102,400 (exp. 204,800)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 SPEED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40fps Electronic / 12fps Mechanical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5-Axis IBIS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SHUTTER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1/8000s – 30s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CARD SLOTS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Dual SD UHS-II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BATTERY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~760 shots (CIPA)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670g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Canon RF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