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B621" w14:textId="77777777" w:rsidR="00E95CDE" w:rsidRPr="00E95CDE" w:rsidRDefault="00E95CDE" w:rsidP="00E95CDE">
      <w:r w:rsidRPr="00E95CDE">
        <w:t>Reference List</w:t>
      </w:r>
    </w:p>
    <w:p w14:paraId="338AEE8D" w14:textId="77777777" w:rsidR="00E95CDE" w:rsidRPr="00E95CDE" w:rsidRDefault="00E95CDE" w:rsidP="00E95CDE">
      <w:r w:rsidRPr="00E95CDE">
        <w:t xml:space="preserve">Wardle, C., &amp; Derakhshan, H. (2017). </w:t>
      </w:r>
      <w:r w:rsidRPr="00E95CDE">
        <w:rPr>
          <w:i/>
          <w:iCs/>
        </w:rPr>
        <w:t>Information disorder: Toward an interdisciplinary framework for research and policy making</w:t>
      </w:r>
      <w:r w:rsidRPr="00E95CDE">
        <w:t>. Council of Europe. (</w:t>
      </w:r>
      <w:hyperlink r:id="rId4" w:tgtFrame="_blank" w:history="1">
        <w:r w:rsidRPr="00E95CDE">
          <w:rPr>
            <w:rStyle w:val="Hyperlink"/>
          </w:rPr>
          <w:t>rm.coe.int</w:t>
        </w:r>
      </w:hyperlink>
      <w:r w:rsidRPr="00E95CDE">
        <w:t>)</w:t>
      </w:r>
    </w:p>
    <w:p w14:paraId="73EE5389" w14:textId="77777777" w:rsidR="00E95CDE" w:rsidRPr="00E95CDE" w:rsidRDefault="00E95CDE" w:rsidP="00E95CDE">
      <w:r w:rsidRPr="00E95CDE">
        <w:t xml:space="preserve">Schick, N. (2020). </w:t>
      </w:r>
      <w:r w:rsidRPr="00E95CDE">
        <w:rPr>
          <w:i/>
          <w:iCs/>
        </w:rPr>
        <w:t xml:space="preserve">Deepfakes: The coming </w:t>
      </w:r>
      <w:proofErr w:type="spellStart"/>
      <w:r w:rsidRPr="00E95CDE">
        <w:rPr>
          <w:i/>
          <w:iCs/>
        </w:rPr>
        <w:t>infocalypse</w:t>
      </w:r>
      <w:proofErr w:type="spellEnd"/>
      <w:r w:rsidRPr="00E95CDE">
        <w:t>. Twelve. (</w:t>
      </w:r>
      <w:hyperlink r:id="rId5" w:tgtFrame="_blank" w:history="1">
        <w:r w:rsidRPr="00E95CDE">
          <w:rPr>
            <w:rStyle w:val="Hyperlink"/>
          </w:rPr>
          <w:t>allbookstores.com</w:t>
        </w:r>
      </w:hyperlink>
      <w:r w:rsidRPr="00E95CDE">
        <w:t>)</w:t>
      </w:r>
    </w:p>
    <w:p w14:paraId="1907B771" w14:textId="77777777" w:rsidR="00E95CDE" w:rsidRPr="00E95CDE" w:rsidRDefault="00E95CDE" w:rsidP="00E95CDE">
      <w:r w:rsidRPr="00E95CDE">
        <w:t xml:space="preserve">North Atlantic Treaty Organization. (2023). </w:t>
      </w:r>
      <w:r w:rsidRPr="00E95CDE">
        <w:rPr>
          <w:i/>
          <w:iCs/>
        </w:rPr>
        <w:t>Cognitive warfare: Beyond military information support operations</w:t>
      </w:r>
      <w:r w:rsidRPr="00E95CDE">
        <w:t>. NATO Allied Command Transformation. (</w:t>
      </w:r>
      <w:hyperlink r:id="rId6" w:tgtFrame="_blank" w:history="1">
        <w:r w:rsidRPr="00E95CDE">
          <w:rPr>
            <w:rStyle w:val="Hyperlink"/>
          </w:rPr>
          <w:t>act.nato.int</w:t>
        </w:r>
      </w:hyperlink>
      <w:r w:rsidRPr="00E95CDE">
        <w:t>)</w:t>
      </w:r>
    </w:p>
    <w:p w14:paraId="58152984" w14:textId="77777777" w:rsidR="00E95CDE" w:rsidRPr="00E95CDE" w:rsidRDefault="00E95CDE" w:rsidP="00E95CDE">
      <w:r w:rsidRPr="00E95CDE">
        <w:t xml:space="preserve">North Atlantic Treaty Organization. (2023). </w:t>
      </w:r>
      <w:r w:rsidRPr="00E95CDE">
        <w:rPr>
          <w:i/>
          <w:iCs/>
        </w:rPr>
        <w:t>Emerging and disruptive technologies</w:t>
      </w:r>
      <w:r w:rsidRPr="00E95CDE">
        <w:t>. NATO. (</w:t>
      </w:r>
      <w:hyperlink r:id="rId7" w:tgtFrame="_blank" w:history="1">
        <w:r w:rsidRPr="00E95CDE">
          <w:rPr>
            <w:rStyle w:val="Hyperlink"/>
          </w:rPr>
          <w:t>nato.int</w:t>
        </w:r>
      </w:hyperlink>
      <w:r w:rsidRPr="00E95CDE">
        <w:t>)</w:t>
      </w:r>
    </w:p>
    <w:p w14:paraId="3EE68106" w14:textId="77777777" w:rsidR="00E95CDE" w:rsidRPr="00E95CDE" w:rsidRDefault="00E95CDE" w:rsidP="00E95CDE">
      <w:r w:rsidRPr="00E95CDE">
        <w:t xml:space="preserve">United States Department of Defense. (2023). </w:t>
      </w:r>
      <w:r w:rsidRPr="00E95CDE">
        <w:rPr>
          <w:i/>
          <w:iCs/>
        </w:rPr>
        <w:t>Data, analytics, and artificial intelligence adoption strategy</w:t>
      </w:r>
      <w:r w:rsidRPr="00E95CDE">
        <w:t>. U.S. Department of Defense. (</w:t>
      </w:r>
      <w:hyperlink r:id="rId8" w:tgtFrame="_blank" w:history="1">
        <w:r w:rsidRPr="00E95CDE">
          <w:rPr>
            <w:rStyle w:val="Hyperlink"/>
          </w:rPr>
          <w:t>defense.gov</w:t>
        </w:r>
      </w:hyperlink>
      <w:r w:rsidRPr="00E95CDE">
        <w:t>)</w:t>
      </w:r>
    </w:p>
    <w:p w14:paraId="2BF09561" w14:textId="77777777" w:rsidR="00E95CDE" w:rsidRPr="00E95CDE" w:rsidRDefault="00E95CDE" w:rsidP="00E95CDE">
      <w:r w:rsidRPr="00E95CDE">
        <w:t xml:space="preserve">Miller, S. (2023). Cognitive warfare: An ethical analysis. </w:t>
      </w:r>
      <w:r w:rsidRPr="00E95CDE">
        <w:rPr>
          <w:i/>
          <w:iCs/>
        </w:rPr>
        <w:t>Ethics and Information Technology</w:t>
      </w:r>
      <w:r w:rsidRPr="00E95CDE">
        <w:t>. (</w:t>
      </w:r>
      <w:hyperlink r:id="rId9" w:tgtFrame="_blank" w:history="1">
        <w:r w:rsidRPr="00E95CDE">
          <w:rPr>
            <w:rStyle w:val="Hyperlink"/>
          </w:rPr>
          <w:t>link.springer.com</w:t>
        </w:r>
      </w:hyperlink>
      <w:r w:rsidRPr="00E95CDE">
        <w:t>)</w:t>
      </w:r>
    </w:p>
    <w:p w14:paraId="479F67AE" w14:textId="77777777" w:rsidR="00E95CDE" w:rsidRPr="00E95CDE" w:rsidRDefault="00E95CDE" w:rsidP="00E95CDE">
      <w:r w:rsidRPr="00E95CDE">
        <w:t xml:space="preserve">Goldstein, J. A., Sastry, G., Musser, M., DiResta, R., Gentzel, M., Sedova, K., Hartmann, T., &amp; others. (2023). </w:t>
      </w:r>
      <w:r w:rsidRPr="00E95CDE">
        <w:rPr>
          <w:i/>
          <w:iCs/>
        </w:rPr>
        <w:t>Generative language models and automated influence operations: Emerging threats and potential mitigations</w:t>
      </w:r>
      <w:r w:rsidRPr="00E95CDE">
        <w:t xml:space="preserve">. </w:t>
      </w:r>
      <w:proofErr w:type="spellStart"/>
      <w:r w:rsidRPr="00E95CDE">
        <w:t>arXiv</w:t>
      </w:r>
      <w:proofErr w:type="spellEnd"/>
      <w:r w:rsidRPr="00E95CDE">
        <w:t>. (</w:t>
      </w:r>
      <w:hyperlink r:id="rId10" w:tgtFrame="_blank" w:history="1">
        <w:r w:rsidRPr="00E95CDE">
          <w:rPr>
            <w:rStyle w:val="Hyperlink"/>
          </w:rPr>
          <w:t>arxiv.org</w:t>
        </w:r>
      </w:hyperlink>
      <w:r w:rsidRPr="00E95CDE">
        <w:t>)</w:t>
      </w:r>
    </w:p>
    <w:p w14:paraId="495955F4" w14:textId="77777777" w:rsidR="00E95CDE" w:rsidRPr="00E95CDE" w:rsidRDefault="00E95CDE" w:rsidP="00E95CDE">
      <w:r w:rsidRPr="00E95CDE">
        <w:t xml:space="preserve">Meier, M. S. (2025). </w:t>
      </w:r>
      <w:r w:rsidRPr="00E95CDE">
        <w:rPr>
          <w:i/>
          <w:iCs/>
        </w:rPr>
        <w:t>Threats and opportunities in AI-generated images for armed forces</w:t>
      </w:r>
      <w:r w:rsidRPr="00E95CDE">
        <w:t>.</w:t>
      </w:r>
    </w:p>
    <w:p w14:paraId="63A1D2B7" w14:textId="77777777" w:rsidR="00306AF0" w:rsidRPr="00306AF0" w:rsidRDefault="00306AF0" w:rsidP="00306AF0">
      <w:r w:rsidRPr="00306AF0">
        <w:t xml:space="preserve">Laurent, V., Kosinski, T., &amp; Rusinek, S. (2024). Combating false information in military situations: Striking the right balance between continued influence effect and overcorrection. </w:t>
      </w:r>
      <w:r w:rsidRPr="00306AF0">
        <w:rPr>
          <w:i/>
          <w:iCs/>
        </w:rPr>
        <w:t>Applied Cognitive Psychology, 38</w:t>
      </w:r>
      <w:r w:rsidRPr="00306AF0">
        <w:t>, e4214. (</w:t>
      </w:r>
      <w:hyperlink r:id="rId11" w:tgtFrame="_blank" w:history="1">
        <w:r w:rsidRPr="00306AF0">
          <w:rPr>
            <w:rStyle w:val="Hyperlink"/>
          </w:rPr>
          <w:t>researchgate.net</w:t>
        </w:r>
      </w:hyperlink>
      <w:r w:rsidRPr="00306AF0">
        <w:t>)</w:t>
      </w:r>
    </w:p>
    <w:p w14:paraId="521D90FE" w14:textId="77777777" w:rsidR="00306AF0" w:rsidRPr="00306AF0" w:rsidRDefault="00306AF0" w:rsidP="00306AF0">
      <w:r w:rsidRPr="00306AF0">
        <w:t xml:space="preserve">Dowse, A., &amp; Bachmann, S. D. (2022). Information warfare: Methods to counter disinformation. </w:t>
      </w:r>
      <w:r w:rsidRPr="00306AF0">
        <w:rPr>
          <w:i/>
          <w:iCs/>
        </w:rPr>
        <w:t>Defense &amp; Security Analysis, 38</w:t>
      </w:r>
      <w:r w:rsidRPr="00306AF0">
        <w:t>(4), 453-469. (</w:t>
      </w:r>
      <w:hyperlink r:id="rId12" w:tgtFrame="_blank" w:history="1">
        <w:r w:rsidRPr="00306AF0">
          <w:rPr>
            <w:rStyle w:val="Hyperlink"/>
          </w:rPr>
          <w:t>ideas.repec.org</w:t>
        </w:r>
      </w:hyperlink>
      <w:r w:rsidRPr="00306AF0">
        <w:t>)</w:t>
      </w:r>
    </w:p>
    <w:p w14:paraId="53504A4C" w14:textId="77777777" w:rsidR="00306AF0" w:rsidRPr="00306AF0" w:rsidRDefault="00306AF0" w:rsidP="00306AF0">
      <w:r w:rsidRPr="00306AF0">
        <w:t xml:space="preserve">Fenstermacher, L., Kuznar, L. A., Wright, N. D., &amp; others. (2023). </w:t>
      </w:r>
      <w:r w:rsidRPr="00306AF0">
        <w:rPr>
          <w:i/>
          <w:iCs/>
        </w:rPr>
        <w:t>New perspectives on cognitive warfare</w:t>
      </w:r>
      <w:r w:rsidRPr="00306AF0">
        <w:t>.</w:t>
      </w:r>
    </w:p>
    <w:p w14:paraId="56D3FB95" w14:textId="25354778" w:rsidR="00321E6D" w:rsidRDefault="00306AF0">
      <w:r w:rsidRPr="00306AF0">
        <w:t xml:space="preserve">Ahmed, G. M. [full initials needed]. (n.d.). </w:t>
      </w:r>
      <w:r w:rsidRPr="00306AF0">
        <w:rPr>
          <w:i/>
          <w:iCs/>
        </w:rPr>
        <w:t>Misinformation and disinformation: Impact on peace and security in the Chittagong Hill Tracts (CHT)</w:t>
      </w:r>
      <w:r w:rsidRPr="00306AF0">
        <w:t>.</w:t>
      </w:r>
    </w:p>
    <w:sectPr w:rsidR="00321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88"/>
    <w:rsid w:val="000D3AC9"/>
    <w:rsid w:val="00306AF0"/>
    <w:rsid w:val="00321E6D"/>
    <w:rsid w:val="00594381"/>
    <w:rsid w:val="00672388"/>
    <w:rsid w:val="00DB5F59"/>
    <w:rsid w:val="00E9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E867C-5B0B-493A-BCCB-E525F15D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3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3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3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3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3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3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3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3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3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388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388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388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3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3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3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3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3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3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3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3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3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38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C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fense.gov/News/News-Stories/Article/Article/3578219/dod-releases-ai-adoption-strategy/?utm_source=openai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ato.int/en/what-we-do/deterrence-and-defence/emerging-and-disruptive-technologies?utm_source=openai" TargetMode="External"/><Relationship Id="rId12" Type="http://schemas.openxmlformats.org/officeDocument/2006/relationships/hyperlink" Target="https://ideas.repec.org/a/taf/cdanxx/v38y2022i4p453-469.html?utm_source=opena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t.nato.int/article/cognitive-warfare-beyond-military-information-support-operations/?utm_source=openai" TargetMode="External"/><Relationship Id="rId11" Type="http://schemas.openxmlformats.org/officeDocument/2006/relationships/hyperlink" Target="https://www.researchgate.net/publication/380948299_Combating_false_information_in_military_situations_Striking_the_right_balance_between_continued_influence_effect_and_overcorrection?utm_source=openai" TargetMode="External"/><Relationship Id="rId5" Type="http://schemas.openxmlformats.org/officeDocument/2006/relationships/hyperlink" Target="https://www.allbookstores.com/Deepfakes-The-Coming-Infocalypse-Schick/9781538754306?utm_source=openai" TargetMode="External"/><Relationship Id="rId10" Type="http://schemas.openxmlformats.org/officeDocument/2006/relationships/hyperlink" Target="https://arxiv.org/abs/2301.04246?utm_source=openai" TargetMode="External"/><Relationship Id="rId4" Type="http://schemas.openxmlformats.org/officeDocument/2006/relationships/hyperlink" Target="https://rm.coe.int/information-disorder-report-2017/1680766412?utm_source=openai" TargetMode="External"/><Relationship Id="rId9" Type="http://schemas.openxmlformats.org/officeDocument/2006/relationships/hyperlink" Target="https://link.springer.com/article/10.1007/s10676-023-09717-7?utm_source=open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Aitso Repair</dc:creator>
  <cp:keywords/>
  <dc:description/>
  <cp:lastModifiedBy>Aitso Repair</cp:lastModifiedBy>
  <cp:revision>3</cp:revision>
  <dcterms:created xsi:type="dcterms:W3CDTF">2026-07-06T06:33:00Z</dcterms:created>
  <dcterms:modified xsi:type="dcterms:W3CDTF">2026-07-06T06:34:00Z</dcterms:modified>
</cp:coreProperties>
</file>