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64" w:rsidRDefault="003C674F" w:rsidP="00D55A79">
      <w:pPr>
        <w:jc w:val="both"/>
      </w:pPr>
    </w:p>
    <w:p w:rsidR="00D55A79" w:rsidRDefault="00076C10" w:rsidP="00076C10">
      <w:pPr>
        <w:pStyle w:val="Title"/>
      </w:pPr>
      <w:r w:rsidRPr="00076C10">
        <w:t>Analiza efektywności algorytmu kolonii mrówek na potrzeby inwersji danych tomograficznych</w:t>
      </w: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sdt>
      <w:sdtPr>
        <w:id w:val="-2055528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D55A79" w:rsidRDefault="00D55A79" w:rsidP="00D55A79">
          <w:pPr>
            <w:pStyle w:val="TOCHeading"/>
            <w:jc w:val="both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874056" w:rsidRDefault="00D55A79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D55A7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0873318" w:history="1">
            <w:r w:rsidR="00874056" w:rsidRPr="0033117F">
              <w:rPr>
                <w:rStyle w:val="Hyperlink"/>
                <w:rFonts w:ascii="Verdana" w:hAnsi="Verdana"/>
                <w:noProof/>
              </w:rPr>
              <w:t>2.Tomografia sejsmiczna i inwersja danych tomograficznych</w:t>
            </w:r>
            <w:r w:rsidR="00874056">
              <w:rPr>
                <w:noProof/>
                <w:webHidden/>
              </w:rPr>
              <w:tab/>
            </w:r>
            <w:r w:rsidR="00874056">
              <w:rPr>
                <w:noProof/>
                <w:webHidden/>
              </w:rPr>
              <w:fldChar w:fldCharType="begin"/>
            </w:r>
            <w:r w:rsidR="00874056">
              <w:rPr>
                <w:noProof/>
                <w:webHidden/>
              </w:rPr>
              <w:instrText xml:space="preserve"> PAGEREF _Toc470873318 \h </w:instrText>
            </w:r>
            <w:r w:rsidR="00874056">
              <w:rPr>
                <w:noProof/>
                <w:webHidden/>
              </w:rPr>
            </w:r>
            <w:r w:rsidR="00874056">
              <w:rPr>
                <w:noProof/>
                <w:webHidden/>
              </w:rPr>
              <w:fldChar w:fldCharType="separate"/>
            </w:r>
            <w:r w:rsidR="00874056">
              <w:rPr>
                <w:noProof/>
                <w:webHidden/>
              </w:rPr>
              <w:t>3</w:t>
            </w:r>
            <w:r w:rsidR="00874056"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19" w:history="1">
            <w:r w:rsidRPr="0033117F">
              <w:rPr>
                <w:rStyle w:val="Hyperlink"/>
                <w:rFonts w:ascii="Verdana" w:hAnsi="Verdana"/>
                <w:noProof/>
              </w:rPr>
              <w:t>2.1.Podstawy teoretyrczne tomografii sejsmicznej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0" w:history="1">
            <w:r w:rsidRPr="0033117F">
              <w:rPr>
                <w:rStyle w:val="Hyperlink"/>
                <w:rFonts w:ascii="Verdana" w:hAnsi="Verdana"/>
                <w:noProof/>
              </w:rPr>
              <w:t>2.2.Zastosowania tomografii sejsmicznej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1" w:history="1">
            <w:r w:rsidRPr="0033117F">
              <w:rPr>
                <w:rStyle w:val="Hyperlink"/>
                <w:rFonts w:ascii="Verdana" w:hAnsi="Verdana"/>
                <w:noProof/>
              </w:rPr>
              <w:t>2.3.Inwersja danych tomograficznych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2" w:history="1">
            <w:r w:rsidRPr="0033117F">
              <w:rPr>
                <w:rStyle w:val="Hyperlink"/>
                <w:rFonts w:ascii="Verdana" w:hAnsi="Verdana"/>
                <w:noProof/>
              </w:rPr>
              <w:t>3.Algorytm Kolonii Mrówek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3" w:history="1">
            <w:r w:rsidRPr="0033117F">
              <w:rPr>
                <w:rStyle w:val="Hyperlink"/>
                <w:rFonts w:ascii="Verdana" w:hAnsi="Verdana"/>
                <w:noProof/>
              </w:rPr>
              <w:t>3.1.Podstawowe informacje na temat algortmu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4" w:history="1">
            <w:r w:rsidRPr="0033117F">
              <w:rPr>
                <w:rStyle w:val="Hyperlink"/>
                <w:rFonts w:ascii="Verdana" w:hAnsi="Verdana"/>
                <w:noProof/>
              </w:rPr>
              <w:t>3.2.Opis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5" w:history="1">
            <w:r w:rsidRPr="0033117F">
              <w:rPr>
                <w:rStyle w:val="Hyperlink"/>
                <w:rFonts w:ascii="Verdana" w:hAnsi="Verdana"/>
                <w:noProof/>
              </w:rPr>
              <w:t>4.Porównanie Efektywności algorytmu kolonii mrówek z algorytmem SIRT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6" w:history="1">
            <w:r w:rsidRPr="0033117F">
              <w:rPr>
                <w:rStyle w:val="Hyperlink"/>
                <w:rFonts w:ascii="Verdana" w:hAnsi="Verdana"/>
                <w:noProof/>
              </w:rPr>
              <w:t>4.1.Implementacja algorytmu SIRT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056" w:rsidRDefault="00874056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3327" w:history="1">
            <w:r w:rsidRPr="0033117F">
              <w:rPr>
                <w:rStyle w:val="Hyperlink"/>
                <w:rFonts w:ascii="Verdana" w:hAnsi="Verdana"/>
                <w:noProof/>
              </w:rPr>
              <w:t>4.2.Implementacja agorytmu kolonii mrówek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79" w:rsidRPr="00D55A79" w:rsidRDefault="00D55A79" w:rsidP="00D55A79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3A1EDB">
      <w:pPr>
        <w:pStyle w:val="Heading1"/>
        <w:rPr>
          <w:rFonts w:ascii="Verdana" w:hAnsi="Verdana"/>
          <w:color w:val="auto"/>
        </w:rPr>
      </w:pPr>
      <w:bookmarkStart w:id="0" w:name="_Toc470873318"/>
      <w:r w:rsidRPr="00D55A79">
        <w:rPr>
          <w:rFonts w:ascii="Verdana" w:hAnsi="Verdana"/>
          <w:color w:val="auto"/>
        </w:rPr>
        <w:t xml:space="preserve">2.Tomografia sejsmiczna </w:t>
      </w:r>
      <w:r>
        <w:rPr>
          <w:rFonts w:ascii="Verdana" w:hAnsi="Verdana"/>
          <w:color w:val="auto"/>
        </w:rPr>
        <w:t>i</w:t>
      </w:r>
      <w:r w:rsidRPr="00D55A79">
        <w:rPr>
          <w:rFonts w:ascii="Verdana" w:hAnsi="Verdana"/>
          <w:color w:val="auto"/>
        </w:rPr>
        <w:t xml:space="preserve"> inwersja</w:t>
      </w:r>
      <w:r w:rsidR="003A1EDB">
        <w:rPr>
          <w:rFonts w:ascii="Verdana" w:hAnsi="Verdana"/>
          <w:color w:val="auto"/>
        </w:rPr>
        <w:t xml:space="preserve"> danych tomograficznych</w:t>
      </w:r>
      <w:bookmarkEnd w:id="0"/>
    </w:p>
    <w:p w:rsidR="00D55A79" w:rsidRDefault="00D81D5B" w:rsidP="00D55A79">
      <w:pPr>
        <w:pStyle w:val="Heading2"/>
        <w:rPr>
          <w:rFonts w:ascii="Verdana" w:hAnsi="Verdana"/>
          <w:color w:val="auto"/>
        </w:rPr>
      </w:pPr>
      <w:bookmarkStart w:id="1" w:name="_Toc470873319"/>
      <w:r>
        <w:rPr>
          <w:rFonts w:ascii="Verdana" w:hAnsi="Verdana"/>
          <w:color w:val="auto"/>
        </w:rPr>
        <w:t>2.1.</w:t>
      </w:r>
      <w:r w:rsidR="00D55A79" w:rsidRPr="00D55A79">
        <w:rPr>
          <w:rFonts w:ascii="Verdana" w:hAnsi="Verdana"/>
          <w:color w:val="auto"/>
        </w:rPr>
        <w:t>Podstawy teoretyrczne tomografii sejsmicznej</w:t>
      </w:r>
      <w:bookmarkEnd w:id="1"/>
    </w:p>
    <w:p w:rsidR="00D55A79" w:rsidRDefault="00D55A79" w:rsidP="00D55A79"/>
    <w:p w:rsidR="00D55A79" w:rsidRDefault="00D55A79" w:rsidP="007D6029">
      <w:pPr>
        <w:spacing w:line="360" w:lineRule="auto"/>
        <w:jc w:val="both"/>
      </w:pPr>
      <w:r>
        <w:t xml:space="preserve">Tomografia sejsmiczna jest często wykorzystywaną w </w:t>
      </w:r>
      <w:r w:rsidR="00855EA9">
        <w:t>geofizyce techniką do badania oś</w:t>
      </w:r>
      <w:r>
        <w:t>rodków geologicznych</w:t>
      </w:r>
      <w:r w:rsidR="00855EA9">
        <w:t>. Za jej pomocą można bardzo dokładnie określić parametry sprężyste i odtworzyć niejednorodności stref przypowierzchniowych czy górotworów. Technika ta opiera się na mierzeniu czasów propagacji fal sejsmicznych w badanym ośrodku.</w:t>
      </w:r>
      <w:r w:rsidR="00561BD7">
        <w:t xml:space="preserve"> Na podstawie wykonanej tomografii z wykorzystaniem różnych metod jesteśmy w stanie określić rozkład prędkości. Znajomość rozkładu prędkości propagacji tych fal pozwala wnioskować o budowie litologicznej ośrodka, stopniu jego konsolidacji oraz o aktualnym rozkładzie naprężeń w górotworze(Kasina,  2001).</w:t>
      </w:r>
    </w:p>
    <w:p w:rsidR="007D6029" w:rsidRDefault="007D6029" w:rsidP="007D6029">
      <w:pPr>
        <w:spacing w:line="360" w:lineRule="auto"/>
        <w:ind w:left="709"/>
        <w:jc w:val="both"/>
      </w:pPr>
      <w:r>
        <w:t>Tomografię sejsmiczną można matematycznie zapisać za pomocą wzoru</w:t>
      </w:r>
      <w:r w:rsidR="003A1EDB">
        <w:t xml:space="preserve"> 2.1</w:t>
      </w:r>
      <w:r>
        <w:t>:</w:t>
      </w:r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r,s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</m:t>
              </m:r>
            </m:e>
          </m:d>
        </m:oMath>
      </m:oMathPara>
    </w:p>
    <w:p w:rsidR="007D6029" w:rsidRDefault="007D6029" w:rsidP="00717AC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(k= 1, 2, ..., N) to mierzony czas przebiegudla k-tego promienia sejsmicznego a </w:t>
      </w:r>
      <m:oMath>
        <m:r>
          <w:rPr>
            <w:rFonts w:ascii="Cambria Math" w:eastAsiaTheme="minorEastAsia" w:hAnsi="Cambria Math"/>
          </w:rPr>
          <m:t>x(r,s)</m:t>
        </m:r>
      </m:oMath>
      <w:r w:rsidR="00717AC7">
        <w:rPr>
          <w:rFonts w:eastAsiaTheme="minorEastAsia"/>
        </w:rPr>
        <w:t xml:space="preserve"> jest wartością spowolnieniaczyli odwrotnością do prędkości. Całkowanie </w:t>
      </w:r>
      <m:oMath>
        <m:r>
          <w:rPr>
            <w:rFonts w:ascii="Cambria Math" w:eastAsiaTheme="minorEastAsia" w:hAnsi="Cambria Math"/>
          </w:rPr>
          <m:t>x(r,s)</m:t>
        </m:r>
      </m:oMath>
      <w:r w:rsidR="00717AC7">
        <w:rPr>
          <w:rFonts w:eastAsiaTheme="minorEastAsia"/>
        </w:rPr>
        <w:t xml:space="preserve"> wykonywanie jest wzdłuż promienia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7AC7">
        <w:rPr>
          <w:rFonts w:eastAsiaTheme="minorEastAsia"/>
        </w:rPr>
        <w:t>.</w:t>
      </w:r>
    </w:p>
    <w:p w:rsidR="00717AC7" w:rsidRDefault="00717AC7" w:rsidP="00717AC7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W celu wykonania obliczeń za pomocą komputera trzeba poddać to równanie dyskretyzacji. Badany obszar dzielimi na równej wielkości komórki o jednolitej prędkości przechodzenia fali i dzięki temu całkę możemy zastąpić skończoną sumą i zapisać zależność z równania 2.1 za pomocą</w:t>
      </w:r>
      <w:r w:rsidR="003A1EDB">
        <w:rPr>
          <w:rFonts w:eastAsiaTheme="minorEastAsia"/>
        </w:rPr>
        <w:t xml:space="preserve"> układu 2.2</w:t>
      </w:r>
      <w:r>
        <w:rPr>
          <w:rFonts w:eastAsiaTheme="minorEastAsia"/>
        </w:rPr>
        <w:t>:</w:t>
      </w:r>
    </w:p>
    <w:p w:rsidR="00276344" w:rsidRPr="00276344" w:rsidRDefault="005F3B98" w:rsidP="00276344">
      <w:pPr>
        <w:spacing w:line="360" w:lineRule="auto"/>
        <w:ind w:firstLine="709"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5F3B98" w:rsidRPr="007D6029" w:rsidRDefault="005F3B98" w:rsidP="00276344">
      <w:pPr>
        <w:spacing w:line="360" w:lineRule="auto"/>
        <w:ind w:firstLine="709"/>
        <w:jc w:val="right"/>
        <w:rPr>
          <w:rFonts w:eastAsiaTheme="minorEastAsia"/>
        </w:rPr>
      </w:pPr>
      <w:r>
        <w:rPr>
          <w:rFonts w:eastAsiaTheme="minorEastAsia"/>
        </w:rPr>
        <w:t>(2.2)</w:t>
      </w:r>
    </w:p>
    <w:p w:rsidR="007D6029" w:rsidRDefault="00276344" w:rsidP="00276344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gdzie L to liczba komórek,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reprezentuje długość k-tego promienia w i-tej komórce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jest badaną wartościa(</w:t>
      </w:r>
      <w:r w:rsidR="00D76DED">
        <w:rPr>
          <w:rFonts w:eastAsiaTheme="minorEastAsia"/>
        </w:rPr>
        <w:t xml:space="preserve">najczęściej jest to spowolnienie). </w:t>
      </w:r>
    </w:p>
    <w:p w:rsidR="00D76DED" w:rsidRDefault="00D76DED" w:rsidP="00276344">
      <w:pPr>
        <w:spacing w:line="360" w:lineRule="auto"/>
        <w:jc w:val="both"/>
        <w:rPr>
          <w:rFonts w:eastAsiaTheme="minorEastAsia"/>
        </w:rPr>
      </w:pPr>
    </w:p>
    <w:p w:rsidR="003E61A9" w:rsidRDefault="003E61A9" w:rsidP="00276344">
      <w:pPr>
        <w:spacing w:line="360" w:lineRule="auto"/>
        <w:jc w:val="both"/>
        <w:rPr>
          <w:rFonts w:eastAsiaTheme="minorEastAsia"/>
        </w:rPr>
      </w:pPr>
    </w:p>
    <w:p w:rsidR="00D76DED" w:rsidRDefault="00D76DED" w:rsidP="00D76DED">
      <w:pPr>
        <w:pStyle w:val="Heading2"/>
        <w:rPr>
          <w:rFonts w:ascii="Verdana" w:eastAsiaTheme="minorEastAsia" w:hAnsi="Verdana"/>
          <w:color w:val="auto"/>
        </w:rPr>
      </w:pPr>
      <w:bookmarkStart w:id="2" w:name="_Toc470873320"/>
      <w:r w:rsidRPr="00D76DED">
        <w:rPr>
          <w:rFonts w:ascii="Verdana" w:eastAsiaTheme="minorEastAsia" w:hAnsi="Verdana"/>
          <w:color w:val="auto"/>
        </w:rPr>
        <w:t>2.2</w:t>
      </w:r>
      <w:r w:rsidR="00D81D5B">
        <w:rPr>
          <w:rFonts w:ascii="Verdana" w:eastAsiaTheme="minorEastAsia" w:hAnsi="Verdana"/>
          <w:color w:val="auto"/>
        </w:rPr>
        <w:t>.</w:t>
      </w:r>
      <w:r w:rsidRPr="00D76DED">
        <w:rPr>
          <w:rFonts w:ascii="Verdana" w:eastAsiaTheme="minorEastAsia" w:hAnsi="Verdana"/>
          <w:color w:val="auto"/>
        </w:rPr>
        <w:t>Zastosowania tomografii sejsmicznej</w:t>
      </w:r>
      <w:bookmarkEnd w:id="2"/>
    </w:p>
    <w:p w:rsidR="00D55A79" w:rsidRDefault="00D55A79" w:rsidP="00D55A79">
      <w:pPr>
        <w:jc w:val="both"/>
        <w:rPr>
          <w:rFonts w:ascii="Verdana" w:hAnsi="Verdana"/>
        </w:rPr>
      </w:pPr>
    </w:p>
    <w:p w:rsidR="00710F7B" w:rsidRDefault="00710F7B" w:rsidP="003A1EDB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10F7B">
        <w:rPr>
          <w:rFonts w:ascii="Verdana" w:hAnsi="Verdana"/>
          <w:sz w:val="20"/>
          <w:szCs w:val="20"/>
        </w:rPr>
        <w:t xml:space="preserve">Badania tomograficzne </w:t>
      </w:r>
      <w:r>
        <w:rPr>
          <w:rFonts w:ascii="Verdana" w:hAnsi="Verdana"/>
          <w:sz w:val="20"/>
          <w:szCs w:val="20"/>
        </w:rPr>
        <w:t xml:space="preserve">ośrodków są szeroko wykorzystywane w przemyśle olejowym i górniczym. Mają szerokie zastosowania na każdym etapie działania tychże przemysłów. </w:t>
      </w:r>
      <w:r w:rsidR="00442E4D">
        <w:rPr>
          <w:rFonts w:ascii="Verdana" w:hAnsi="Verdana"/>
          <w:sz w:val="20"/>
          <w:szCs w:val="20"/>
        </w:rPr>
        <w:t>Wygenerowane dane i powstałe z nich modele prędkościowe mogą służyć do wykrywania pustek w podłoży bądź do odnajdywania złóż.</w:t>
      </w:r>
    </w:p>
    <w:p w:rsidR="00442E4D" w:rsidRDefault="00021554" w:rsidP="00021554">
      <w:pPr>
        <w:pStyle w:val="Heading2"/>
        <w:rPr>
          <w:rFonts w:ascii="Verdana" w:hAnsi="Verdana"/>
          <w:color w:val="auto"/>
        </w:rPr>
      </w:pPr>
      <w:bookmarkStart w:id="3" w:name="_Toc470873321"/>
      <w:r w:rsidRPr="00021554">
        <w:rPr>
          <w:rFonts w:ascii="Verdana" w:hAnsi="Verdana"/>
          <w:color w:val="auto"/>
        </w:rPr>
        <w:t>2.3.Inwersja danych tomograficznych</w:t>
      </w:r>
      <w:bookmarkEnd w:id="3"/>
    </w:p>
    <w:p w:rsidR="00021554" w:rsidRDefault="00021554" w:rsidP="00021554"/>
    <w:p w:rsidR="00021554" w:rsidRDefault="00021554" w:rsidP="003A1ED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  <w:r w:rsidRPr="003A1EDB">
        <w:rPr>
          <w:rFonts w:ascii="Verdana" w:hAnsi="Verdana"/>
          <w:sz w:val="20"/>
          <w:szCs w:val="20"/>
        </w:rPr>
        <w:t>Inwersja danych tomograficznych jest zadaniem polegającym na wymodelowaniu rozkładu prędkości ośrodka na podstawie danych uzyskanych w wyniku przeprowadzenia tomografii sejsmicznej. Innymi słowy polega na odnalezieniu wszystkich</w:t>
      </w:r>
      <w:r w:rsidRPr="003A1EDB">
        <w:rPr>
          <w:rFonts w:ascii="Verdana" w:eastAsiaTheme="minorEastAsia" w:hAnsi="Verdan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3A1EDB">
        <w:rPr>
          <w:rFonts w:ascii="Verdana" w:eastAsiaTheme="minorEastAsia" w:hAnsi="Verdana"/>
          <w:sz w:val="20"/>
          <w:szCs w:val="20"/>
        </w:rPr>
        <w:t xml:space="preserve"> </w:t>
      </w:r>
      <w:r w:rsidR="003A1EDB" w:rsidRPr="003A1EDB">
        <w:rPr>
          <w:rFonts w:ascii="Verdana" w:eastAsiaTheme="minorEastAsia" w:hAnsi="Verdana"/>
          <w:sz w:val="20"/>
          <w:szCs w:val="20"/>
        </w:rPr>
        <w:t>z układu równań 2.2. Aby to zrobić należy najpierw przekształcić dany układ na równanie w postaci macierzowej 2.3</w:t>
      </w:r>
    </w:p>
    <w:p w:rsidR="003A1EDB" w:rsidRPr="003A1EDB" w:rsidRDefault="003A1EDB" w:rsidP="003A1EDB">
      <w:pPr>
        <w:spacing w:line="360" w:lineRule="auto"/>
        <w:jc w:val="center"/>
        <w:rPr>
          <w:rFonts w:ascii="Verdana" w:eastAsiaTheme="minorEastAsi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AX=Y</m:t>
          </m:r>
        </m:oMath>
      </m:oMathPara>
    </w:p>
    <w:p w:rsidR="003A1EDB" w:rsidRDefault="003A1EDB" w:rsidP="003A1EDB">
      <w:pPr>
        <w:spacing w:line="360" w:lineRule="auto"/>
        <w:jc w:val="right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(2.3)</w:t>
      </w:r>
    </w:p>
    <w:p w:rsidR="003A1EDB" w:rsidRDefault="003A1EDB" w:rsidP="003A1ED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gdzie A jest macierzą o rozmiarze m×n (m jest ilością komórek a n ilością promieni puszczonych przez obszar), w której każdy wiersz odpowiada poszczególnemu promieniowi, Y jest macierzą o rozmiarze m×1 zawierającą czasy przejść poszczególnych promienia a X macierzą reprezentującą</w:t>
      </w:r>
      <w:r w:rsidR="00543E4A">
        <w:rPr>
          <w:rFonts w:ascii="Verdana" w:eastAsiaTheme="minorEastAsia" w:hAnsi="Verdana"/>
          <w:sz w:val="20"/>
          <w:szCs w:val="20"/>
        </w:rPr>
        <w:t xml:space="preserve"> </w:t>
      </w:r>
      <w:r>
        <w:rPr>
          <w:rFonts w:ascii="Verdana" w:eastAsiaTheme="minorEastAsia" w:hAnsi="Verdana"/>
          <w:sz w:val="20"/>
          <w:szCs w:val="20"/>
        </w:rPr>
        <w:t>rozkład prędkości dla przestrzeni badanej.</w:t>
      </w:r>
    </w:p>
    <w:p w:rsidR="00076C10" w:rsidRPr="00076C10" w:rsidRDefault="00543E4A" w:rsidP="00076C10">
      <w:pPr>
        <w:spacing w:line="360" w:lineRule="auto"/>
        <w:ind w:firstLine="709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Następnym krokiem jest wykonanie trasowania promieni w celu otrzymania macierzy A. Plega ono na prześledzeniu toru każdego promienia i wyliczenia jego długości dla poszególnych komórek. Aby sprawdzić poprawność trasowania można dokonać transpozycji macierzy A i szumować wartości w wierszach, w taki sposób otrzymamy mapę pokrycia promieniami badanej powierzchni. Dla podazania </w:t>
      </w:r>
      <w:r>
        <w:rPr>
          <w:rFonts w:ascii="Verdana" w:eastAsiaTheme="minorEastAsia" w:hAnsi="Verdana"/>
          <w:sz w:val="20"/>
          <w:szCs w:val="20"/>
        </w:rPr>
        <w:lastRenderedPageBreak/>
        <w:t>przykładu powierzchnia pokryta promieniami jak na Fig 2.1 będzie miała mapę pokrycia przedstawioną na Fig 2.2.</w:t>
      </w:r>
    </w:p>
    <w:p w:rsidR="00543E4A" w:rsidRPr="003A1EDB" w:rsidRDefault="00076C10" w:rsidP="00076C10">
      <w:pPr>
        <w:spacing w:line="360" w:lineRule="auto"/>
        <w:ind w:firstLine="709"/>
        <w:jc w:val="both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4A4EA" wp14:editId="72E75748">
                <wp:simplePos x="0" y="0"/>
                <wp:positionH relativeFrom="column">
                  <wp:posOffset>-3175</wp:posOffset>
                </wp:positionH>
                <wp:positionV relativeFrom="paragraph">
                  <wp:posOffset>6939915</wp:posOffset>
                </wp:positionV>
                <wp:extent cx="53994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6C10" w:rsidRPr="00DC62CA" w:rsidRDefault="00076C10" w:rsidP="00076C10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 2.2 Mapa pokrycia</w:t>
                            </w:r>
                            <w:r w:rsidR="00E355FB">
                              <w:t xml:space="preserve"> </w:t>
                            </w:r>
                            <w:r>
                              <w:t>przestrzeni promieniami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4A4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25pt;margin-top:546.45pt;width:425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" stroked="f">
                <v:textbox style="mso-fit-shape-to-text:t" inset="0,0,0,0">
                  <w:txbxContent>
                    <w:p w:rsidR="00076C10" w:rsidRPr="00DC62CA" w:rsidRDefault="00076C10" w:rsidP="00076C10">
                      <w:pPr>
                        <w:pStyle w:val="Caption"/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</w:pPr>
                      <w:r>
                        <w:t>Fig 2.2 Mapa pokrycia</w:t>
                      </w:r>
                      <w:r w:rsidR="00E355FB">
                        <w:t xml:space="preserve"> </w:t>
                      </w:r>
                      <w:r>
                        <w:t>przestrzeni promieniami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3E4A"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3452495</wp:posOffset>
            </wp:positionV>
            <wp:extent cx="5399405" cy="3430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49A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E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987A1" wp14:editId="5A44F478">
                <wp:simplePos x="0" y="0"/>
                <wp:positionH relativeFrom="column">
                  <wp:posOffset>-12700</wp:posOffset>
                </wp:positionH>
                <wp:positionV relativeFrom="paragraph">
                  <wp:posOffset>3181985</wp:posOffset>
                </wp:positionV>
                <wp:extent cx="539940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4A" w:rsidRPr="009A7AB4" w:rsidRDefault="00543E4A" w:rsidP="00543E4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 2.1</w:t>
                            </w:r>
                            <w:r w:rsidR="00076C10">
                              <w:t xml:space="preserve"> Promienie przecinające teoretyczną przestrzeń badaną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87A1" id="Text Box 3" o:spid="_x0000_s1027" type="#_x0000_t202" style="position:absolute;left:0;text-align:left;margin-left:-1pt;margin-top:250.55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" stroked="f">
                <v:textbox style="mso-fit-shape-to-text:t" inset="0,0,0,0">
                  <w:txbxContent>
                    <w:p w:rsidR="00543E4A" w:rsidRPr="009A7AB4" w:rsidRDefault="00543E4A" w:rsidP="00543E4A">
                      <w:pPr>
                        <w:pStyle w:val="Caption"/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</w:pPr>
                      <w:r>
                        <w:t>Fig 2.1</w:t>
                      </w:r>
                      <w:r w:rsidR="00076C10">
                        <w:t xml:space="preserve"> Promienie przecinające teoretyczną przestrzeń badaną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3E4A"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4445</wp:posOffset>
            </wp:positionV>
            <wp:extent cx="5399405" cy="3120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4DB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Mając już macierz A można przystępować do wykonywania inwersji, która zostanie dokładniej opisana w Rozdziale 4 podczas porównywania algorytmu mrówkowego z algorytmem SIRT(</w:t>
      </w:r>
      <w:r w:rsidRPr="00076C10">
        <w:rPr>
          <w:rFonts w:ascii="Verdana" w:hAnsi="Verdana"/>
          <w:sz w:val="20"/>
          <w:szCs w:val="20"/>
        </w:rPr>
        <w:t>Simultaneous Iterative Reconstruction Technique</w:t>
      </w:r>
      <w:r>
        <w:rPr>
          <w:rFonts w:ascii="Verdana" w:hAnsi="Verdana"/>
          <w:sz w:val="20"/>
          <w:szCs w:val="20"/>
        </w:rPr>
        <w:t>).</w:t>
      </w:r>
    </w:p>
    <w:p w:rsidR="00076C10" w:rsidRDefault="00076C10" w:rsidP="00076C10"/>
    <w:p w:rsidR="00442E4D" w:rsidRDefault="00442E4D" w:rsidP="00442E4D">
      <w:pPr>
        <w:pStyle w:val="Heading1"/>
        <w:rPr>
          <w:rFonts w:ascii="Verdana" w:hAnsi="Verdana"/>
          <w:color w:val="auto"/>
        </w:rPr>
      </w:pPr>
      <w:bookmarkStart w:id="4" w:name="_Toc470873322"/>
      <w:r w:rsidRPr="00442E4D">
        <w:rPr>
          <w:rFonts w:ascii="Verdana" w:hAnsi="Verdana"/>
          <w:color w:val="auto"/>
        </w:rPr>
        <w:lastRenderedPageBreak/>
        <w:t>3.Algorytm Kolonii Mrówek</w:t>
      </w:r>
      <w:bookmarkEnd w:id="4"/>
    </w:p>
    <w:p w:rsidR="00442E4D" w:rsidRDefault="00442E4D" w:rsidP="00442E4D">
      <w:pPr>
        <w:pStyle w:val="Heading2"/>
        <w:rPr>
          <w:rFonts w:ascii="Verdana" w:hAnsi="Verdana"/>
          <w:color w:val="auto"/>
        </w:rPr>
      </w:pPr>
      <w:bookmarkStart w:id="5" w:name="_Toc470873323"/>
      <w:r w:rsidRPr="00442E4D">
        <w:rPr>
          <w:rFonts w:ascii="Verdana" w:hAnsi="Verdana"/>
          <w:color w:val="auto"/>
        </w:rPr>
        <w:t>3.1.Podstawowe informacje na temat algortmu</w:t>
      </w:r>
      <w:bookmarkEnd w:id="5"/>
    </w:p>
    <w:p w:rsidR="00442E4D" w:rsidRPr="00442E4D" w:rsidRDefault="00442E4D" w:rsidP="00442E4D"/>
    <w:p w:rsidR="00442E4D" w:rsidRDefault="00442E4D" w:rsidP="00D81D5B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81D5B">
        <w:rPr>
          <w:rFonts w:ascii="Verdana" w:hAnsi="Verdana"/>
          <w:sz w:val="20"/>
          <w:szCs w:val="20"/>
        </w:rPr>
        <w:t xml:space="preserve">Algorytm kolonii mrówej jest algorytmem z kategorii sztucznej inteligencji bazującym na zaobserwowanych zachowaniach mrówek poszukujących pożywienia. Jest idealny w zadaniach takich jak wyszukiwanie najkrótszej drogi w grafie. </w:t>
      </w:r>
      <w:r w:rsidR="00D81D5B" w:rsidRPr="00D81D5B">
        <w:rPr>
          <w:rFonts w:ascii="Verdana" w:hAnsi="Verdana"/>
          <w:sz w:val="20"/>
          <w:szCs w:val="20"/>
        </w:rPr>
        <w:t xml:space="preserve">Osobą, która zaproponowała model tego algorytmu jest Marco Dorigo. Kolonie mrówek oraz bardziej ogólnie społeczności insektów są systemami rozproszonymi, które pomimo prostoty jednostek, prezentują wysoko ustrukturalizowane </w:t>
      </w:r>
      <w:r w:rsidR="00D81D5B">
        <w:rPr>
          <w:rFonts w:ascii="Verdana" w:hAnsi="Verdana"/>
          <w:sz w:val="20"/>
          <w:szCs w:val="20"/>
        </w:rPr>
        <w:t>organizacje społeczne. W wyniku takiej organizacji, kolonie mrówek są w stanie rozwiązać zaawansowane zadania</w:t>
      </w:r>
      <w:r w:rsidR="00E1312A">
        <w:rPr>
          <w:rFonts w:ascii="Verdana" w:hAnsi="Verdana"/>
          <w:sz w:val="20"/>
          <w:szCs w:val="20"/>
        </w:rPr>
        <w:t>, które w pewnych wypadkach dalece przekraczają indywidualne możliwości pojedyńczej mrówki(Dorigo i Stutzle,2004). Na tej podstawie Pan Dorigo doszedł do wniosku, że można przenieść zaobserwowane zachowania mrówek i zaimplementować je to sztucznej populacji agentów przemieszczających się po teoretycznej przestrzeni w celu wyszukania najoptymalniejszego rozwiązania z ominięciem skomplikowanych obliczeń.</w:t>
      </w:r>
    </w:p>
    <w:p w:rsidR="000D7C2D" w:rsidRDefault="000D7C2D" w:rsidP="00D81D5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0D7C2D" w:rsidRDefault="000D7C2D" w:rsidP="000D7C2D">
      <w:pPr>
        <w:pStyle w:val="Heading2"/>
        <w:rPr>
          <w:rFonts w:ascii="Verdana" w:hAnsi="Verdana"/>
          <w:color w:val="auto"/>
        </w:rPr>
      </w:pPr>
      <w:bookmarkStart w:id="6" w:name="_Toc470873324"/>
      <w:r w:rsidRPr="000D7C2D">
        <w:rPr>
          <w:rFonts w:ascii="Verdana" w:hAnsi="Verdana"/>
          <w:color w:val="auto"/>
        </w:rPr>
        <w:t>3.2.Opis działania algorytmu</w:t>
      </w:r>
      <w:bookmarkEnd w:id="6"/>
    </w:p>
    <w:p w:rsidR="000D7C2D" w:rsidRDefault="000D7C2D" w:rsidP="000D7C2D"/>
    <w:p w:rsidR="00156008" w:rsidRDefault="000D7C2D" w:rsidP="000D7C2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Jak juz wcześniej wspomniałem algorytm ten działa imitując zachowania mrówek. Dla problemu tworzona jest kolonia agentów zaczynająca w tym samym, losowym miejscu przestrzeni rozwiązań. Po inicjalizacji w i</w:t>
      </w:r>
      <w:r w:rsidR="0095553C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eracjach każda mrówka wykonuje podstawowe czynności do których należą: losowe wyge</w:t>
      </w:r>
      <w:r w:rsidR="00156008">
        <w:rPr>
          <w:rFonts w:ascii="Verdana" w:hAnsi="Verdana"/>
          <w:sz w:val="20"/>
          <w:szCs w:val="20"/>
        </w:rPr>
        <w:t>nerowanie nowego rozwiązania</w:t>
      </w:r>
      <w:r>
        <w:rPr>
          <w:rFonts w:ascii="Verdana" w:hAnsi="Verdana"/>
          <w:sz w:val="20"/>
          <w:szCs w:val="20"/>
        </w:rPr>
        <w:t xml:space="preserve"> oraz zostawienie śladu feromonowego zgodnie z jakością aktualnego rozwiązania.</w:t>
      </w:r>
      <w:r w:rsidR="00156008">
        <w:rPr>
          <w:rFonts w:ascii="Verdana" w:hAnsi="Verdana"/>
          <w:sz w:val="20"/>
          <w:szCs w:val="20"/>
        </w:rPr>
        <w:t xml:space="preserve"> Dokładniej można to przedstawić to za pomocą pseudo-kodu(Fig 3.1).</w:t>
      </w:r>
    </w:p>
    <w:p w:rsidR="00156008" w:rsidRPr="00156008" w:rsidRDefault="00156008" w:rsidP="00076C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56008">
        <w:rPr>
          <w:rFonts w:ascii="Verdana" w:hAnsi="Verdana"/>
          <w:b/>
          <w:sz w:val="20"/>
          <w:szCs w:val="20"/>
        </w:rPr>
        <w:t>Procedure</w:t>
      </w:r>
      <w:r w:rsidRPr="00156008">
        <w:rPr>
          <w:rFonts w:ascii="Verdana" w:hAnsi="Verdana"/>
          <w:sz w:val="20"/>
          <w:szCs w:val="20"/>
        </w:rPr>
        <w:t xml:space="preserve"> ACO</w:t>
      </w:r>
    </w:p>
    <w:p w:rsidR="00156008" w:rsidRPr="00156008" w:rsidRDefault="00156008" w:rsidP="00076C10">
      <w:pPr>
        <w:spacing w:after="0" w:line="240" w:lineRule="auto"/>
        <w:ind w:firstLine="142"/>
        <w:jc w:val="both"/>
        <w:rPr>
          <w:rFonts w:ascii="Verdana" w:hAnsi="Verdana"/>
          <w:b/>
          <w:sz w:val="20"/>
          <w:szCs w:val="20"/>
        </w:rPr>
      </w:pPr>
      <w:r w:rsidRPr="00156008">
        <w:rPr>
          <w:rFonts w:ascii="Verdana" w:hAnsi="Verdana"/>
          <w:b/>
          <w:sz w:val="20"/>
          <w:szCs w:val="20"/>
        </w:rPr>
        <w:t>ScheduleActivities</w:t>
      </w:r>
    </w:p>
    <w:p w:rsidR="00156008" w:rsidRPr="00156008" w:rsidRDefault="00076C10" w:rsidP="00076C10">
      <w:pPr>
        <w:spacing w:after="0" w:line="240" w:lineRule="auto"/>
        <w:ind w:firstLine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156008" w:rsidRPr="00156008">
        <w:rPr>
          <w:rFonts w:ascii="Verdana" w:hAnsi="Verdana"/>
          <w:sz w:val="20"/>
          <w:szCs w:val="20"/>
        </w:rPr>
        <w:t>ygenerowanieRozwiązań</w:t>
      </w:r>
    </w:p>
    <w:p w:rsidR="00156008" w:rsidRPr="00156008" w:rsidRDefault="00156008" w:rsidP="00076C10">
      <w:pPr>
        <w:spacing w:after="0" w:line="240" w:lineRule="auto"/>
        <w:ind w:firstLine="426"/>
        <w:jc w:val="both"/>
        <w:rPr>
          <w:rFonts w:ascii="Verdana" w:hAnsi="Verdana"/>
          <w:sz w:val="20"/>
          <w:szCs w:val="20"/>
        </w:rPr>
      </w:pPr>
      <w:r w:rsidRPr="00156008">
        <w:rPr>
          <w:rFonts w:ascii="Verdana" w:hAnsi="Verdana"/>
          <w:sz w:val="20"/>
          <w:szCs w:val="20"/>
        </w:rPr>
        <w:t>AktualizacjaFeromonów</w:t>
      </w:r>
    </w:p>
    <w:p w:rsidR="00156008" w:rsidRPr="00156008" w:rsidRDefault="00156008" w:rsidP="00076C10">
      <w:pPr>
        <w:spacing w:after="0" w:line="240" w:lineRule="auto"/>
        <w:ind w:firstLine="426"/>
        <w:jc w:val="both"/>
        <w:rPr>
          <w:rFonts w:ascii="Verdana" w:hAnsi="Verdana"/>
          <w:sz w:val="20"/>
          <w:szCs w:val="20"/>
        </w:rPr>
      </w:pPr>
      <w:r w:rsidRPr="00156008">
        <w:rPr>
          <w:rFonts w:ascii="Verdana" w:hAnsi="Verdana"/>
          <w:sz w:val="20"/>
          <w:szCs w:val="20"/>
        </w:rPr>
        <w:t>DaemonActions</w:t>
      </w:r>
    </w:p>
    <w:p w:rsidR="00156008" w:rsidRPr="00156008" w:rsidRDefault="00076C10" w:rsidP="00076C10">
      <w:pPr>
        <w:spacing w:after="0" w:line="240" w:lineRule="auto"/>
        <w:ind w:firstLine="142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</w:t>
      </w:r>
      <w:r w:rsidR="00156008" w:rsidRPr="00156008">
        <w:rPr>
          <w:rFonts w:ascii="Verdana" w:hAnsi="Verdana"/>
          <w:b/>
          <w:sz w:val="20"/>
          <w:szCs w:val="20"/>
        </w:rPr>
        <w:t>nd</w:t>
      </w:r>
    </w:p>
    <w:p w:rsidR="00156008" w:rsidRDefault="00156008" w:rsidP="00076C1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56008">
        <w:rPr>
          <w:rFonts w:ascii="Verdana" w:hAnsi="Verdana"/>
          <w:b/>
          <w:sz w:val="20"/>
          <w:szCs w:val="20"/>
        </w:rPr>
        <w:t>End</w:t>
      </w:r>
    </w:p>
    <w:p w:rsidR="00076C10" w:rsidRDefault="00076C10" w:rsidP="00076C1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56008" w:rsidRPr="00364442" w:rsidRDefault="00156008" w:rsidP="00364442">
      <w:pPr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  <w:r w:rsidRPr="00364442">
        <w:rPr>
          <w:rFonts w:ascii="Verdana" w:hAnsi="Verdana"/>
          <w:b/>
          <w:i/>
          <w:sz w:val="18"/>
          <w:szCs w:val="18"/>
        </w:rPr>
        <w:t>Fig</w:t>
      </w:r>
      <w:bookmarkStart w:id="7" w:name="_GoBack"/>
      <w:bookmarkEnd w:id="7"/>
      <w:r w:rsidRPr="00364442">
        <w:rPr>
          <w:rFonts w:ascii="Verdana" w:hAnsi="Verdana"/>
          <w:b/>
          <w:i/>
          <w:sz w:val="18"/>
          <w:szCs w:val="18"/>
        </w:rPr>
        <w:t xml:space="preserve"> 3.1 </w:t>
      </w:r>
    </w:p>
    <w:p w:rsidR="00156008" w:rsidRPr="00364442" w:rsidRDefault="00156008" w:rsidP="00364442">
      <w:pPr>
        <w:spacing w:after="0" w:line="240" w:lineRule="auto"/>
        <w:jc w:val="both"/>
        <w:rPr>
          <w:rFonts w:ascii="Verdana" w:hAnsi="Verdana"/>
          <w:i/>
          <w:sz w:val="18"/>
          <w:szCs w:val="18"/>
        </w:rPr>
      </w:pPr>
      <w:r w:rsidRPr="00364442">
        <w:rPr>
          <w:rFonts w:ascii="Verdana" w:hAnsi="Verdana"/>
          <w:i/>
          <w:sz w:val="18"/>
          <w:szCs w:val="18"/>
        </w:rPr>
        <w:t xml:space="preserve">Pseudo-kod obrazujący </w:t>
      </w:r>
      <w:r w:rsidR="00364442" w:rsidRPr="00364442">
        <w:rPr>
          <w:rFonts w:ascii="Verdana" w:hAnsi="Verdana"/>
          <w:i/>
          <w:sz w:val="18"/>
          <w:szCs w:val="18"/>
        </w:rPr>
        <w:t>podstawowe działanie algorytmu mrówkowego. Procedura DaemonActions jest opcjonalna i odnosi się do acji wykonywanych na przestrzeni z pespektywy całego programu a nie pojedyńczego agenta.</w:t>
      </w:r>
    </w:p>
    <w:p w:rsidR="00364442" w:rsidRDefault="00364442" w:rsidP="00364442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D63601" w:rsidRDefault="00D63601" w:rsidP="00364442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364442" w:rsidRDefault="00364442" w:rsidP="00364442">
      <w:pPr>
        <w:spacing w:after="0" w:line="360" w:lineRule="auto"/>
        <w:ind w:firstLine="709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Podczas generowania rozwiazań każda mrówka przemieszcza się z aktualnego dla niej stanu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Verdana" w:hAnsi="Verdana"/>
          <w:sz w:val="20"/>
          <w:szCs w:val="20"/>
        </w:rPr>
        <w:t xml:space="preserve"> do stanu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Verdana" w:hAnsi="Verdana"/>
          <w:sz w:val="20"/>
          <w:szCs w:val="20"/>
        </w:rPr>
        <w:t xml:space="preserve">. Aby to zrobić agent generuje pewną pule stanów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Verdana" w:eastAsiaTheme="minorEastAsia" w:hAnsi="Verdana"/>
          <w:sz w:val="20"/>
          <w:szCs w:val="20"/>
        </w:rPr>
        <w:t xml:space="preserve"> i </w:t>
      </w:r>
      <w:r>
        <w:rPr>
          <w:rFonts w:ascii="Verdana" w:eastAsiaTheme="minorEastAsia" w:hAnsi="Verdana"/>
          <w:sz w:val="20"/>
          <w:szCs w:val="20"/>
        </w:rPr>
        <w:lastRenderedPageBreak/>
        <w:t xml:space="preserve">wybiera jeden z nich z prawdopodobieństwem zależnym od atracyjności danego rozwiązania (obliczanym a priori) oraz ślady feromonowego na danym </w:t>
      </w:r>
      <w:r w:rsidR="00D63601">
        <w:rPr>
          <w:rFonts w:ascii="Verdana" w:eastAsiaTheme="minorEastAsia" w:hAnsi="Verdana"/>
          <w:sz w:val="20"/>
          <w:szCs w:val="20"/>
        </w:rPr>
        <w:t xml:space="preserve">rozwiązanu. Po wybraniu drogi i przemieszczeniu mrówki, zostawia ona ślad feromonowy </w:t>
      </w:r>
      <m:oMath>
        <m:r>
          <w:rPr>
            <w:rFonts w:ascii="Cambria Math" w:eastAsiaTheme="minorEastAsia" w:hAnsi="Cambria Math"/>
            <w:sz w:val="20"/>
            <w:szCs w:val="20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bSup>
      </m:oMath>
      <w:r w:rsidR="00D63601">
        <w:rPr>
          <w:rFonts w:ascii="Verdana" w:eastAsiaTheme="minorEastAsia" w:hAnsi="Verdana"/>
          <w:sz w:val="20"/>
          <w:szCs w:val="20"/>
        </w:rPr>
        <w:t>(ślad pozostawiony przez k-tą mrówkę dla rozwiązania y) o wartości wyliczanej za pomocą równania 3.1:</w:t>
      </w:r>
    </w:p>
    <w:p w:rsidR="00D63601" w:rsidRPr="00021554" w:rsidRDefault="00D63601" w:rsidP="00364442">
      <w:pPr>
        <w:spacing w:after="0" w:line="360" w:lineRule="auto"/>
        <w:ind w:firstLine="709"/>
        <w:jc w:val="both"/>
        <w:rPr>
          <w:rFonts w:ascii="Verdana" w:eastAsiaTheme="minorEastAsia" w:hAnsi="Verdan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,jeśli mrówka k użyła rozwiązania 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,w każdym innym wypadku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                </m:t>
                    </m:r>
                  </m:e>
                </m:mr>
              </m:m>
            </m:e>
          </m:d>
        </m:oMath>
      </m:oMathPara>
    </w:p>
    <w:p w:rsidR="00021554" w:rsidRDefault="00021554" w:rsidP="00021554">
      <w:pPr>
        <w:spacing w:after="0" w:line="360" w:lineRule="auto"/>
        <w:ind w:firstLine="709"/>
        <w:jc w:val="right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(3.1)</w:t>
      </w:r>
    </w:p>
    <w:p w:rsidR="00021554" w:rsidRDefault="00021554" w:rsidP="00021554">
      <w:pPr>
        <w:spacing w:after="0" w:line="360" w:lineRule="au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gdzie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>
        <w:rPr>
          <w:rFonts w:ascii="Verdana" w:eastAsiaTheme="minorEastAsia" w:hAnsi="Verdana"/>
          <w:sz w:val="20"/>
          <w:szCs w:val="20"/>
        </w:rPr>
        <w:t xml:space="preserve"> jest kosztem przejścia z poprzedniego rozwiązania na rozwiązanie y a Q pewną przyjętą stałą dla algorytmu.</w:t>
      </w:r>
    </w:p>
    <w:p w:rsidR="000C73FB" w:rsidRDefault="000C73FB" w:rsidP="00021554">
      <w:pPr>
        <w:spacing w:after="0" w:line="360" w:lineRule="auto"/>
        <w:jc w:val="both"/>
        <w:rPr>
          <w:rFonts w:ascii="Verdana" w:eastAsiaTheme="minorEastAsia" w:hAnsi="Verdana"/>
          <w:sz w:val="20"/>
          <w:szCs w:val="20"/>
        </w:rPr>
      </w:pPr>
    </w:p>
    <w:p w:rsidR="000C73FB" w:rsidRDefault="000C73FB" w:rsidP="000C73FB">
      <w:pPr>
        <w:pStyle w:val="Heading1"/>
        <w:rPr>
          <w:rFonts w:ascii="Verdana" w:eastAsiaTheme="minorEastAsia" w:hAnsi="Verdana"/>
          <w:color w:val="auto"/>
        </w:rPr>
      </w:pPr>
      <w:bookmarkStart w:id="8" w:name="_Toc470873325"/>
      <w:r w:rsidRPr="000C73FB">
        <w:rPr>
          <w:rFonts w:ascii="Verdana" w:eastAsiaTheme="minorEastAsia" w:hAnsi="Verdana"/>
          <w:color w:val="auto"/>
        </w:rPr>
        <w:t>4.Porównanie Efektywności algorytmu kolonii mrówek z algorytmem SIRT</w:t>
      </w:r>
      <w:bookmarkEnd w:id="8"/>
    </w:p>
    <w:p w:rsidR="000C73FB" w:rsidRDefault="000C73FB" w:rsidP="000C73FB">
      <w:pPr>
        <w:pStyle w:val="Heading2"/>
        <w:rPr>
          <w:rFonts w:ascii="Verdana" w:hAnsi="Verdana"/>
          <w:color w:val="auto"/>
        </w:rPr>
      </w:pPr>
      <w:bookmarkStart w:id="9" w:name="_Toc470873326"/>
      <w:r w:rsidRPr="000C73FB">
        <w:rPr>
          <w:rFonts w:ascii="Verdana" w:hAnsi="Verdana"/>
          <w:color w:val="auto"/>
        </w:rPr>
        <w:t>4.1.Implementacja algorytmu SIRT</w:t>
      </w:r>
      <w:bookmarkEnd w:id="9"/>
    </w:p>
    <w:p w:rsidR="000C73FB" w:rsidRDefault="000C73FB" w:rsidP="000C73FB"/>
    <w:p w:rsidR="000C73FB" w:rsidRPr="000C73FB" w:rsidRDefault="000C73FB" w:rsidP="000C73FB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0C73FB">
        <w:rPr>
          <w:rFonts w:ascii="Verdana" w:hAnsi="Verdana"/>
          <w:sz w:val="20"/>
          <w:szCs w:val="20"/>
        </w:rPr>
        <w:t>Algorytm Sirt polega na iteracyjnym minimalizowaniu średniego błędu równania 2.3 przedstawionego wzorem 4.1:</w:t>
      </w:r>
    </w:p>
    <w:p w:rsidR="000C73FB" w:rsidRPr="000C73FB" w:rsidRDefault="000C73FB" w:rsidP="000C73F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AX-Y</m:t>
              </m:r>
            </m:e>
          </m:d>
        </m:oMath>
      </m:oMathPara>
    </w:p>
    <w:p w:rsidR="000C73FB" w:rsidRDefault="000C73FB" w:rsidP="000C73FB">
      <w:pPr>
        <w:jc w:val="right"/>
        <w:rPr>
          <w:rFonts w:eastAsiaTheme="minorEastAsia"/>
        </w:rPr>
      </w:pPr>
      <w:r>
        <w:rPr>
          <w:rFonts w:eastAsiaTheme="minorEastAsia"/>
        </w:rPr>
        <w:t>(4.1)</w:t>
      </w:r>
    </w:p>
    <w:p w:rsidR="000C73FB" w:rsidRDefault="000C73FB" w:rsidP="000C73FB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Aby to zrobić aktualizuje co iterację wynikową macierz X za pomocą równania 4.2:</w:t>
      </w:r>
    </w:p>
    <w:p w:rsidR="000C73FB" w:rsidRPr="000C73FB" w:rsidRDefault="000C73FB" w:rsidP="000C73F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(i+1)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R(Y-A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0C73FB" w:rsidRDefault="000C73FB" w:rsidP="000C73FB">
      <w:pPr>
        <w:spacing w:line="360" w:lineRule="auto"/>
        <w:jc w:val="right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(4.2)</w:t>
      </w:r>
    </w:p>
    <w:p w:rsidR="000C73FB" w:rsidRDefault="00874056" w:rsidP="000C73F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gdzie C i R są diagonalnymi macirzami zawierającymi odwrotność sumy odpowiednio kolumn i rzędów macierzy A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=1/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nary>
      </m:oMath>
      <w:r>
        <w:rPr>
          <w:rFonts w:ascii="Verdana" w:eastAsiaTheme="minorEastAsia" w:hAnsi="Verdana"/>
          <w:sz w:val="20"/>
          <w:szCs w:val="20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=1/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nary>
      </m:oMath>
      <w:r>
        <w:rPr>
          <w:rFonts w:ascii="Verdana" w:eastAsiaTheme="minorEastAsia" w:hAnsi="Verdana"/>
          <w:sz w:val="20"/>
          <w:szCs w:val="20"/>
        </w:rPr>
        <w:t>).</w:t>
      </w:r>
    </w:p>
    <w:p w:rsidR="00874056" w:rsidRDefault="00874056" w:rsidP="000C73F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</w:p>
    <w:p w:rsidR="00874056" w:rsidRDefault="00874056" w:rsidP="00874056">
      <w:pPr>
        <w:pStyle w:val="Heading2"/>
        <w:rPr>
          <w:rFonts w:ascii="Verdana" w:eastAsiaTheme="minorEastAsia" w:hAnsi="Verdana"/>
          <w:color w:val="auto"/>
        </w:rPr>
      </w:pPr>
      <w:bookmarkStart w:id="10" w:name="_Toc470873327"/>
      <w:r w:rsidRPr="00874056">
        <w:rPr>
          <w:rFonts w:ascii="Verdana" w:eastAsiaTheme="minorEastAsia" w:hAnsi="Verdana"/>
          <w:color w:val="auto"/>
        </w:rPr>
        <w:t>4.2.Implementacja agorytmu kolonii mrówek</w:t>
      </w:r>
      <w:bookmarkEnd w:id="10"/>
      <w:r>
        <w:rPr>
          <w:rFonts w:ascii="Verdana" w:eastAsiaTheme="minorEastAsia" w:hAnsi="Verdana"/>
          <w:color w:val="auto"/>
        </w:rPr>
        <w:t xml:space="preserve"> na potrzeby inwersji</w:t>
      </w:r>
    </w:p>
    <w:p w:rsidR="00874056" w:rsidRDefault="00874056" w:rsidP="00874056"/>
    <w:p w:rsidR="00874056" w:rsidRPr="00874056" w:rsidRDefault="00E00E7A" w:rsidP="00874056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 implementacji tego algorytmu potrzebne jest dobre zdefiniowanie przestrzeni po której będą poruszać się agenci. Najlepszym rozwiązaniem jest taki graf którego każdy węzeł jest pemną wersją macierzy X możliwą do podstawienia do równania 2.3.</w:t>
      </w:r>
    </w:p>
    <w:sectPr w:rsidR="00874056" w:rsidRPr="00874056" w:rsidSect="00D55A79">
      <w:footerReference w:type="default" r:id="rId9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4F" w:rsidRDefault="003C674F" w:rsidP="00D55A79">
      <w:pPr>
        <w:spacing w:after="0" w:line="240" w:lineRule="auto"/>
      </w:pPr>
      <w:r>
        <w:separator/>
      </w:r>
    </w:p>
  </w:endnote>
  <w:endnote w:type="continuationSeparator" w:id="0">
    <w:p w:rsidR="003C674F" w:rsidRDefault="003C674F" w:rsidP="00D5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725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A79" w:rsidRDefault="00D55A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9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5A79" w:rsidRDefault="00D55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4F" w:rsidRDefault="003C674F" w:rsidP="00D55A79">
      <w:pPr>
        <w:spacing w:after="0" w:line="240" w:lineRule="auto"/>
      </w:pPr>
      <w:r>
        <w:separator/>
      </w:r>
    </w:p>
  </w:footnote>
  <w:footnote w:type="continuationSeparator" w:id="0">
    <w:p w:rsidR="003C674F" w:rsidRDefault="003C674F" w:rsidP="00D5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9"/>
    <w:rsid w:val="00021554"/>
    <w:rsid w:val="00076C10"/>
    <w:rsid w:val="000C73FB"/>
    <w:rsid w:val="000D7C2D"/>
    <w:rsid w:val="00156008"/>
    <w:rsid w:val="001775BA"/>
    <w:rsid w:val="00276344"/>
    <w:rsid w:val="00364442"/>
    <w:rsid w:val="003A1EDB"/>
    <w:rsid w:val="003C674F"/>
    <w:rsid w:val="003E61A9"/>
    <w:rsid w:val="00431F74"/>
    <w:rsid w:val="00442E4D"/>
    <w:rsid w:val="00543E4A"/>
    <w:rsid w:val="00561BD7"/>
    <w:rsid w:val="005F3B98"/>
    <w:rsid w:val="00710F7B"/>
    <w:rsid w:val="00717AC7"/>
    <w:rsid w:val="007D6029"/>
    <w:rsid w:val="00837EF5"/>
    <w:rsid w:val="00855EA9"/>
    <w:rsid w:val="00874056"/>
    <w:rsid w:val="0095553C"/>
    <w:rsid w:val="00A53575"/>
    <w:rsid w:val="00D55A79"/>
    <w:rsid w:val="00D63601"/>
    <w:rsid w:val="00D76DED"/>
    <w:rsid w:val="00D81D5B"/>
    <w:rsid w:val="00E00E7A"/>
    <w:rsid w:val="00E1312A"/>
    <w:rsid w:val="00E355FB"/>
    <w:rsid w:val="00E8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1D607C-7F96-4CB9-B812-9AF393D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A7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79"/>
  </w:style>
  <w:style w:type="paragraph" w:styleId="Footer">
    <w:name w:val="footer"/>
    <w:basedOn w:val="Normal"/>
    <w:link w:val="FooterChar"/>
    <w:uiPriority w:val="99"/>
    <w:unhideWhenUsed/>
    <w:rsid w:val="00D5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79"/>
  </w:style>
  <w:style w:type="paragraph" w:styleId="Title">
    <w:name w:val="Title"/>
    <w:basedOn w:val="Normal"/>
    <w:next w:val="Normal"/>
    <w:link w:val="TitleChar"/>
    <w:uiPriority w:val="10"/>
    <w:qFormat/>
    <w:rsid w:val="00D5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5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1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B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D60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3E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87"/>
    <w:rsid w:val="004A23DB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7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575E-2D8E-4653-929F-B1AA02E0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1156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7</cp:revision>
  <dcterms:created xsi:type="dcterms:W3CDTF">2016-12-30T08:48:00Z</dcterms:created>
  <dcterms:modified xsi:type="dcterms:W3CDTF">2016-12-30T14:53:00Z</dcterms:modified>
</cp:coreProperties>
</file>