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322D5F8E" w:rsidR="001554F3" w:rsidRDefault="0022447D">
            <w:pPr>
              <w:spacing w:after="0" w:line="259" w:lineRule="auto"/>
              <w:ind w:left="0" w:firstLine="0"/>
              <w:jc w:val="left"/>
            </w:pPr>
            <w:r w:rsidRPr="0022447D">
              <w:t>LTVIP2026TMIDS</w:t>
            </w:r>
            <w:r w:rsidR="000223D5">
              <w:t>37716</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r>
              <w:rPr>
                <w:color w:val="000000"/>
                <w:sz w:val="22"/>
              </w:rPr>
              <w:t xml:space="preserve">ToyCraft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Example: ToyCraft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0223D5"/>
    <w:rsid w:val="001554F3"/>
    <w:rsid w:val="0022447D"/>
    <w:rsid w:val="005B00F8"/>
    <w:rsid w:val="00704845"/>
    <w:rsid w:val="00C15C51"/>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Shaik Mustakheem</cp:lastModifiedBy>
  <cp:revision>4</cp:revision>
  <dcterms:created xsi:type="dcterms:W3CDTF">2026-02-16T06:45:00Z</dcterms:created>
  <dcterms:modified xsi:type="dcterms:W3CDTF">2026-02-24T12:15:00Z</dcterms:modified>
</cp:coreProperties>
</file>