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AC456" w14:textId="177FABC0" w:rsidR="00022758" w:rsidRDefault="00F94592" w:rsidP="00022758">
      <w:pPr>
        <w:pStyle w:val="Heading1"/>
      </w:pPr>
      <w:bookmarkStart w:id="0" w:name="_Toc262127307"/>
      <w:bookmarkStart w:id="1" w:name="_Toc512607349"/>
      <w:bookmarkStart w:id="2" w:name="_Toc41465663"/>
      <w:r>
        <w:t xml:space="preserve">   </w:t>
      </w:r>
      <w:r w:rsidR="00022758" w:rsidRPr="001A3BB8">
        <w:t>Disciplinary Procedure</w:t>
      </w:r>
      <w:bookmarkEnd w:id="0"/>
      <w:bookmarkEnd w:id="1"/>
      <w:bookmarkEnd w:id="2"/>
    </w:p>
    <w:p w14:paraId="359B5F0E" w14:textId="77777777" w:rsidR="00022758" w:rsidRPr="00136722" w:rsidRDefault="00022758" w:rsidP="00022758">
      <w:pPr>
        <w:pStyle w:val="B1Body"/>
        <w:keepLines w:val="0"/>
        <w:spacing w:after="120"/>
        <w:rPr>
          <w:color w:val="auto"/>
        </w:rPr>
      </w:pPr>
      <w:r w:rsidRPr="00136722">
        <w:rPr>
          <w:color w:val="auto"/>
        </w:rPr>
        <w:t>The disciplinary procedure does not form part of your contract of employment.</w:t>
      </w:r>
    </w:p>
    <w:p w14:paraId="249A77E0" w14:textId="77777777" w:rsidR="00022758" w:rsidRDefault="00022758" w:rsidP="00022758">
      <w:pPr>
        <w:widowControl w:val="0"/>
        <w:autoSpaceDE w:val="0"/>
        <w:autoSpaceDN w:val="0"/>
        <w:adjustRightInd w:val="0"/>
        <w:spacing w:after="120"/>
      </w:pPr>
      <w:r w:rsidRPr="00DC7828">
        <w:rPr>
          <w:highlight w:val="yellow"/>
        </w:rPr>
        <w:t>We retain discretion in respect of the disciplinary procedures to take account of your length of service and to vary the procedures accordingly. If you have a short amount of service, you may not be in receipt of any warnings before dismissal.</w:t>
      </w:r>
    </w:p>
    <w:p w14:paraId="5D73B8B9" w14:textId="77777777" w:rsidR="00022758" w:rsidRPr="00136722" w:rsidRDefault="00022758" w:rsidP="00022758">
      <w:pPr>
        <w:pStyle w:val="B1Body"/>
        <w:spacing w:after="120"/>
        <w:rPr>
          <w:color w:val="auto"/>
        </w:rPr>
      </w:pPr>
      <w:r w:rsidRPr="00136722">
        <w:rPr>
          <w:color w:val="auto"/>
        </w:rPr>
        <w:t>The purpose of the disciplinary procedure is to outline a recognised and consistent system to deal with any issues of conduct, capability, or other circumstances which may result in a disciplinary warning or dismissal.</w:t>
      </w:r>
    </w:p>
    <w:p w14:paraId="3B827430" w14:textId="77777777" w:rsidR="00022758" w:rsidRPr="00136722" w:rsidRDefault="00022758" w:rsidP="00022758">
      <w:pPr>
        <w:pStyle w:val="B1Body"/>
        <w:spacing w:after="120"/>
        <w:rPr>
          <w:color w:val="auto"/>
        </w:rPr>
      </w:pPr>
      <w:r w:rsidRPr="00136722">
        <w:rPr>
          <w:color w:val="auto"/>
        </w:rPr>
        <w:t>Before considering a warning or dismissal, steps will be taken by the Company to establish the facts.</w:t>
      </w:r>
    </w:p>
    <w:p w14:paraId="16B02D42" w14:textId="77777777" w:rsidR="00022758" w:rsidRPr="00136722" w:rsidRDefault="00022758" w:rsidP="00022758">
      <w:pPr>
        <w:pStyle w:val="B1Body"/>
        <w:spacing w:after="120"/>
        <w:rPr>
          <w:color w:val="auto"/>
        </w:rPr>
      </w:pPr>
      <w:r w:rsidRPr="00136722">
        <w:rPr>
          <w:color w:val="auto"/>
        </w:rPr>
        <w:t>At any stage of the disciplinary procedure you may be suspended, on full pay, whilst investigations are carried out.  Suspension is a holding measure and is not to be taken as an indication that any allegations against you will be substantiated. In the event that you become unfit for work or unable to attend any necessary meetings due to sickness during the period of suspension, the Company will review the decision to keep you on suspension and, following this review, your suspension may be lifted. If your suspension is lifted, you may no longer be entitled to full pay but will be entitled to Statutory Sick Pay in accordance with the Company's rules and procedures.</w:t>
      </w:r>
    </w:p>
    <w:p w14:paraId="7FC4EBF4" w14:textId="77777777" w:rsidR="00022758" w:rsidRPr="00136722" w:rsidRDefault="00022758" w:rsidP="00022758">
      <w:pPr>
        <w:pStyle w:val="B1Body"/>
        <w:spacing w:after="120"/>
        <w:rPr>
          <w:color w:val="auto"/>
        </w:rPr>
      </w:pPr>
      <w:r w:rsidRPr="00136722">
        <w:rPr>
          <w:color w:val="auto"/>
        </w:rPr>
        <w:t xml:space="preserve">If you are prevented from attending your place of work and/or performing your job duties as a result of Police bail conditions, or because of an order or direction given by a court or relevant regulatory body, then the duration of any such period will be without pay.  </w:t>
      </w:r>
    </w:p>
    <w:p w14:paraId="409CEB93" w14:textId="77777777" w:rsidR="00022758" w:rsidRPr="00136722" w:rsidRDefault="00022758" w:rsidP="00022758">
      <w:pPr>
        <w:pStyle w:val="B1Body"/>
        <w:rPr>
          <w:color w:val="auto"/>
        </w:rPr>
      </w:pPr>
      <w:r w:rsidRPr="00136722">
        <w:rPr>
          <w:color w:val="auto"/>
        </w:rPr>
        <w:t>If it is necessary for the Company to take action under the disciplinary procedure you will be issued with a written statement setting out the nature of the conduct or other circumstances that may result in a disciplinary warning or dismissal.  You will only be issued with a disciplinary warning or dismissed following a formal disciplinary meeting, at which you will have been given the right to be accompanied by a fellow employee or an accredited trade union official.  You should make every effort to attend the meeting.  Throughout the disciplinary procedure you will be given the opportunity to respond to any complaint before any decision on a disciplinary warning or dismissal is taken.</w:t>
      </w:r>
    </w:p>
    <w:p w14:paraId="5F062AA9" w14:textId="37D56D18" w:rsidR="00022758" w:rsidRPr="00C32D49" w:rsidRDefault="00022758" w:rsidP="00022758">
      <w:pPr>
        <w:rPr>
          <w:color w:val="000000"/>
        </w:rPr>
      </w:pPr>
      <w:r w:rsidRPr="00C32D49">
        <w:rPr>
          <w:color w:val="000000"/>
        </w:rPr>
        <w:t xml:space="preserve">It is not permissible to record, whether audio and/or visual, any meetings which take place </w:t>
      </w:r>
      <w:r w:rsidR="00F94592">
        <w:rPr>
          <w:color w:val="000000"/>
        </w:rPr>
        <w:t xml:space="preserve">                                                                                                                                                                             </w:t>
      </w:r>
      <w:r w:rsidRPr="00C32D49">
        <w:rPr>
          <w:color w:val="000000"/>
        </w:rPr>
        <w:t xml:space="preserve">as part of this procedure, without our express written authorisation. </w:t>
      </w:r>
      <w:r w:rsidRPr="00C32D49">
        <w:t>You should note that unauthorised recording may result in action under the disciplinary procedure, which may include dismissal for gross misconduct.</w:t>
      </w:r>
    </w:p>
    <w:p w14:paraId="0A9F8172" w14:textId="77777777" w:rsidR="00022758" w:rsidRPr="00136722" w:rsidRDefault="00022758" w:rsidP="00022758">
      <w:pPr>
        <w:pStyle w:val="B1Body"/>
        <w:rPr>
          <w:color w:val="auto"/>
        </w:rPr>
      </w:pPr>
      <w:r w:rsidRPr="00136722">
        <w:rPr>
          <w:color w:val="auto"/>
        </w:rPr>
        <w:t>The Company may commence the disciplinary procedure, depending on the circumstances, at any of the following levels:</w:t>
      </w:r>
    </w:p>
    <w:p w14:paraId="2435A30B" w14:textId="77777777" w:rsidR="00022758" w:rsidRPr="001A3BB8" w:rsidRDefault="00022758" w:rsidP="00022758">
      <w:pPr>
        <w:pStyle w:val="Heading3"/>
      </w:pPr>
      <w:r w:rsidRPr="001A3BB8">
        <w:t>Verbal warning</w:t>
      </w:r>
    </w:p>
    <w:p w14:paraId="38BCB26A" w14:textId="4E2E14CB" w:rsidR="00022758" w:rsidRPr="00136722" w:rsidRDefault="00022758" w:rsidP="00022758">
      <w:pPr>
        <w:pStyle w:val="B1Body"/>
        <w:rPr>
          <w:color w:val="auto"/>
        </w:rPr>
      </w:pPr>
      <w:r w:rsidRPr="00136722">
        <w:rPr>
          <w:color w:val="auto"/>
        </w:rPr>
        <w:t>A record of the verbal warning will be placed on your personnel file for</w:t>
      </w:r>
      <w:r>
        <w:rPr>
          <w:color w:val="auto"/>
        </w:rPr>
        <w:t xml:space="preserve"> 6 months</w:t>
      </w:r>
      <w:r w:rsidRPr="00136722">
        <w:rPr>
          <w:color w:val="auto"/>
        </w:rPr>
        <w:t xml:space="preserve"> after which it will be disregarded.</w:t>
      </w:r>
    </w:p>
    <w:p w14:paraId="3A15690C" w14:textId="77777777" w:rsidR="00022758" w:rsidRPr="001A3BB8" w:rsidRDefault="00022758" w:rsidP="00022758">
      <w:pPr>
        <w:pStyle w:val="Heading3"/>
      </w:pPr>
      <w:r w:rsidRPr="001A3BB8">
        <w:t>Written warning</w:t>
      </w:r>
    </w:p>
    <w:p w14:paraId="626BB159" w14:textId="5FC981AA" w:rsidR="00022758" w:rsidRPr="00136722" w:rsidRDefault="00022758" w:rsidP="00022758">
      <w:pPr>
        <w:pStyle w:val="B1Body"/>
        <w:rPr>
          <w:color w:val="auto"/>
        </w:rPr>
      </w:pPr>
      <w:r w:rsidRPr="00136722">
        <w:rPr>
          <w:color w:val="auto"/>
        </w:rPr>
        <w:t>A written warning will be issued and a copy placed on your personnel file for</w:t>
      </w:r>
      <w:r>
        <w:rPr>
          <w:color w:val="auto"/>
        </w:rPr>
        <w:t xml:space="preserve"> 6 months </w:t>
      </w:r>
      <w:r w:rsidRPr="00136722">
        <w:rPr>
          <w:color w:val="auto"/>
        </w:rPr>
        <w:t>after which it will be disregarded.</w:t>
      </w:r>
    </w:p>
    <w:p w14:paraId="587F81D1" w14:textId="77777777" w:rsidR="00022758" w:rsidRPr="001A3BB8" w:rsidRDefault="00022758" w:rsidP="00022758">
      <w:pPr>
        <w:pStyle w:val="Heading3"/>
      </w:pPr>
      <w:r w:rsidRPr="001A3BB8">
        <w:t>Final written warning</w:t>
      </w:r>
    </w:p>
    <w:p w14:paraId="2EA40AA4" w14:textId="64499F39" w:rsidR="00022758" w:rsidRPr="00136722" w:rsidRDefault="00022758" w:rsidP="00022758">
      <w:pPr>
        <w:pStyle w:val="B1Body"/>
        <w:rPr>
          <w:color w:val="auto"/>
        </w:rPr>
      </w:pPr>
      <w:r w:rsidRPr="00136722">
        <w:rPr>
          <w:color w:val="auto"/>
        </w:rPr>
        <w:t>A final written warning will be issued and a copy placed on your personnel file for</w:t>
      </w:r>
      <w:r>
        <w:rPr>
          <w:color w:val="auto"/>
        </w:rPr>
        <w:t xml:space="preserve"> 12 months </w:t>
      </w:r>
      <w:r w:rsidRPr="00136722">
        <w:rPr>
          <w:color w:val="auto"/>
        </w:rPr>
        <w:t>after which it will be disregarded.</w:t>
      </w:r>
    </w:p>
    <w:p w14:paraId="6638F5A4" w14:textId="77777777" w:rsidR="00022758" w:rsidRPr="001A3BB8" w:rsidRDefault="00022758" w:rsidP="00022758">
      <w:pPr>
        <w:pStyle w:val="Heading3"/>
      </w:pPr>
      <w:r w:rsidRPr="001A3BB8">
        <w:lastRenderedPageBreak/>
        <w:t>Dismissal</w:t>
      </w:r>
    </w:p>
    <w:p w14:paraId="32347A08" w14:textId="77777777" w:rsidR="00022758" w:rsidRDefault="00022758" w:rsidP="00022758">
      <w:pPr>
        <w:pStyle w:val="B1Body"/>
        <w:rPr>
          <w:color w:val="auto"/>
        </w:rPr>
      </w:pPr>
      <w:r w:rsidRPr="00136722">
        <w:rPr>
          <w:color w:val="auto"/>
        </w:rPr>
        <w:t>Dismissal may be with or without notice, depending on the circumstances, and may occur whether or not warnings have been issued.</w:t>
      </w:r>
    </w:p>
    <w:p w14:paraId="0864A6B1" w14:textId="77777777" w:rsidR="003D094B" w:rsidRDefault="003D094B"/>
    <w:sectPr w:rsidR="003D09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DB694" w14:textId="77777777" w:rsidR="00022758" w:rsidRDefault="00022758" w:rsidP="00022758">
      <w:pPr>
        <w:spacing w:after="0"/>
      </w:pPr>
      <w:r>
        <w:separator/>
      </w:r>
    </w:p>
  </w:endnote>
  <w:endnote w:type="continuationSeparator" w:id="0">
    <w:p w14:paraId="62DE189A" w14:textId="77777777" w:rsidR="00022758" w:rsidRDefault="00022758" w:rsidP="0002275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39BA0" w14:textId="77777777" w:rsidR="00022758" w:rsidRDefault="00022758" w:rsidP="00022758">
      <w:pPr>
        <w:spacing w:after="0"/>
      </w:pPr>
      <w:r>
        <w:separator/>
      </w:r>
    </w:p>
  </w:footnote>
  <w:footnote w:type="continuationSeparator" w:id="0">
    <w:p w14:paraId="6CB63618" w14:textId="77777777" w:rsidR="00022758" w:rsidRDefault="00022758" w:rsidP="0002275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758"/>
    <w:rsid w:val="00022758"/>
    <w:rsid w:val="00201876"/>
    <w:rsid w:val="002630C9"/>
    <w:rsid w:val="002B7DF2"/>
    <w:rsid w:val="003D094B"/>
    <w:rsid w:val="00883B73"/>
    <w:rsid w:val="00954FAC"/>
    <w:rsid w:val="00AA4393"/>
    <w:rsid w:val="00DC7828"/>
    <w:rsid w:val="00F945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664F9D"/>
  <w15:chartTrackingRefBased/>
  <w15:docId w15:val="{28FF635F-1835-4060-80BC-80CDD6842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22758"/>
    <w:pPr>
      <w:spacing w:after="141" w:line="240" w:lineRule="auto"/>
      <w:jc w:val="both"/>
    </w:pPr>
    <w:rPr>
      <w:rFonts w:ascii="Arial" w:eastAsia="Times New Roman" w:hAnsi="Arial" w:cs="Arial"/>
      <w:lang w:eastAsia="en-GB"/>
    </w:rPr>
  </w:style>
  <w:style w:type="paragraph" w:styleId="Heading1">
    <w:name w:val="heading 1"/>
    <w:basedOn w:val="Normal"/>
    <w:next w:val="Normal"/>
    <w:link w:val="Heading1Char"/>
    <w:qFormat/>
    <w:rsid w:val="00022758"/>
    <w:pPr>
      <w:autoSpaceDE w:val="0"/>
      <w:autoSpaceDN w:val="0"/>
      <w:adjustRightInd w:val="0"/>
      <w:spacing w:after="453"/>
      <w:outlineLvl w:val="0"/>
    </w:pPr>
    <w:rPr>
      <w:bCs/>
      <w:color w:val="682775"/>
      <w:sz w:val="36"/>
      <w:szCs w:val="18"/>
    </w:rPr>
  </w:style>
  <w:style w:type="paragraph" w:styleId="Heading3">
    <w:name w:val="heading 3"/>
    <w:basedOn w:val="Normal"/>
    <w:next w:val="Normal"/>
    <w:link w:val="Heading3Char"/>
    <w:qFormat/>
    <w:rsid w:val="00022758"/>
    <w:pPr>
      <w:outlineLvl w:val="2"/>
    </w:pPr>
    <w:rPr>
      <w:noProof/>
      <w:color w:val="682775"/>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22758"/>
    <w:rPr>
      <w:rFonts w:ascii="Arial" w:eastAsia="Times New Roman" w:hAnsi="Arial" w:cs="Arial"/>
      <w:bCs/>
      <w:color w:val="682775"/>
      <w:sz w:val="36"/>
      <w:szCs w:val="18"/>
      <w:lang w:eastAsia="en-GB"/>
    </w:rPr>
  </w:style>
  <w:style w:type="character" w:customStyle="1" w:styleId="Heading3Char">
    <w:name w:val="Heading 3 Char"/>
    <w:basedOn w:val="DefaultParagraphFont"/>
    <w:link w:val="Heading3"/>
    <w:rsid w:val="00022758"/>
    <w:rPr>
      <w:rFonts w:ascii="Arial" w:eastAsia="Times New Roman" w:hAnsi="Arial" w:cs="Arial"/>
      <w:noProof/>
      <w:color w:val="682775"/>
      <w:sz w:val="24"/>
      <w:szCs w:val="20"/>
      <w:lang w:eastAsia="en-GB"/>
    </w:rPr>
  </w:style>
  <w:style w:type="paragraph" w:customStyle="1" w:styleId="B1Body">
    <w:name w:val="B1_Body"/>
    <w:basedOn w:val="Normal"/>
    <w:link w:val="B1BodyChar"/>
    <w:rsid w:val="00022758"/>
    <w:pPr>
      <w:keepLines/>
    </w:pPr>
    <w:rPr>
      <w:color w:val="000000"/>
    </w:rPr>
  </w:style>
  <w:style w:type="character" w:customStyle="1" w:styleId="B1BodyChar">
    <w:name w:val="B1_Body Char"/>
    <w:link w:val="B1Body"/>
    <w:locked/>
    <w:rsid w:val="00022758"/>
    <w:rPr>
      <w:rFonts w:ascii="Arial" w:eastAsia="Times New Roman" w:hAnsi="Arial" w:cs="Arial"/>
      <w:color w:val="000000"/>
      <w:lang w:eastAsia="en-GB"/>
    </w:rPr>
  </w:style>
  <w:style w:type="character" w:customStyle="1" w:styleId="Bold">
    <w:name w:val="Bold"/>
    <w:rsid w:val="00022758"/>
    <w:rPr>
      <w:b/>
      <w:lang w:val="en-GB"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518</Words>
  <Characters>2956</Characters>
  <Application>Microsoft Office Word</Application>
  <DocSecurity>0</DocSecurity>
  <Lines>24</Lines>
  <Paragraphs>6</Paragraphs>
  <ScaleCrop>false</ScaleCrop>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Walker</dc:creator>
  <cp:keywords/>
  <dc:description/>
  <cp:lastModifiedBy>Jaspreet Johal</cp:lastModifiedBy>
  <cp:revision>3</cp:revision>
  <dcterms:created xsi:type="dcterms:W3CDTF">2022-12-21T12:12:00Z</dcterms:created>
  <dcterms:modified xsi:type="dcterms:W3CDTF">2025-01-28T13:39:00Z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4efd66-b94d-4836-9260-fc2433fe71c0_Enabled">
    <vt:lpwstr>true</vt:lpwstr>
  </property>
  <property fmtid="{D5CDD505-2E9C-101B-9397-08002B2CF9AE}" pid="3" name="MSIP_Label_624efd66-b94d-4836-9260-fc2433fe71c0_SetDate">
    <vt:lpwstr>2022-12-21T12:14:42Z</vt:lpwstr>
  </property>
  <property fmtid="{D5CDD505-2E9C-101B-9397-08002B2CF9AE}" pid="4" name="MSIP_Label_624efd66-b94d-4836-9260-fc2433fe71c0_Method">
    <vt:lpwstr>Privileged</vt:lpwstr>
  </property>
  <property fmtid="{D5CDD505-2E9C-101B-9397-08002B2CF9AE}" pid="5" name="MSIP_Label_624efd66-b94d-4836-9260-fc2433fe71c0_Name">
    <vt:lpwstr>Third Party Sensitive - No Markings</vt:lpwstr>
  </property>
  <property fmtid="{D5CDD505-2E9C-101B-9397-08002B2CF9AE}" pid="6" name="MSIP_Label_624efd66-b94d-4836-9260-fc2433fe71c0_SiteId">
    <vt:lpwstr>f6aec7ed-3b3a-4826-99e1-1b3134e6b856</vt:lpwstr>
  </property>
  <property fmtid="{D5CDD505-2E9C-101B-9397-08002B2CF9AE}" pid="7" name="MSIP_Label_624efd66-b94d-4836-9260-fc2433fe71c0_ActionId">
    <vt:lpwstr>0bda4e3a-f900-4426-9e8d-c1d0b0d340d5</vt:lpwstr>
  </property>
  <property fmtid="{D5CDD505-2E9C-101B-9397-08002B2CF9AE}" pid="8" name="MSIP_Label_624efd66-b94d-4836-9260-fc2433fe71c0_ContentBits">
    <vt:lpwstr>0</vt:lpwstr>
  </property>
</Properties>
</file>