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A486E" w14:textId="77777777" w:rsidR="00553F96" w:rsidRDefault="00553F96" w:rsidP="00553F96">
      <w:pPr>
        <w:pStyle w:val="Heading1"/>
      </w:pPr>
      <w:bookmarkStart w:id="0" w:name="_Toc262127301"/>
      <w:bookmarkStart w:id="1" w:name="_Toc381091259"/>
      <w:bookmarkStart w:id="2" w:name="_Toc512607333"/>
      <w:bookmarkStart w:id="3" w:name="_Toc41465650"/>
      <w:r w:rsidRPr="00921898">
        <w:t>Grievance Procedure</w:t>
      </w:r>
      <w:bookmarkEnd w:id="0"/>
      <w:bookmarkEnd w:id="1"/>
      <w:bookmarkEnd w:id="2"/>
      <w:bookmarkEnd w:id="3"/>
    </w:p>
    <w:p w14:paraId="52F97E8C" w14:textId="77777777" w:rsidR="00553F96" w:rsidRPr="00136722" w:rsidRDefault="00553F96" w:rsidP="00553F96">
      <w:pPr>
        <w:pStyle w:val="B1Body"/>
        <w:rPr>
          <w:color w:val="auto"/>
        </w:rPr>
      </w:pPr>
      <w:r w:rsidRPr="00136722">
        <w:rPr>
          <w:color w:val="auto"/>
        </w:rPr>
        <w:t>Where you have a grievance relating to any aspect of your employment you should have no hesitation in raising the matter informally. Your Statement details with whom the grievance should be raised.  If you wish to make a formal grievance it must be set out in writing.</w:t>
      </w:r>
    </w:p>
    <w:p w14:paraId="4878B1DA" w14:textId="6DC20CF7" w:rsidR="00553F96" w:rsidRPr="00136722" w:rsidRDefault="00553F96" w:rsidP="00553F96">
      <w:pPr>
        <w:pStyle w:val="B1Body"/>
        <w:rPr>
          <w:color w:val="auto"/>
        </w:rPr>
      </w:pPr>
      <w:r w:rsidRPr="00136722">
        <w:rPr>
          <w:color w:val="auto"/>
        </w:rPr>
        <w:t>It is the Company’s intention to consider all grievances as soon as possible, and a meeting will be held usually within</w:t>
      </w:r>
      <w:r>
        <w:rPr>
          <w:color w:val="auto"/>
        </w:rPr>
        <w:t xml:space="preserve"> 5</w:t>
      </w:r>
      <w:r w:rsidRPr="00136722">
        <w:rPr>
          <w:color w:val="auto"/>
        </w:rPr>
        <w:t xml:space="preserve"> days of you raising the grievance.  The meeting will enable you to give full details of your grievance.</w:t>
      </w:r>
    </w:p>
    <w:p w14:paraId="594BCEBC" w14:textId="77777777" w:rsidR="00553F96" w:rsidRPr="00136722" w:rsidRDefault="00553F96" w:rsidP="00553F96">
      <w:pPr>
        <w:pStyle w:val="B1Body"/>
        <w:rPr>
          <w:color w:val="auto"/>
        </w:rPr>
      </w:pPr>
      <w:r w:rsidRPr="00136722">
        <w:rPr>
          <w:color w:val="auto"/>
        </w:rPr>
        <w:t>You are entitled to be accompanied by a fellow employee or accredited trade union official at the grievance meeting.</w:t>
      </w:r>
    </w:p>
    <w:p w14:paraId="4C46FAA2" w14:textId="77777777" w:rsidR="00553F96" w:rsidRPr="00136722" w:rsidRDefault="00553F96" w:rsidP="00553F96">
      <w:pPr>
        <w:pStyle w:val="B1Body"/>
        <w:rPr>
          <w:color w:val="auto"/>
        </w:rPr>
      </w:pPr>
      <w:r w:rsidRPr="00136722">
        <w:rPr>
          <w:color w:val="auto"/>
        </w:rPr>
        <w:t>If your grievance is about the person to whom your Statement advises you should raise a grievance, you should raise it with a more senior member of management, or, if not possible, another member of management at the same level.</w:t>
      </w:r>
    </w:p>
    <w:p w14:paraId="5A09E7C0" w14:textId="77777777" w:rsidR="00553F96" w:rsidRPr="00136722" w:rsidRDefault="00553F96" w:rsidP="00553F96">
      <w:pPr>
        <w:pStyle w:val="B1Body"/>
        <w:rPr>
          <w:color w:val="auto"/>
        </w:rPr>
      </w:pPr>
      <w:r w:rsidRPr="00136722">
        <w:rPr>
          <w:color w:val="auto"/>
        </w:rPr>
        <w:t xml:space="preserve">After the meeting the Manager will inform you of </w:t>
      </w:r>
      <w:r>
        <w:rPr>
          <w:color w:val="auto"/>
        </w:rPr>
        <w:t>their</w:t>
      </w:r>
      <w:r w:rsidRPr="00136722">
        <w:rPr>
          <w:color w:val="auto"/>
        </w:rPr>
        <w:t xml:space="preserve"> decision in writing in response to the grievance.  You have the right to appeal against this decision.</w:t>
      </w:r>
    </w:p>
    <w:p w14:paraId="490C94DB" w14:textId="03B330A2" w:rsidR="00553F96" w:rsidRPr="00136722" w:rsidRDefault="00553F96" w:rsidP="00553F96">
      <w:pPr>
        <w:pStyle w:val="B1Body"/>
        <w:rPr>
          <w:color w:val="auto"/>
        </w:rPr>
      </w:pPr>
      <w:r w:rsidRPr="00136722">
        <w:rPr>
          <w:color w:val="auto"/>
        </w:rPr>
        <w:t>If you wish to appeal, you must inform the Company in writing within</w:t>
      </w:r>
      <w:r>
        <w:rPr>
          <w:color w:val="auto"/>
        </w:rPr>
        <w:t xml:space="preserve"> 5 </w:t>
      </w:r>
      <w:r w:rsidRPr="00136722">
        <w:rPr>
          <w:color w:val="auto"/>
        </w:rPr>
        <w:t>working days.  You will then be invited to attend another meeting, after which you will be informed of the final decision in writing.</w:t>
      </w:r>
    </w:p>
    <w:p w14:paraId="02B762D0" w14:textId="77777777" w:rsidR="00553F96" w:rsidRDefault="00553F96" w:rsidP="00553F96">
      <w:pPr>
        <w:pStyle w:val="B1Body"/>
        <w:rPr>
          <w:color w:val="auto"/>
        </w:rPr>
      </w:pPr>
      <w:r w:rsidRPr="00C32D49">
        <w:rPr>
          <w:color w:val="auto"/>
        </w:rPr>
        <w:t>It is not permissible to record, whether audio and/or visual, any meetings which take place as part of this procedure, without our express written authorisation. You should note that unauthorised recording may result in action under the disciplinary procedure, which may include dismissal for gross misconduct.</w:t>
      </w:r>
    </w:p>
    <w:p w14:paraId="4AE790C3" w14:textId="77777777" w:rsidR="003D094B" w:rsidRDefault="003D094B"/>
    <w:sectPr w:rsidR="003D09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F11CC" w14:textId="77777777" w:rsidR="00553F96" w:rsidRDefault="00553F96" w:rsidP="00553F96">
      <w:pPr>
        <w:spacing w:after="0" w:line="240" w:lineRule="auto"/>
      </w:pPr>
      <w:r>
        <w:separator/>
      </w:r>
    </w:p>
  </w:endnote>
  <w:endnote w:type="continuationSeparator" w:id="0">
    <w:p w14:paraId="0C456B30" w14:textId="77777777" w:rsidR="00553F96" w:rsidRDefault="00553F96" w:rsidP="00553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3355" w14:textId="77777777" w:rsidR="00553F96" w:rsidRDefault="00553F96" w:rsidP="00553F96">
      <w:pPr>
        <w:spacing w:after="0" w:line="240" w:lineRule="auto"/>
      </w:pPr>
      <w:r>
        <w:separator/>
      </w:r>
    </w:p>
  </w:footnote>
  <w:footnote w:type="continuationSeparator" w:id="0">
    <w:p w14:paraId="6375DAA9" w14:textId="77777777" w:rsidR="00553F96" w:rsidRDefault="00553F96" w:rsidP="00553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96"/>
    <w:rsid w:val="002630C9"/>
    <w:rsid w:val="002B7DF2"/>
    <w:rsid w:val="003D094B"/>
    <w:rsid w:val="00553F96"/>
    <w:rsid w:val="00883B73"/>
    <w:rsid w:val="00954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77ABE"/>
  <w15:chartTrackingRefBased/>
  <w15:docId w15:val="{75C7D507-4888-4FCD-B637-BCBA90B2C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53F96"/>
    <w:pPr>
      <w:autoSpaceDE w:val="0"/>
      <w:autoSpaceDN w:val="0"/>
      <w:adjustRightInd w:val="0"/>
      <w:spacing w:after="453" w:line="240" w:lineRule="auto"/>
      <w:jc w:val="both"/>
      <w:outlineLvl w:val="0"/>
    </w:pPr>
    <w:rPr>
      <w:rFonts w:ascii="Arial" w:eastAsia="Times New Roman" w:hAnsi="Arial" w:cs="Arial"/>
      <w:bCs/>
      <w:color w:val="682775"/>
      <w:sz w:val="36"/>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3F96"/>
    <w:rPr>
      <w:rFonts w:ascii="Arial" w:eastAsia="Times New Roman" w:hAnsi="Arial" w:cs="Arial"/>
      <w:bCs/>
      <w:color w:val="682775"/>
      <w:sz w:val="36"/>
      <w:szCs w:val="18"/>
      <w:lang w:eastAsia="en-GB"/>
    </w:rPr>
  </w:style>
  <w:style w:type="paragraph" w:customStyle="1" w:styleId="B1Body">
    <w:name w:val="B1_Body"/>
    <w:basedOn w:val="Normal"/>
    <w:link w:val="B1BodyChar"/>
    <w:rsid w:val="00553F96"/>
    <w:pPr>
      <w:keepLines/>
      <w:spacing w:after="141" w:line="240" w:lineRule="auto"/>
      <w:jc w:val="both"/>
    </w:pPr>
    <w:rPr>
      <w:rFonts w:ascii="Arial" w:eastAsia="Times New Roman" w:hAnsi="Arial" w:cs="Arial"/>
      <w:color w:val="000000"/>
      <w:lang w:eastAsia="en-GB"/>
    </w:rPr>
  </w:style>
  <w:style w:type="character" w:customStyle="1" w:styleId="B1BodyChar">
    <w:name w:val="B1_Body Char"/>
    <w:link w:val="B1Body"/>
    <w:locked/>
    <w:rsid w:val="00553F96"/>
    <w:rPr>
      <w:rFonts w:ascii="Arial" w:eastAsia="Times New Roman" w:hAnsi="Arial" w:cs="Arial"/>
      <w:color w:val="00000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Walker</dc:creator>
  <cp:keywords/>
  <dc:description/>
  <cp:lastModifiedBy>Kate Walker</cp:lastModifiedBy>
  <cp:revision>1</cp:revision>
  <dcterms:created xsi:type="dcterms:W3CDTF">2022-12-21T12:03:00Z</dcterms:created>
  <dcterms:modified xsi:type="dcterms:W3CDTF">2022-12-21T12:04:00Z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efd66-b94d-4836-9260-fc2433fe71c0_Enabled">
    <vt:lpwstr>true</vt:lpwstr>
  </property>
  <property fmtid="{D5CDD505-2E9C-101B-9397-08002B2CF9AE}" pid="3" name="MSIP_Label_624efd66-b94d-4836-9260-fc2433fe71c0_SetDate">
    <vt:lpwstr>2022-12-21T12:04:20Z</vt:lpwstr>
  </property>
  <property fmtid="{D5CDD505-2E9C-101B-9397-08002B2CF9AE}" pid="4" name="MSIP_Label_624efd66-b94d-4836-9260-fc2433fe71c0_Method">
    <vt:lpwstr>Privileged</vt:lpwstr>
  </property>
  <property fmtid="{D5CDD505-2E9C-101B-9397-08002B2CF9AE}" pid="5" name="MSIP_Label_624efd66-b94d-4836-9260-fc2433fe71c0_Name">
    <vt:lpwstr>Third Party Sensitive - No Markings</vt:lpwstr>
  </property>
  <property fmtid="{D5CDD505-2E9C-101B-9397-08002B2CF9AE}" pid="6" name="MSIP_Label_624efd66-b94d-4836-9260-fc2433fe71c0_SiteId">
    <vt:lpwstr>f6aec7ed-3b3a-4826-99e1-1b3134e6b856</vt:lpwstr>
  </property>
  <property fmtid="{D5CDD505-2E9C-101B-9397-08002B2CF9AE}" pid="7" name="MSIP_Label_624efd66-b94d-4836-9260-fc2433fe71c0_ActionId">
    <vt:lpwstr>555c86c5-ca55-4121-a504-cb343e0f2e7b</vt:lpwstr>
  </property>
  <property fmtid="{D5CDD505-2E9C-101B-9397-08002B2CF9AE}" pid="8" name="MSIP_Label_624efd66-b94d-4836-9260-fc2433fe71c0_ContentBits">
    <vt:lpwstr>0</vt:lpwstr>
  </property>
</Properties>
</file>