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28D" w:rsidRPr="00F1171B" w:rsidRDefault="0095228D" w:rsidP="0095228D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22 35 00 - Domestic Water Heat Exchangers</w:t>
      </w:r>
    </w:p>
    <w:bookmarkEnd w:id="0"/>
    <w:p w:rsidR="0095228D" w:rsidRPr="00F1171B" w:rsidRDefault="0095228D" w:rsidP="0095228D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Tube Bundles: Standard:  Cupronickel Alloy.  (Note:  </w:t>
      </w:r>
      <w:r w:rsidRPr="00F1171B">
        <w:rPr>
          <w:rFonts w:asciiTheme="minorHAnsi" w:hAnsiTheme="minorHAnsi" w:cstheme="minorHAnsi"/>
          <w:bCs/>
          <w:sz w:val="22"/>
        </w:rPr>
        <w:t>Standard grade copper tube bundles corrode within 3-5 years.)</w:t>
      </w:r>
    </w:p>
    <w:p w:rsidR="0095228D" w:rsidRPr="00F1171B" w:rsidRDefault="0095228D" w:rsidP="0095228D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Summary: </w:t>
      </w:r>
      <w:r w:rsidRPr="00F1171B">
        <w:rPr>
          <w:rFonts w:asciiTheme="minorHAnsi" w:hAnsiTheme="minorHAnsi" w:cstheme="minorHAnsi"/>
          <w:sz w:val="22"/>
        </w:rPr>
        <w:t>Related Sections:  Section 23 05 53.13 – Identification for Plumbing and HVAC Equipment.</w:t>
      </w:r>
    </w:p>
    <w:p w:rsidR="0095228D" w:rsidRPr="00F1171B" w:rsidRDefault="0095228D" w:rsidP="0095228D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Equipment: Water Heaters: 10 Year Tank Warranty; State, A.O. Smith, or equal</w:t>
      </w:r>
    </w:p>
    <w:p w:rsidR="00683E70" w:rsidRDefault="0095228D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28D"/>
    <w:rsid w:val="0095228D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7EE39-3384-44E3-AC83-1A8B3889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228D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28D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228D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2019-11-04T20:47:00Z</dcterms:created>
  <dcterms:modified xsi:type="dcterms:W3CDTF">2019-11-04T20:48:00Z</dcterms:modified>
</cp:coreProperties>
</file>