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DAA" w:rsidRPr="00F1171B" w:rsidRDefault="004D4DAA" w:rsidP="004D4DAA">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23 75 00 - Custom-Packaged Outdoor HVAC Equipment</w:t>
      </w:r>
    </w:p>
    <w:bookmarkEnd w:id="0"/>
    <w:p w:rsidR="004D4DAA" w:rsidRPr="00F1171B" w:rsidRDefault="004D4DAA" w:rsidP="004D4DAA">
      <w:pPr>
        <w:rPr>
          <w:rFonts w:asciiTheme="minorHAnsi" w:hAnsiTheme="minorHAnsi" w:cstheme="minorHAnsi"/>
          <w:sz w:val="22"/>
        </w:rPr>
      </w:pPr>
      <w:r w:rsidRPr="00F1171B">
        <w:rPr>
          <w:rFonts w:asciiTheme="minorHAnsi" w:hAnsiTheme="minorHAnsi" w:cstheme="minorHAnsi"/>
          <w:bCs/>
          <w:sz w:val="22"/>
        </w:rPr>
        <w:t xml:space="preserve">Summary:  </w:t>
      </w:r>
      <w:r w:rsidRPr="00F1171B">
        <w:rPr>
          <w:rFonts w:asciiTheme="minorHAnsi" w:hAnsiTheme="minorHAnsi" w:cstheme="minorHAnsi"/>
          <w:sz w:val="22"/>
        </w:rPr>
        <w:t>Related Sections:  Section 23 05 53.13 – Identification for Plumbing and HVAC Equipment.</w:t>
      </w:r>
    </w:p>
    <w:p w:rsidR="004D4DAA" w:rsidRPr="00F1171B" w:rsidRDefault="004D4DAA" w:rsidP="004D4DAA">
      <w:pPr>
        <w:rPr>
          <w:rStyle w:val="Heading3Char"/>
          <w:rFonts w:asciiTheme="minorHAnsi" w:hAnsiTheme="minorHAnsi" w:cstheme="minorHAnsi"/>
          <w:sz w:val="22"/>
        </w:rPr>
      </w:pPr>
    </w:p>
    <w:p w:rsidR="004D4DAA" w:rsidRPr="00F1171B" w:rsidRDefault="004D4DAA" w:rsidP="004D4DAA">
      <w:pPr>
        <w:rPr>
          <w:rFonts w:asciiTheme="minorHAnsi" w:hAnsiTheme="minorHAnsi" w:cstheme="minorHAnsi"/>
          <w:sz w:val="22"/>
        </w:rPr>
      </w:pPr>
      <w:r w:rsidRPr="00F1171B">
        <w:rPr>
          <w:rStyle w:val="Heading3Char"/>
          <w:rFonts w:asciiTheme="minorHAnsi" w:hAnsiTheme="minorHAnsi" w:cstheme="minorHAnsi"/>
          <w:sz w:val="22"/>
        </w:rPr>
        <w:t>Unit Construction</w:t>
      </w:r>
      <w:r w:rsidRPr="00F1171B">
        <w:rPr>
          <w:rFonts w:asciiTheme="minorHAnsi" w:hAnsiTheme="minorHAnsi" w:cstheme="minorHAnsi"/>
          <w:sz w:val="22"/>
        </w:rPr>
        <w:t>:</w:t>
      </w:r>
    </w:p>
    <w:p w:rsidR="004D4DAA" w:rsidRPr="00F1171B" w:rsidRDefault="004D4DAA" w:rsidP="004D4DAA">
      <w:pPr>
        <w:rPr>
          <w:rFonts w:asciiTheme="minorHAnsi" w:hAnsiTheme="minorHAnsi" w:cstheme="minorHAnsi"/>
          <w:sz w:val="22"/>
        </w:rPr>
      </w:pPr>
      <w:r w:rsidRPr="00F1171B">
        <w:rPr>
          <w:rFonts w:asciiTheme="minorHAnsi" w:hAnsiTheme="minorHAnsi" w:cstheme="minorHAnsi"/>
          <w:sz w:val="22"/>
        </w:rPr>
        <w:t>General:  Consider preferences and proximity to coastal inland location.</w:t>
      </w:r>
    </w:p>
    <w:p w:rsidR="004D4DAA" w:rsidRPr="00F1171B" w:rsidRDefault="004D4DAA" w:rsidP="004D4DAA">
      <w:pPr>
        <w:rPr>
          <w:rFonts w:asciiTheme="minorHAnsi" w:hAnsiTheme="minorHAnsi" w:cstheme="minorHAnsi"/>
          <w:sz w:val="22"/>
        </w:rPr>
      </w:pPr>
      <w:r w:rsidRPr="00F1171B">
        <w:rPr>
          <w:rFonts w:asciiTheme="minorHAnsi" w:hAnsiTheme="minorHAnsi" w:cstheme="minorHAnsi"/>
          <w:sz w:val="22"/>
        </w:rPr>
        <w:t>Prefer Heavy-Duty enclosures, hardware, hinges, latches and gaskets.  Goal is longevity, leak proof, and easy servicing.</w:t>
      </w:r>
    </w:p>
    <w:p w:rsidR="004D4DAA" w:rsidRPr="00F1171B" w:rsidRDefault="004D4DAA" w:rsidP="004D4DAA">
      <w:pPr>
        <w:rPr>
          <w:rFonts w:asciiTheme="minorHAnsi" w:hAnsiTheme="minorHAnsi" w:cstheme="minorHAnsi"/>
          <w:sz w:val="22"/>
        </w:rPr>
      </w:pPr>
      <w:r w:rsidRPr="00F1171B">
        <w:rPr>
          <w:rFonts w:asciiTheme="minorHAnsi" w:hAnsiTheme="minorHAnsi" w:cstheme="minorHAnsi"/>
          <w:sz w:val="22"/>
        </w:rPr>
        <w:t>Consider Copper and copper coils for longevity.</w:t>
      </w:r>
    </w:p>
    <w:p w:rsidR="004D4DAA" w:rsidRPr="00F1171B" w:rsidRDefault="004D4DAA" w:rsidP="004D4DAA">
      <w:pPr>
        <w:rPr>
          <w:rFonts w:asciiTheme="minorHAnsi" w:hAnsiTheme="minorHAnsi" w:cstheme="minorHAnsi"/>
          <w:sz w:val="22"/>
        </w:rPr>
      </w:pPr>
    </w:p>
    <w:p w:rsidR="004D4DAA" w:rsidRPr="00F1171B" w:rsidRDefault="004D4DAA" w:rsidP="004D4DA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Products:</w:t>
      </w:r>
    </w:p>
    <w:p w:rsidR="004D4DAA" w:rsidRPr="00F1171B" w:rsidRDefault="004D4DAA" w:rsidP="004D4DAA">
      <w:pPr>
        <w:rPr>
          <w:rFonts w:asciiTheme="minorHAnsi" w:hAnsiTheme="minorHAnsi" w:cstheme="minorHAnsi"/>
          <w:sz w:val="22"/>
        </w:rPr>
      </w:pPr>
      <w:r w:rsidRPr="00F1171B">
        <w:rPr>
          <w:rFonts w:asciiTheme="minorHAnsi" w:hAnsiTheme="minorHAnsi" w:cstheme="minorHAnsi"/>
          <w:sz w:val="22"/>
        </w:rPr>
        <w:t>Preferred Manufacturers:  Trane or Pace.</w:t>
      </w:r>
    </w:p>
    <w:p w:rsidR="004D4DAA" w:rsidRPr="00F1171B" w:rsidRDefault="004D4DAA" w:rsidP="004D4DAA">
      <w:pPr>
        <w:rPr>
          <w:rFonts w:asciiTheme="minorHAnsi" w:hAnsiTheme="minorHAnsi" w:cstheme="minorHAnsi"/>
          <w:sz w:val="22"/>
        </w:rPr>
      </w:pPr>
    </w:p>
    <w:p w:rsidR="004D4DAA" w:rsidRPr="00F1171B" w:rsidRDefault="004D4DAA" w:rsidP="004D4DA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Unit Base </w:t>
      </w:r>
    </w:p>
    <w:p w:rsidR="004D4DAA" w:rsidRPr="00F1171B" w:rsidRDefault="004D4DAA" w:rsidP="004D4DAA">
      <w:pPr>
        <w:rPr>
          <w:rFonts w:asciiTheme="minorHAnsi" w:hAnsiTheme="minorHAnsi" w:cstheme="minorHAnsi"/>
          <w:sz w:val="22"/>
        </w:rPr>
      </w:pPr>
      <w:r w:rsidRPr="00F1171B">
        <w:rPr>
          <w:rFonts w:asciiTheme="minorHAnsi" w:hAnsiTheme="minorHAnsi" w:cstheme="minorHAnsi"/>
          <w:sz w:val="22"/>
        </w:rPr>
        <w:t>Fabricated from heavy-duty structural steel.  Sized to provide floor height to accommodate cooling coil drain trap height.  Weld steel solid at connection points.  Size perimeter steel to allow for rigging and handling, and provide removable lifting lugs.</w:t>
      </w:r>
    </w:p>
    <w:p w:rsidR="004D4DAA" w:rsidRPr="00F1171B" w:rsidRDefault="004D4DAA" w:rsidP="004D4DAA">
      <w:pPr>
        <w:rPr>
          <w:rFonts w:asciiTheme="minorHAnsi" w:hAnsiTheme="minorHAnsi" w:cstheme="minorHAnsi"/>
          <w:sz w:val="22"/>
        </w:rPr>
      </w:pPr>
    </w:p>
    <w:p w:rsidR="004D4DAA" w:rsidRPr="00F1171B" w:rsidRDefault="004D4DAA" w:rsidP="004D4DA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Unit Floor </w:t>
      </w:r>
    </w:p>
    <w:p w:rsidR="004D4DAA" w:rsidRPr="00F1171B" w:rsidRDefault="004D4DAA" w:rsidP="004D4DAA">
      <w:pPr>
        <w:rPr>
          <w:rFonts w:asciiTheme="minorHAnsi" w:hAnsiTheme="minorHAnsi" w:cstheme="minorHAnsi"/>
          <w:sz w:val="22"/>
        </w:rPr>
      </w:pPr>
      <w:r w:rsidRPr="00F1171B">
        <w:rPr>
          <w:rFonts w:asciiTheme="minorHAnsi" w:hAnsiTheme="minorHAnsi" w:cstheme="minorHAnsi"/>
          <w:sz w:val="22"/>
        </w:rPr>
        <w:t xml:space="preserve">Fabricated 16 gauge, minimum galvanized steel plate welded to structural members.  </w:t>
      </w:r>
      <w:r w:rsidRPr="00F1171B">
        <w:rPr>
          <w:rFonts w:asciiTheme="minorHAnsi" w:hAnsiTheme="minorHAnsi" w:cstheme="minorHAnsi"/>
          <w:sz w:val="22"/>
          <w:u w:val="single"/>
        </w:rPr>
        <w:t>Not acceptable</w:t>
      </w:r>
      <w:r w:rsidRPr="00F1171B">
        <w:rPr>
          <w:rFonts w:asciiTheme="minorHAnsi" w:hAnsiTheme="minorHAnsi" w:cstheme="minorHAnsi"/>
          <w:sz w:val="22"/>
        </w:rPr>
        <w:t xml:space="preserve"> - drive screw attachment.  Seal floor joints and seams with acrylic latex sealant (ASTM C834-76 (1981), or polyurethane sealant, ASTM C-920, </w:t>
      </w:r>
      <w:proofErr w:type="spellStart"/>
      <w:r w:rsidRPr="00F1171B">
        <w:rPr>
          <w:rFonts w:asciiTheme="minorHAnsi" w:hAnsiTheme="minorHAnsi" w:cstheme="minorHAnsi"/>
          <w:sz w:val="22"/>
        </w:rPr>
        <w:t>Type s</w:t>
      </w:r>
      <w:proofErr w:type="spellEnd"/>
      <w:r w:rsidRPr="00F1171B">
        <w:rPr>
          <w:rFonts w:asciiTheme="minorHAnsi" w:hAnsiTheme="minorHAnsi" w:cstheme="minorHAnsi"/>
          <w:sz w:val="22"/>
        </w:rPr>
        <w:t>, Grade NS, Class 25, USDA approved.  Insulated floor and base drain pans to have same thermal and acoustical performance as per unit housing.  Support insulation with 20 gauge, minimum galvanized steel liner with joints sealed to provide continuous vapor barrier.</w:t>
      </w:r>
    </w:p>
    <w:p w:rsidR="004D4DAA" w:rsidRPr="00F1171B" w:rsidRDefault="004D4DAA" w:rsidP="004D4DAA">
      <w:pPr>
        <w:rPr>
          <w:rFonts w:asciiTheme="minorHAnsi" w:hAnsiTheme="minorHAnsi" w:cstheme="minorHAnsi"/>
          <w:sz w:val="22"/>
        </w:rPr>
      </w:pPr>
    </w:p>
    <w:p w:rsidR="004D4DAA" w:rsidRPr="00F1171B" w:rsidRDefault="004D4DAA" w:rsidP="004D4DAA">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Unit Housing </w:t>
      </w:r>
    </w:p>
    <w:p w:rsidR="004D4DAA" w:rsidRPr="00F1171B" w:rsidRDefault="004D4DAA" w:rsidP="004D4DAA">
      <w:pPr>
        <w:rPr>
          <w:rFonts w:asciiTheme="minorHAnsi" w:hAnsiTheme="minorHAnsi" w:cstheme="minorHAnsi"/>
          <w:sz w:val="22"/>
        </w:rPr>
      </w:pPr>
      <w:r w:rsidRPr="00F1171B">
        <w:rPr>
          <w:rFonts w:asciiTheme="minorHAnsi" w:hAnsiTheme="minorHAnsi" w:cstheme="minorHAnsi"/>
          <w:sz w:val="22"/>
        </w:rPr>
        <w:t>Fabricated of 2-inch thick, double wall, self-supporting with internal support structure or supported by structural frame work, modular panel type construction.  Outer panel face 16 gauge G90 galvanized steel, minimum, and inner panel face 20 gauge G90 galvanized steel, minimum.  Sealed inside and outside panel joints and seams with gasket and caulking to prevent air and water vapor leakage.  Standing seam water-tight joints and sloped 1/8-inch per foot roof.</w:t>
      </w:r>
    </w:p>
    <w:p w:rsidR="004D4DAA" w:rsidRPr="00F1171B" w:rsidRDefault="004D4DAA" w:rsidP="004D4DAA">
      <w:pPr>
        <w:rPr>
          <w:rFonts w:asciiTheme="minorHAnsi" w:hAnsiTheme="minorHAnsi" w:cstheme="minorHAnsi"/>
          <w:sz w:val="22"/>
        </w:rPr>
      </w:pPr>
    </w:p>
    <w:p w:rsidR="004D4DAA" w:rsidRPr="00F1171B" w:rsidRDefault="004D4DAA" w:rsidP="004D4DAA">
      <w:pPr>
        <w:rPr>
          <w:rFonts w:asciiTheme="minorHAnsi" w:hAnsiTheme="minorHAnsi" w:cstheme="minorHAnsi"/>
          <w:sz w:val="22"/>
        </w:rPr>
      </w:pPr>
      <w:r w:rsidRPr="00F1171B">
        <w:rPr>
          <w:rStyle w:val="Heading3Char"/>
          <w:rFonts w:asciiTheme="minorHAnsi" w:hAnsiTheme="minorHAnsi" w:cstheme="minorHAnsi"/>
          <w:sz w:val="22"/>
        </w:rPr>
        <w:t>Access Doors</w:t>
      </w:r>
      <w:r w:rsidRPr="00F1171B">
        <w:rPr>
          <w:rFonts w:asciiTheme="minorHAnsi" w:hAnsiTheme="minorHAnsi" w:cstheme="minorHAnsi"/>
          <w:sz w:val="22"/>
        </w:rPr>
        <w:t xml:space="preserve"> </w:t>
      </w:r>
    </w:p>
    <w:p w:rsidR="004D4DAA" w:rsidRPr="00F1171B" w:rsidRDefault="004D4DAA" w:rsidP="004D4DAA">
      <w:pPr>
        <w:rPr>
          <w:rFonts w:asciiTheme="minorHAnsi" w:hAnsiTheme="minorHAnsi" w:cstheme="minorHAnsi"/>
          <w:sz w:val="22"/>
        </w:rPr>
      </w:pPr>
      <w:r w:rsidRPr="00F1171B">
        <w:rPr>
          <w:rFonts w:asciiTheme="minorHAnsi" w:hAnsiTheme="minorHAnsi" w:cstheme="minorHAnsi"/>
          <w:sz w:val="22"/>
        </w:rPr>
        <w:t>24-inch by 72-inch access door with ¼-inch thick wire glass window, 12-inch by 12-inch, minimum, in each unit section.  Thermal break construction to comply with Unit Housing.  Door hardware includes corrosion resistant metal hinges, or continuous piano hinge, with 2 handles, minimum operable for either side of stainless steel, or aluminum alloy.</w:t>
      </w:r>
      <w:bookmarkStart w:id="1" w:name="25"/>
      <w:bookmarkEnd w:id="1"/>
    </w:p>
    <w:p w:rsidR="00683E70" w:rsidRDefault="004D4DAA"/>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DAA"/>
    <w:rsid w:val="004D4DAA"/>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3C89AC-761B-40B1-B203-ACB7CFFB9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4DAA"/>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4D4DA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D4DAA"/>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4DAA"/>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4D4DAA"/>
    <w:rPr>
      <w:rFonts w:ascii="Arial" w:eastAsiaTheme="majorEastAsia" w:hAnsi="Arial" w:cstheme="majorBidi"/>
      <w:b/>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2019-11-04T20:59:00Z</dcterms:created>
  <dcterms:modified xsi:type="dcterms:W3CDTF">2019-11-04T20:59:00Z</dcterms:modified>
</cp:coreProperties>
</file>